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9"/>
      </w:tblGrid>
      <w:tr w:rsidR="007D7BD5" w:rsidRPr="00D75E07" w:rsidTr="00F43E79">
        <w:trPr>
          <w:trHeight w:hRule="exact" w:val="5585"/>
        </w:trPr>
        <w:tc>
          <w:tcPr>
            <w:tcW w:w="9639" w:type="dxa"/>
            <w:tcMar>
              <w:top w:w="1956" w:type="dxa"/>
            </w:tcMar>
          </w:tcPr>
          <w:p w:rsidR="007D7BD5" w:rsidRPr="00D75E07" w:rsidRDefault="00C35FB1" w:rsidP="00047DFD">
            <w:pPr>
              <w:pStyle w:val="Forside-Kategori"/>
            </w:pPr>
            <w:r w:rsidRPr="00D75E07">
              <w:t>paradigme for særlige betingelser og beskrivelser</w:t>
            </w:r>
          </w:p>
          <w:p w:rsidR="007D7BD5" w:rsidRPr="00D75E07" w:rsidRDefault="00A623B0" w:rsidP="002439E1">
            <w:pPr>
              <w:pStyle w:val="Forside-overskrift"/>
              <w:rPr>
                <w:caps w:val="0"/>
              </w:rPr>
            </w:pPr>
            <w:r>
              <w:rPr>
                <w:rStyle w:val="Forside-overskriftCharChar"/>
                <w:caps/>
              </w:rPr>
              <w:t xml:space="preserve">Funktionskontrakt for </w:t>
            </w:r>
            <w:r w:rsidR="00C35FB1" w:rsidRPr="00D75E07">
              <w:rPr>
                <w:rStyle w:val="Forside-overskriftCharChar"/>
                <w:caps/>
              </w:rPr>
              <w:t xml:space="preserve">vedligehold </w:t>
            </w:r>
            <w:r w:rsidR="00C35FB1" w:rsidRPr="005815B7">
              <w:rPr>
                <w:rStyle w:val="Forside-overskriftCharChar"/>
                <w:caps/>
              </w:rPr>
              <w:t xml:space="preserve">af </w:t>
            </w:r>
            <w:r w:rsidR="00C35FB1" w:rsidRPr="00D75E07">
              <w:rPr>
                <w:rStyle w:val="Forside-overskriftCharChar"/>
                <w:caps/>
              </w:rPr>
              <w:t>kommunal</w:t>
            </w:r>
            <w:r w:rsidR="00B75836">
              <w:rPr>
                <w:rStyle w:val="Forside-overskriftCharChar"/>
                <w:caps/>
              </w:rPr>
              <w:t>e</w:t>
            </w:r>
            <w:r w:rsidR="00C35FB1" w:rsidRPr="00D75E07">
              <w:rPr>
                <w:rStyle w:val="Forside-overskriftCharChar"/>
                <w:caps/>
              </w:rPr>
              <w:t xml:space="preserve"> veje</w:t>
            </w:r>
            <w:r>
              <w:rPr>
                <w:rStyle w:val="Forside-overskriftCharChar"/>
                <w:caps/>
              </w:rPr>
              <w:t xml:space="preserve"> </w:t>
            </w:r>
            <w:r w:rsidR="00C35FB1" w:rsidRPr="00D75E07">
              <w:rPr>
                <w:rStyle w:val="Forside-overskriftCharChar"/>
                <w:caps/>
              </w:rPr>
              <w:t>–</w:t>
            </w:r>
            <w:r w:rsidR="00F34F84" w:rsidRPr="00D75E07">
              <w:rPr>
                <w:rStyle w:val="Forside-overskriftCharChar"/>
                <w:caps/>
              </w:rPr>
              <w:t xml:space="preserve"> </w:t>
            </w:r>
            <w:r w:rsidR="00C35FB1" w:rsidRPr="00D75E07">
              <w:rPr>
                <w:rStyle w:val="Forside-overskriftCharChar"/>
                <w:caps/>
              </w:rPr>
              <w:t>SBB-P</w:t>
            </w:r>
          </w:p>
          <w:p w:rsidR="007D7BD5" w:rsidRPr="00D75E07" w:rsidRDefault="00735C3A" w:rsidP="002439E1">
            <w:pPr>
              <w:pStyle w:val="Forside-Kategori"/>
            </w:pPr>
            <w:r w:rsidRPr="00D75E07">
              <w:t>Udbud</w:t>
            </w:r>
          </w:p>
        </w:tc>
      </w:tr>
      <w:tr w:rsidR="00164048" w:rsidRPr="00D75E07" w:rsidTr="002439E1">
        <w:trPr>
          <w:trHeight w:val="2835"/>
        </w:trPr>
        <w:tc>
          <w:tcPr>
            <w:tcW w:w="9639" w:type="dxa"/>
          </w:tcPr>
          <w:p w:rsidR="00C961F2" w:rsidRDefault="005D29C9" w:rsidP="000B43CD">
            <w:pPr>
              <w:pStyle w:val="Mned-r"/>
            </w:pPr>
            <w:r>
              <w:t>Januar 2015</w:t>
            </w:r>
          </w:p>
          <w:p w:rsidR="00164048" w:rsidRPr="00D75E07" w:rsidRDefault="00164048" w:rsidP="00164048"/>
          <w:p w:rsidR="00164048" w:rsidRPr="00D75E07" w:rsidRDefault="00164048" w:rsidP="00164048"/>
          <w:p w:rsidR="000F1CF6" w:rsidRPr="00D75E07" w:rsidRDefault="000F1CF6" w:rsidP="00164048">
            <w:pPr>
              <w:jc w:val="center"/>
            </w:pPr>
          </w:p>
        </w:tc>
      </w:tr>
    </w:tbl>
    <w:p w:rsidR="006240D7" w:rsidRPr="00D75E07" w:rsidRDefault="006240D7" w:rsidP="00D01BBB"/>
    <w:p w:rsidR="00F34F84" w:rsidRPr="00D75E07" w:rsidRDefault="00B26C75" w:rsidP="00F34F84">
      <w:pPr>
        <w:pStyle w:val="ForordOverskrift"/>
      </w:pPr>
      <w:r w:rsidRPr="00D75E07">
        <w:br w:type="page"/>
      </w:r>
    </w:p>
    <w:p w:rsidR="00C06C20" w:rsidRPr="00D75E07" w:rsidRDefault="001C044D" w:rsidP="00C06C20">
      <w:pPr>
        <w:pStyle w:val="TOCHeading"/>
      </w:pPr>
      <w:r w:rsidRPr="00D75E07">
        <w:lastRenderedPageBreak/>
        <w:t>Indholdsf</w:t>
      </w:r>
      <w:bookmarkStart w:id="0" w:name="_GoBack"/>
      <w:bookmarkEnd w:id="0"/>
      <w:r w:rsidRPr="00D75E07">
        <w:t>ortegnelse</w:t>
      </w:r>
    </w:p>
    <w:p w:rsidR="001C044D" w:rsidRPr="00D75E07" w:rsidRDefault="001C044D" w:rsidP="00C06C20"/>
    <w:p w:rsidR="00090B25" w:rsidRDefault="00A76E28">
      <w:pPr>
        <w:pStyle w:val="TOC1"/>
        <w:rPr>
          <w:rFonts w:asciiTheme="minorHAnsi" w:eastAsiaTheme="minorEastAsia" w:hAnsiTheme="minorHAnsi" w:cstheme="minorBidi"/>
          <w:caps w:val="0"/>
          <w:noProof/>
          <w:sz w:val="22"/>
          <w:szCs w:val="22"/>
          <w:lang w:eastAsia="da-DK"/>
        </w:rPr>
      </w:pPr>
      <w:r w:rsidRPr="00D75E07">
        <w:fldChar w:fldCharType="begin"/>
      </w:r>
      <w:r w:rsidR="0084328F" w:rsidRPr="00D75E07">
        <w:instrText xml:space="preserve"> TOC \o "1-3" \h \z \u </w:instrText>
      </w:r>
      <w:r w:rsidRPr="00D75E07">
        <w:fldChar w:fldCharType="separate"/>
      </w:r>
      <w:hyperlink w:anchor="_Toc410312453" w:history="1">
        <w:r w:rsidR="00090B25" w:rsidRPr="00F96E19">
          <w:rPr>
            <w:rStyle w:val="Hyperlink"/>
            <w:noProof/>
          </w:rPr>
          <w:t>bestemmelser om udbud og tilbud (BUT)</w:t>
        </w:r>
        <w:r w:rsidR="00090B25">
          <w:rPr>
            <w:noProof/>
            <w:webHidden/>
          </w:rPr>
          <w:tab/>
        </w:r>
        <w:r w:rsidR="00090B25">
          <w:rPr>
            <w:noProof/>
            <w:webHidden/>
          </w:rPr>
          <w:fldChar w:fldCharType="begin"/>
        </w:r>
        <w:r w:rsidR="00090B25">
          <w:rPr>
            <w:noProof/>
            <w:webHidden/>
          </w:rPr>
          <w:instrText xml:space="preserve"> PAGEREF _Toc410312453 \h </w:instrText>
        </w:r>
        <w:r w:rsidR="00090B25">
          <w:rPr>
            <w:noProof/>
            <w:webHidden/>
          </w:rPr>
        </w:r>
        <w:r w:rsidR="00090B25">
          <w:rPr>
            <w:noProof/>
            <w:webHidden/>
          </w:rPr>
          <w:fldChar w:fldCharType="separate"/>
        </w:r>
        <w:r w:rsidR="00090B25">
          <w:rPr>
            <w:noProof/>
            <w:webHidden/>
          </w:rPr>
          <w:t>6</w:t>
        </w:r>
        <w:r w:rsidR="00090B25">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54" w:history="1">
        <w:r w:rsidRPr="00F96E19">
          <w:rPr>
            <w:rStyle w:val="Hyperlink"/>
            <w:noProof/>
          </w:rPr>
          <w:t>særlige betingelser (SB)</w:t>
        </w:r>
        <w:r>
          <w:rPr>
            <w:noProof/>
            <w:webHidden/>
          </w:rPr>
          <w:tab/>
        </w:r>
        <w:r>
          <w:rPr>
            <w:noProof/>
            <w:webHidden/>
          </w:rPr>
          <w:fldChar w:fldCharType="begin"/>
        </w:r>
        <w:r>
          <w:rPr>
            <w:noProof/>
            <w:webHidden/>
          </w:rPr>
          <w:instrText xml:space="preserve"> PAGEREF _Toc410312454 \h </w:instrText>
        </w:r>
        <w:r>
          <w:rPr>
            <w:noProof/>
            <w:webHidden/>
          </w:rPr>
        </w:r>
        <w:r>
          <w:rPr>
            <w:noProof/>
            <w:webHidden/>
          </w:rPr>
          <w:fldChar w:fldCharType="separate"/>
        </w:r>
        <w:r>
          <w:rPr>
            <w:noProof/>
            <w:webHidden/>
          </w:rPr>
          <w:t>15</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55" w:history="1">
        <w:r w:rsidRPr="00F96E19">
          <w:rPr>
            <w:rStyle w:val="Hyperlink"/>
            <w:rFonts w:cstheme="minorHAnsi"/>
            <w:noProof/>
          </w:rPr>
          <w:t>A.</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AFTALEGRUNDLAGET</w:t>
        </w:r>
        <w:r>
          <w:rPr>
            <w:noProof/>
            <w:webHidden/>
          </w:rPr>
          <w:tab/>
        </w:r>
        <w:r>
          <w:rPr>
            <w:noProof/>
            <w:webHidden/>
          </w:rPr>
          <w:fldChar w:fldCharType="begin"/>
        </w:r>
        <w:r>
          <w:rPr>
            <w:noProof/>
            <w:webHidden/>
          </w:rPr>
          <w:instrText xml:space="preserve"> PAGEREF _Toc410312455 \h </w:instrText>
        </w:r>
        <w:r>
          <w:rPr>
            <w:noProof/>
            <w:webHidden/>
          </w:rPr>
        </w:r>
        <w:r>
          <w:rPr>
            <w:noProof/>
            <w:webHidden/>
          </w:rPr>
          <w:fldChar w:fldCharType="separate"/>
        </w:r>
        <w:r>
          <w:rPr>
            <w:noProof/>
            <w:webHidden/>
          </w:rPr>
          <w:t>15</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56" w:history="1">
        <w:r w:rsidRPr="00F96E19">
          <w:rPr>
            <w:rStyle w:val="Hyperlink"/>
            <w:rFonts w:cstheme="minorHAnsi"/>
            <w:noProof/>
          </w:rPr>
          <w:t>B.</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SIKKERHEDSSTILLELSE OG FORSIKRING</w:t>
        </w:r>
        <w:r>
          <w:rPr>
            <w:noProof/>
            <w:webHidden/>
          </w:rPr>
          <w:tab/>
        </w:r>
        <w:r>
          <w:rPr>
            <w:noProof/>
            <w:webHidden/>
          </w:rPr>
          <w:fldChar w:fldCharType="begin"/>
        </w:r>
        <w:r>
          <w:rPr>
            <w:noProof/>
            <w:webHidden/>
          </w:rPr>
          <w:instrText xml:space="preserve"> PAGEREF _Toc410312456 \h </w:instrText>
        </w:r>
        <w:r>
          <w:rPr>
            <w:noProof/>
            <w:webHidden/>
          </w:rPr>
        </w:r>
        <w:r>
          <w:rPr>
            <w:noProof/>
            <w:webHidden/>
          </w:rPr>
          <w:fldChar w:fldCharType="separate"/>
        </w:r>
        <w:r>
          <w:rPr>
            <w:noProof/>
            <w:webHidden/>
          </w:rPr>
          <w:t>19</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57" w:history="1">
        <w:r w:rsidRPr="00F96E19">
          <w:rPr>
            <w:rStyle w:val="Hyperlink"/>
            <w:rFonts w:cstheme="minorHAnsi"/>
            <w:noProof/>
          </w:rPr>
          <w:t>C.</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ENTREPRISENS UDFØRELSE</w:t>
        </w:r>
        <w:r>
          <w:rPr>
            <w:noProof/>
            <w:webHidden/>
          </w:rPr>
          <w:tab/>
        </w:r>
        <w:r>
          <w:rPr>
            <w:noProof/>
            <w:webHidden/>
          </w:rPr>
          <w:fldChar w:fldCharType="begin"/>
        </w:r>
        <w:r>
          <w:rPr>
            <w:noProof/>
            <w:webHidden/>
          </w:rPr>
          <w:instrText xml:space="preserve"> PAGEREF _Toc410312457 \h </w:instrText>
        </w:r>
        <w:r>
          <w:rPr>
            <w:noProof/>
            <w:webHidden/>
          </w:rPr>
        </w:r>
        <w:r>
          <w:rPr>
            <w:noProof/>
            <w:webHidden/>
          </w:rPr>
          <w:fldChar w:fldCharType="separate"/>
        </w:r>
        <w:r>
          <w:rPr>
            <w:noProof/>
            <w:webHidden/>
          </w:rPr>
          <w:t>20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58" w:history="1">
        <w:r w:rsidRPr="00F96E19">
          <w:rPr>
            <w:rStyle w:val="Hyperlink"/>
            <w:rFonts w:cstheme="minorHAnsi"/>
            <w:noProof/>
          </w:rPr>
          <w:t>D.</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BYGHERRENS BETALINGSFORPLIGTELSER</w:t>
        </w:r>
        <w:r>
          <w:rPr>
            <w:noProof/>
            <w:webHidden/>
          </w:rPr>
          <w:tab/>
        </w:r>
        <w:r>
          <w:rPr>
            <w:noProof/>
            <w:webHidden/>
          </w:rPr>
          <w:fldChar w:fldCharType="begin"/>
        </w:r>
        <w:r>
          <w:rPr>
            <w:noProof/>
            <w:webHidden/>
          </w:rPr>
          <w:instrText xml:space="preserve"> PAGEREF _Toc410312458 \h </w:instrText>
        </w:r>
        <w:r>
          <w:rPr>
            <w:noProof/>
            <w:webHidden/>
          </w:rPr>
        </w:r>
        <w:r>
          <w:rPr>
            <w:noProof/>
            <w:webHidden/>
          </w:rPr>
          <w:fldChar w:fldCharType="separate"/>
        </w:r>
        <w:r>
          <w:rPr>
            <w:noProof/>
            <w:webHidden/>
          </w:rPr>
          <w:t>26</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59" w:history="1">
        <w:r w:rsidRPr="00F96E19">
          <w:rPr>
            <w:rStyle w:val="Hyperlink"/>
            <w:rFonts w:cstheme="minorHAnsi"/>
            <w:noProof/>
          </w:rPr>
          <w:t>E.</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TIDSFRISTFORLÆNGELSE OG FORSINKELSE</w:t>
        </w:r>
        <w:r>
          <w:rPr>
            <w:noProof/>
            <w:webHidden/>
          </w:rPr>
          <w:tab/>
        </w:r>
        <w:r>
          <w:rPr>
            <w:noProof/>
            <w:webHidden/>
          </w:rPr>
          <w:fldChar w:fldCharType="begin"/>
        </w:r>
        <w:r>
          <w:rPr>
            <w:noProof/>
            <w:webHidden/>
          </w:rPr>
          <w:instrText xml:space="preserve"> PAGEREF _Toc410312459 \h </w:instrText>
        </w:r>
        <w:r>
          <w:rPr>
            <w:noProof/>
            <w:webHidden/>
          </w:rPr>
        </w:r>
        <w:r>
          <w:rPr>
            <w:noProof/>
            <w:webHidden/>
          </w:rPr>
          <w:fldChar w:fldCharType="separate"/>
        </w:r>
        <w:r>
          <w:rPr>
            <w:noProof/>
            <w:webHidden/>
          </w:rPr>
          <w:t>27</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0" w:history="1">
        <w:r w:rsidRPr="00F96E19">
          <w:rPr>
            <w:rStyle w:val="Hyperlink"/>
            <w:rFonts w:cstheme="minorHAnsi"/>
            <w:noProof/>
          </w:rPr>
          <w:t>F.</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ARBEJDETS AFLEVERING</w:t>
        </w:r>
        <w:r>
          <w:rPr>
            <w:noProof/>
            <w:webHidden/>
          </w:rPr>
          <w:tab/>
        </w:r>
        <w:r>
          <w:rPr>
            <w:noProof/>
            <w:webHidden/>
          </w:rPr>
          <w:fldChar w:fldCharType="begin"/>
        </w:r>
        <w:r>
          <w:rPr>
            <w:noProof/>
            <w:webHidden/>
          </w:rPr>
          <w:instrText xml:space="preserve"> PAGEREF _Toc410312460 \h </w:instrText>
        </w:r>
        <w:r>
          <w:rPr>
            <w:noProof/>
            <w:webHidden/>
          </w:rPr>
        </w:r>
        <w:r>
          <w:rPr>
            <w:noProof/>
            <w:webHidden/>
          </w:rPr>
          <w:fldChar w:fldCharType="separate"/>
        </w:r>
        <w:r>
          <w:rPr>
            <w:noProof/>
            <w:webHidden/>
          </w:rPr>
          <w:t>28</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1" w:history="1">
        <w:r w:rsidRPr="00F96E19">
          <w:rPr>
            <w:rStyle w:val="Hyperlink"/>
            <w:rFonts w:cstheme="minorHAnsi"/>
            <w:noProof/>
          </w:rPr>
          <w:t>G.</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MANGLER VED ARBEJDET</w:t>
        </w:r>
        <w:r>
          <w:rPr>
            <w:noProof/>
            <w:webHidden/>
          </w:rPr>
          <w:tab/>
        </w:r>
        <w:r>
          <w:rPr>
            <w:noProof/>
            <w:webHidden/>
          </w:rPr>
          <w:fldChar w:fldCharType="begin"/>
        </w:r>
        <w:r>
          <w:rPr>
            <w:noProof/>
            <w:webHidden/>
          </w:rPr>
          <w:instrText xml:space="preserve"> PAGEREF _Toc410312461 \h </w:instrText>
        </w:r>
        <w:r>
          <w:rPr>
            <w:noProof/>
            <w:webHidden/>
          </w:rPr>
        </w:r>
        <w:r>
          <w:rPr>
            <w:noProof/>
            <w:webHidden/>
          </w:rPr>
          <w:fldChar w:fldCharType="separate"/>
        </w:r>
        <w:r>
          <w:rPr>
            <w:noProof/>
            <w:webHidden/>
          </w:rPr>
          <w:t>28</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2" w:history="1">
        <w:r w:rsidRPr="00F96E19">
          <w:rPr>
            <w:rStyle w:val="Hyperlink"/>
            <w:rFonts w:cstheme="minorHAnsi"/>
            <w:noProof/>
          </w:rPr>
          <w:t>H.</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1- OG 5-ÅRS EFTERSYN</w:t>
        </w:r>
        <w:r>
          <w:rPr>
            <w:noProof/>
            <w:webHidden/>
          </w:rPr>
          <w:tab/>
        </w:r>
        <w:r>
          <w:rPr>
            <w:noProof/>
            <w:webHidden/>
          </w:rPr>
          <w:fldChar w:fldCharType="begin"/>
        </w:r>
        <w:r>
          <w:rPr>
            <w:noProof/>
            <w:webHidden/>
          </w:rPr>
          <w:instrText xml:space="preserve"> PAGEREF _Toc410312462 \h </w:instrText>
        </w:r>
        <w:r>
          <w:rPr>
            <w:noProof/>
            <w:webHidden/>
          </w:rPr>
        </w:r>
        <w:r>
          <w:rPr>
            <w:noProof/>
            <w:webHidden/>
          </w:rPr>
          <w:fldChar w:fldCharType="separate"/>
        </w:r>
        <w:r>
          <w:rPr>
            <w:noProof/>
            <w:webHidden/>
          </w:rPr>
          <w:t>31</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3" w:history="1">
        <w:r w:rsidRPr="00F96E19">
          <w:rPr>
            <w:rStyle w:val="Hyperlink"/>
            <w:rFonts w:cstheme="minorHAnsi"/>
            <w:noProof/>
          </w:rPr>
          <w:t>I.</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SÆRLIGT OM OPHÆVELSE</w:t>
        </w:r>
        <w:r>
          <w:rPr>
            <w:noProof/>
            <w:webHidden/>
          </w:rPr>
          <w:tab/>
        </w:r>
        <w:r>
          <w:rPr>
            <w:noProof/>
            <w:webHidden/>
          </w:rPr>
          <w:fldChar w:fldCharType="begin"/>
        </w:r>
        <w:r>
          <w:rPr>
            <w:noProof/>
            <w:webHidden/>
          </w:rPr>
          <w:instrText xml:space="preserve"> PAGEREF _Toc410312463 \h </w:instrText>
        </w:r>
        <w:r>
          <w:rPr>
            <w:noProof/>
            <w:webHidden/>
          </w:rPr>
        </w:r>
        <w:r>
          <w:rPr>
            <w:noProof/>
            <w:webHidden/>
          </w:rPr>
          <w:fldChar w:fldCharType="separate"/>
        </w:r>
        <w:r>
          <w:rPr>
            <w:noProof/>
            <w:webHidden/>
          </w:rPr>
          <w:t>32</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4" w:history="1">
        <w:r w:rsidRPr="00F96E19">
          <w:rPr>
            <w:rStyle w:val="Hyperlink"/>
            <w:rFonts w:cstheme="minorHAnsi"/>
            <w:noProof/>
          </w:rPr>
          <w:t>J.</w:t>
        </w:r>
        <w:r>
          <w:rPr>
            <w:rFonts w:asciiTheme="minorHAnsi" w:eastAsiaTheme="minorEastAsia" w:hAnsiTheme="minorHAnsi" w:cstheme="minorBidi"/>
            <w:caps w:val="0"/>
            <w:noProof/>
            <w:sz w:val="22"/>
            <w:szCs w:val="22"/>
            <w:lang w:eastAsia="da-DK"/>
          </w:rPr>
          <w:tab/>
        </w:r>
        <w:r w:rsidRPr="00F96E19">
          <w:rPr>
            <w:rStyle w:val="Hyperlink"/>
            <w:rFonts w:cstheme="minorHAnsi"/>
            <w:noProof/>
          </w:rPr>
          <w:t>tvister</w:t>
        </w:r>
        <w:r>
          <w:rPr>
            <w:noProof/>
            <w:webHidden/>
          </w:rPr>
          <w:tab/>
        </w:r>
        <w:r>
          <w:rPr>
            <w:noProof/>
            <w:webHidden/>
          </w:rPr>
          <w:fldChar w:fldCharType="begin"/>
        </w:r>
        <w:r>
          <w:rPr>
            <w:noProof/>
            <w:webHidden/>
          </w:rPr>
          <w:instrText xml:space="preserve"> PAGEREF _Toc410312464 \h </w:instrText>
        </w:r>
        <w:r>
          <w:rPr>
            <w:noProof/>
            <w:webHidden/>
          </w:rPr>
        </w:r>
        <w:r>
          <w:rPr>
            <w:noProof/>
            <w:webHidden/>
          </w:rPr>
          <w:fldChar w:fldCharType="separate"/>
        </w:r>
        <w:r>
          <w:rPr>
            <w:noProof/>
            <w:webHidden/>
          </w:rPr>
          <w:t>32</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5" w:history="1">
        <w:r w:rsidRPr="00F96E19">
          <w:rPr>
            <w:rStyle w:val="Hyperlink"/>
            <w:noProof/>
          </w:rPr>
          <w:t>Særlige arbejdsbeskrivelser (SAB) for arbejdsplads</w:t>
        </w:r>
        <w:r>
          <w:rPr>
            <w:noProof/>
            <w:webHidden/>
          </w:rPr>
          <w:tab/>
        </w:r>
        <w:r>
          <w:rPr>
            <w:noProof/>
            <w:webHidden/>
          </w:rPr>
          <w:fldChar w:fldCharType="begin"/>
        </w:r>
        <w:r>
          <w:rPr>
            <w:noProof/>
            <w:webHidden/>
          </w:rPr>
          <w:instrText xml:space="preserve"> PAGEREF _Toc410312465 \h </w:instrText>
        </w:r>
        <w:r>
          <w:rPr>
            <w:noProof/>
            <w:webHidden/>
          </w:rPr>
        </w:r>
        <w:r>
          <w:rPr>
            <w:noProof/>
            <w:webHidden/>
          </w:rPr>
          <w:fldChar w:fldCharType="separate"/>
        </w:r>
        <w:r>
          <w:rPr>
            <w:noProof/>
            <w:webHidden/>
          </w:rPr>
          <w:t>33</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6" w:history="1">
        <w:r w:rsidRPr="00F96E19">
          <w:rPr>
            <w:rStyle w:val="Hyperlink"/>
            <w:noProof/>
          </w:rPr>
          <w:t>1</w:t>
        </w:r>
        <w:r>
          <w:rPr>
            <w:rFonts w:asciiTheme="minorHAnsi" w:eastAsiaTheme="minorEastAsia" w:hAnsiTheme="minorHAnsi" w:cstheme="minorBidi"/>
            <w:caps w:val="0"/>
            <w:noProof/>
            <w:sz w:val="22"/>
            <w:szCs w:val="22"/>
            <w:lang w:eastAsia="da-DK"/>
          </w:rPr>
          <w:tab/>
        </w:r>
        <w:r w:rsidRPr="00F96E19">
          <w:rPr>
            <w:rStyle w:val="Hyperlink"/>
            <w:noProof/>
          </w:rPr>
          <w:t>Situation ved arbejdets start og under arbejdets udførelse</w:t>
        </w:r>
        <w:r>
          <w:rPr>
            <w:noProof/>
            <w:webHidden/>
          </w:rPr>
          <w:tab/>
        </w:r>
        <w:r>
          <w:rPr>
            <w:noProof/>
            <w:webHidden/>
          </w:rPr>
          <w:fldChar w:fldCharType="begin"/>
        </w:r>
        <w:r>
          <w:rPr>
            <w:noProof/>
            <w:webHidden/>
          </w:rPr>
          <w:instrText xml:space="preserve"> PAGEREF _Toc410312466 \h </w:instrText>
        </w:r>
        <w:r>
          <w:rPr>
            <w:noProof/>
            <w:webHidden/>
          </w:rPr>
        </w:r>
        <w:r>
          <w:rPr>
            <w:noProof/>
            <w:webHidden/>
          </w:rPr>
          <w:fldChar w:fldCharType="separate"/>
        </w:r>
        <w:r>
          <w:rPr>
            <w:noProof/>
            <w:webHidden/>
          </w:rPr>
          <w:t>33</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7" w:history="1">
        <w:r w:rsidRPr="00F96E19">
          <w:rPr>
            <w:rStyle w:val="Hyperlink"/>
            <w:noProof/>
          </w:rPr>
          <w:t>2</w:t>
        </w:r>
        <w:r>
          <w:rPr>
            <w:rFonts w:asciiTheme="minorHAnsi" w:eastAsiaTheme="minorEastAsia" w:hAnsiTheme="minorHAnsi" w:cstheme="minorBidi"/>
            <w:caps w:val="0"/>
            <w:noProof/>
            <w:sz w:val="22"/>
            <w:szCs w:val="22"/>
            <w:lang w:eastAsia="da-DK"/>
          </w:rPr>
          <w:tab/>
        </w:r>
        <w:r w:rsidRPr="00F96E19">
          <w:rPr>
            <w:rStyle w:val="Hyperlink"/>
            <w:noProof/>
          </w:rPr>
          <w:t>afsætning</w:t>
        </w:r>
        <w:r>
          <w:rPr>
            <w:noProof/>
            <w:webHidden/>
          </w:rPr>
          <w:tab/>
        </w:r>
        <w:r>
          <w:rPr>
            <w:noProof/>
            <w:webHidden/>
          </w:rPr>
          <w:fldChar w:fldCharType="begin"/>
        </w:r>
        <w:r>
          <w:rPr>
            <w:noProof/>
            <w:webHidden/>
          </w:rPr>
          <w:instrText xml:space="preserve"> PAGEREF _Toc410312467 \h </w:instrText>
        </w:r>
        <w:r>
          <w:rPr>
            <w:noProof/>
            <w:webHidden/>
          </w:rPr>
        </w:r>
        <w:r>
          <w:rPr>
            <w:noProof/>
            <w:webHidden/>
          </w:rPr>
          <w:fldChar w:fldCharType="separate"/>
        </w:r>
        <w:r>
          <w:rPr>
            <w:noProof/>
            <w:webHidden/>
          </w:rPr>
          <w:t>36</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8" w:history="1">
        <w:r w:rsidRPr="00F96E19">
          <w:rPr>
            <w:rStyle w:val="Hyperlink"/>
            <w:noProof/>
          </w:rPr>
          <w:t>3</w:t>
        </w:r>
        <w:r>
          <w:rPr>
            <w:rFonts w:asciiTheme="minorHAnsi" w:eastAsiaTheme="minorEastAsia" w:hAnsiTheme="minorHAnsi" w:cstheme="minorBidi"/>
            <w:caps w:val="0"/>
            <w:noProof/>
            <w:sz w:val="22"/>
            <w:szCs w:val="22"/>
            <w:lang w:eastAsia="da-DK"/>
          </w:rPr>
          <w:tab/>
        </w:r>
        <w:r w:rsidRPr="00F96E19">
          <w:rPr>
            <w:rStyle w:val="Hyperlink"/>
            <w:noProof/>
          </w:rPr>
          <w:t>Arbejdsområde, arbejdsplads og adgangsveje</w:t>
        </w:r>
        <w:r>
          <w:rPr>
            <w:noProof/>
            <w:webHidden/>
          </w:rPr>
          <w:tab/>
        </w:r>
        <w:r>
          <w:rPr>
            <w:noProof/>
            <w:webHidden/>
          </w:rPr>
          <w:fldChar w:fldCharType="begin"/>
        </w:r>
        <w:r>
          <w:rPr>
            <w:noProof/>
            <w:webHidden/>
          </w:rPr>
          <w:instrText xml:space="preserve"> PAGEREF _Toc410312468 \h </w:instrText>
        </w:r>
        <w:r>
          <w:rPr>
            <w:noProof/>
            <w:webHidden/>
          </w:rPr>
        </w:r>
        <w:r>
          <w:rPr>
            <w:noProof/>
            <w:webHidden/>
          </w:rPr>
          <w:fldChar w:fldCharType="separate"/>
        </w:r>
        <w:r>
          <w:rPr>
            <w:noProof/>
            <w:webHidden/>
          </w:rPr>
          <w:t>36</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69" w:history="1">
        <w:r w:rsidRPr="00F96E19">
          <w:rPr>
            <w:rStyle w:val="Hyperlink"/>
            <w:noProof/>
          </w:rPr>
          <w:t>4</w:t>
        </w:r>
        <w:r>
          <w:rPr>
            <w:rFonts w:asciiTheme="minorHAnsi" w:eastAsiaTheme="minorEastAsia" w:hAnsiTheme="minorHAnsi" w:cstheme="minorBidi"/>
            <w:caps w:val="0"/>
            <w:noProof/>
            <w:sz w:val="22"/>
            <w:szCs w:val="22"/>
            <w:lang w:eastAsia="da-DK"/>
          </w:rPr>
          <w:tab/>
        </w:r>
        <w:r w:rsidRPr="00F96E19">
          <w:rPr>
            <w:rStyle w:val="Hyperlink"/>
            <w:noProof/>
          </w:rPr>
          <w:t>Færdselsregulerende foranstaltninger</w:t>
        </w:r>
        <w:r>
          <w:rPr>
            <w:noProof/>
            <w:webHidden/>
          </w:rPr>
          <w:tab/>
        </w:r>
        <w:r>
          <w:rPr>
            <w:noProof/>
            <w:webHidden/>
          </w:rPr>
          <w:fldChar w:fldCharType="begin"/>
        </w:r>
        <w:r>
          <w:rPr>
            <w:noProof/>
            <w:webHidden/>
          </w:rPr>
          <w:instrText xml:space="preserve"> PAGEREF _Toc410312469 \h </w:instrText>
        </w:r>
        <w:r>
          <w:rPr>
            <w:noProof/>
            <w:webHidden/>
          </w:rPr>
        </w:r>
        <w:r>
          <w:rPr>
            <w:noProof/>
            <w:webHidden/>
          </w:rPr>
          <w:fldChar w:fldCharType="separate"/>
        </w:r>
        <w:r>
          <w:rPr>
            <w:noProof/>
            <w:webHidden/>
          </w:rPr>
          <w:t>37</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0" w:history="1">
        <w:r w:rsidRPr="00F96E19">
          <w:rPr>
            <w:rStyle w:val="Hyperlink"/>
            <w:noProof/>
          </w:rPr>
          <w:t>5</w:t>
        </w:r>
        <w:r>
          <w:rPr>
            <w:rFonts w:asciiTheme="minorHAnsi" w:eastAsiaTheme="minorEastAsia" w:hAnsiTheme="minorHAnsi" w:cstheme="minorBidi"/>
            <w:caps w:val="0"/>
            <w:noProof/>
            <w:sz w:val="22"/>
            <w:szCs w:val="22"/>
            <w:lang w:eastAsia="da-DK"/>
          </w:rPr>
          <w:tab/>
        </w:r>
        <w:r w:rsidRPr="00F96E19">
          <w:rPr>
            <w:rStyle w:val="Hyperlink"/>
            <w:noProof/>
          </w:rPr>
          <w:t>Ledninger</w:t>
        </w:r>
        <w:r>
          <w:rPr>
            <w:noProof/>
            <w:webHidden/>
          </w:rPr>
          <w:tab/>
        </w:r>
        <w:r>
          <w:rPr>
            <w:noProof/>
            <w:webHidden/>
          </w:rPr>
          <w:fldChar w:fldCharType="begin"/>
        </w:r>
        <w:r>
          <w:rPr>
            <w:noProof/>
            <w:webHidden/>
          </w:rPr>
          <w:instrText xml:space="preserve"> PAGEREF _Toc410312470 \h </w:instrText>
        </w:r>
        <w:r>
          <w:rPr>
            <w:noProof/>
            <w:webHidden/>
          </w:rPr>
        </w:r>
        <w:r>
          <w:rPr>
            <w:noProof/>
            <w:webHidden/>
          </w:rPr>
          <w:fldChar w:fldCharType="separate"/>
        </w:r>
        <w:r>
          <w:rPr>
            <w:noProof/>
            <w:webHidden/>
          </w:rPr>
          <w:t>38</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1" w:history="1">
        <w:r w:rsidRPr="00F96E19">
          <w:rPr>
            <w:rStyle w:val="Hyperlink"/>
            <w:noProof/>
          </w:rPr>
          <w:t>Særlige arbejdsbeskrivelser (SAB) for vedligehold af kommunale veje bedømt på skadespoint/ved TILSTANDSregistrering</w:t>
        </w:r>
        <w:r>
          <w:rPr>
            <w:noProof/>
            <w:webHidden/>
          </w:rPr>
          <w:tab/>
        </w:r>
        <w:r>
          <w:rPr>
            <w:noProof/>
            <w:webHidden/>
          </w:rPr>
          <w:fldChar w:fldCharType="begin"/>
        </w:r>
        <w:r>
          <w:rPr>
            <w:noProof/>
            <w:webHidden/>
          </w:rPr>
          <w:instrText xml:space="preserve"> PAGEREF _Toc410312471 \h </w:instrText>
        </w:r>
        <w:r>
          <w:rPr>
            <w:noProof/>
            <w:webHidden/>
          </w:rPr>
        </w:r>
        <w:r>
          <w:rPr>
            <w:noProof/>
            <w:webHidden/>
          </w:rPr>
          <w:fldChar w:fldCharType="separate"/>
        </w:r>
        <w:r>
          <w:rPr>
            <w:noProof/>
            <w:webHidden/>
          </w:rPr>
          <w:t>40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2" w:history="1">
        <w:r w:rsidRPr="00F96E19">
          <w:rPr>
            <w:rStyle w:val="Hyperlink"/>
            <w:noProof/>
          </w:rPr>
          <w:t>1</w:t>
        </w:r>
        <w:r>
          <w:rPr>
            <w:rFonts w:asciiTheme="minorHAnsi" w:eastAsiaTheme="minorEastAsia" w:hAnsiTheme="minorHAnsi" w:cstheme="minorBidi"/>
            <w:caps w:val="0"/>
            <w:noProof/>
            <w:sz w:val="22"/>
            <w:szCs w:val="22"/>
            <w:lang w:eastAsia="da-DK"/>
          </w:rPr>
          <w:tab/>
        </w:r>
        <w:r w:rsidRPr="00F96E19">
          <w:rPr>
            <w:rStyle w:val="Hyperlink"/>
            <w:noProof/>
          </w:rPr>
          <w:t>ALMENT</w:t>
        </w:r>
        <w:r>
          <w:rPr>
            <w:noProof/>
            <w:webHidden/>
          </w:rPr>
          <w:tab/>
        </w:r>
        <w:r>
          <w:rPr>
            <w:noProof/>
            <w:webHidden/>
          </w:rPr>
          <w:fldChar w:fldCharType="begin"/>
        </w:r>
        <w:r>
          <w:rPr>
            <w:noProof/>
            <w:webHidden/>
          </w:rPr>
          <w:instrText xml:space="preserve"> PAGEREF _Toc410312472 \h </w:instrText>
        </w:r>
        <w:r>
          <w:rPr>
            <w:noProof/>
            <w:webHidden/>
          </w:rPr>
        </w:r>
        <w:r>
          <w:rPr>
            <w:noProof/>
            <w:webHidden/>
          </w:rPr>
          <w:fldChar w:fldCharType="separate"/>
        </w:r>
        <w:r>
          <w:rPr>
            <w:noProof/>
            <w:webHidden/>
          </w:rPr>
          <w:t>40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3" w:history="1">
        <w:r w:rsidRPr="00F96E19">
          <w:rPr>
            <w:rStyle w:val="Hyperlink"/>
            <w:noProof/>
          </w:rPr>
          <w:t>2</w:t>
        </w:r>
        <w:r>
          <w:rPr>
            <w:rFonts w:asciiTheme="minorHAnsi" w:eastAsiaTheme="minorEastAsia" w:hAnsiTheme="minorHAnsi" w:cstheme="minorBidi"/>
            <w:caps w:val="0"/>
            <w:noProof/>
            <w:sz w:val="22"/>
            <w:szCs w:val="22"/>
            <w:lang w:eastAsia="da-DK"/>
          </w:rPr>
          <w:tab/>
        </w:r>
        <w:r w:rsidRPr="00F96E19">
          <w:rPr>
            <w:rStyle w:val="Hyperlink"/>
            <w:noProof/>
          </w:rPr>
          <w:t>Materialer</w:t>
        </w:r>
        <w:r>
          <w:rPr>
            <w:noProof/>
            <w:webHidden/>
          </w:rPr>
          <w:tab/>
        </w:r>
        <w:r>
          <w:rPr>
            <w:noProof/>
            <w:webHidden/>
          </w:rPr>
          <w:fldChar w:fldCharType="begin"/>
        </w:r>
        <w:r>
          <w:rPr>
            <w:noProof/>
            <w:webHidden/>
          </w:rPr>
          <w:instrText xml:space="preserve"> PAGEREF _Toc410312473 \h </w:instrText>
        </w:r>
        <w:r>
          <w:rPr>
            <w:noProof/>
            <w:webHidden/>
          </w:rPr>
        </w:r>
        <w:r>
          <w:rPr>
            <w:noProof/>
            <w:webHidden/>
          </w:rPr>
          <w:fldChar w:fldCharType="separate"/>
        </w:r>
        <w:r>
          <w:rPr>
            <w:noProof/>
            <w:webHidden/>
          </w:rPr>
          <w:t>50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4" w:history="1">
        <w:r w:rsidRPr="00F96E19">
          <w:rPr>
            <w:rStyle w:val="Hyperlink"/>
            <w:noProof/>
          </w:rPr>
          <w:t>3</w:t>
        </w:r>
        <w:r>
          <w:rPr>
            <w:rFonts w:asciiTheme="minorHAnsi" w:eastAsiaTheme="minorEastAsia" w:hAnsiTheme="minorHAnsi" w:cstheme="minorBidi"/>
            <w:caps w:val="0"/>
            <w:noProof/>
            <w:sz w:val="22"/>
            <w:szCs w:val="22"/>
            <w:lang w:eastAsia="da-DK"/>
          </w:rPr>
          <w:tab/>
        </w:r>
        <w:r w:rsidRPr="00F96E19">
          <w:rPr>
            <w:rStyle w:val="Hyperlink"/>
            <w:noProof/>
          </w:rPr>
          <w:t>Udførelse</w:t>
        </w:r>
        <w:r>
          <w:rPr>
            <w:noProof/>
            <w:webHidden/>
          </w:rPr>
          <w:tab/>
        </w:r>
        <w:r>
          <w:rPr>
            <w:noProof/>
            <w:webHidden/>
          </w:rPr>
          <w:fldChar w:fldCharType="begin"/>
        </w:r>
        <w:r>
          <w:rPr>
            <w:noProof/>
            <w:webHidden/>
          </w:rPr>
          <w:instrText xml:space="preserve"> PAGEREF _Toc410312474 \h </w:instrText>
        </w:r>
        <w:r>
          <w:rPr>
            <w:noProof/>
            <w:webHidden/>
          </w:rPr>
        </w:r>
        <w:r>
          <w:rPr>
            <w:noProof/>
            <w:webHidden/>
          </w:rPr>
          <w:fldChar w:fldCharType="separate"/>
        </w:r>
        <w:r>
          <w:rPr>
            <w:noProof/>
            <w:webHidden/>
          </w:rPr>
          <w:t>51</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5" w:history="1">
        <w:r w:rsidRPr="00F96E19">
          <w:rPr>
            <w:rStyle w:val="Hyperlink"/>
            <w:noProof/>
          </w:rPr>
          <w:t>4</w:t>
        </w:r>
        <w:r>
          <w:rPr>
            <w:rFonts w:asciiTheme="minorHAnsi" w:eastAsiaTheme="minorEastAsia" w:hAnsiTheme="minorHAnsi" w:cstheme="minorBidi"/>
            <w:caps w:val="0"/>
            <w:noProof/>
            <w:sz w:val="22"/>
            <w:szCs w:val="22"/>
            <w:lang w:eastAsia="da-DK"/>
          </w:rPr>
          <w:tab/>
        </w:r>
        <w:r w:rsidRPr="00F96E19">
          <w:rPr>
            <w:rStyle w:val="Hyperlink"/>
            <w:noProof/>
          </w:rPr>
          <w:t>DOKUMENTATION</w:t>
        </w:r>
        <w:r>
          <w:rPr>
            <w:noProof/>
            <w:webHidden/>
          </w:rPr>
          <w:tab/>
        </w:r>
        <w:r>
          <w:rPr>
            <w:noProof/>
            <w:webHidden/>
          </w:rPr>
          <w:fldChar w:fldCharType="begin"/>
        </w:r>
        <w:r>
          <w:rPr>
            <w:noProof/>
            <w:webHidden/>
          </w:rPr>
          <w:instrText xml:space="preserve"> PAGEREF _Toc410312475 \h </w:instrText>
        </w:r>
        <w:r>
          <w:rPr>
            <w:noProof/>
            <w:webHidden/>
          </w:rPr>
        </w:r>
        <w:r>
          <w:rPr>
            <w:noProof/>
            <w:webHidden/>
          </w:rPr>
          <w:fldChar w:fldCharType="separate"/>
        </w:r>
        <w:r>
          <w:rPr>
            <w:noProof/>
            <w:webHidden/>
          </w:rPr>
          <w:t>54</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6" w:history="1">
        <w:r w:rsidRPr="00F96E19">
          <w:rPr>
            <w:rStyle w:val="Hyperlink"/>
            <w:noProof/>
          </w:rPr>
          <w:t>Særlige arbejdsbeskrivelser (SAB) for vedligehold af rabatter</w:t>
        </w:r>
        <w:r>
          <w:rPr>
            <w:noProof/>
            <w:webHidden/>
          </w:rPr>
          <w:tab/>
        </w:r>
        <w:r>
          <w:rPr>
            <w:noProof/>
            <w:webHidden/>
          </w:rPr>
          <w:fldChar w:fldCharType="begin"/>
        </w:r>
        <w:r>
          <w:rPr>
            <w:noProof/>
            <w:webHidden/>
          </w:rPr>
          <w:instrText xml:space="preserve"> PAGEREF _Toc410312476 \h </w:instrText>
        </w:r>
        <w:r>
          <w:rPr>
            <w:noProof/>
            <w:webHidden/>
          </w:rPr>
        </w:r>
        <w:r>
          <w:rPr>
            <w:noProof/>
            <w:webHidden/>
          </w:rPr>
          <w:fldChar w:fldCharType="separate"/>
        </w:r>
        <w:r>
          <w:rPr>
            <w:noProof/>
            <w:webHidden/>
          </w:rPr>
          <w:t>57</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7" w:history="1">
        <w:r w:rsidRPr="00F96E19">
          <w:rPr>
            <w:rStyle w:val="Hyperlink"/>
            <w:noProof/>
          </w:rPr>
          <w:t>1</w:t>
        </w:r>
        <w:r>
          <w:rPr>
            <w:rFonts w:asciiTheme="minorHAnsi" w:eastAsiaTheme="minorEastAsia" w:hAnsiTheme="minorHAnsi" w:cstheme="minorBidi"/>
            <w:caps w:val="0"/>
            <w:noProof/>
            <w:sz w:val="22"/>
            <w:szCs w:val="22"/>
            <w:lang w:eastAsia="da-DK"/>
          </w:rPr>
          <w:tab/>
        </w:r>
        <w:r w:rsidRPr="00F96E19">
          <w:rPr>
            <w:rStyle w:val="Hyperlink"/>
            <w:noProof/>
          </w:rPr>
          <w:t>Alment</w:t>
        </w:r>
        <w:r>
          <w:rPr>
            <w:noProof/>
            <w:webHidden/>
          </w:rPr>
          <w:tab/>
        </w:r>
        <w:r>
          <w:rPr>
            <w:noProof/>
            <w:webHidden/>
          </w:rPr>
          <w:fldChar w:fldCharType="begin"/>
        </w:r>
        <w:r>
          <w:rPr>
            <w:noProof/>
            <w:webHidden/>
          </w:rPr>
          <w:instrText xml:space="preserve"> PAGEREF _Toc410312477 \h </w:instrText>
        </w:r>
        <w:r>
          <w:rPr>
            <w:noProof/>
            <w:webHidden/>
          </w:rPr>
        </w:r>
        <w:r>
          <w:rPr>
            <w:noProof/>
            <w:webHidden/>
          </w:rPr>
          <w:fldChar w:fldCharType="separate"/>
        </w:r>
        <w:r>
          <w:rPr>
            <w:noProof/>
            <w:webHidden/>
          </w:rPr>
          <w:t>57</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8" w:history="1">
        <w:r w:rsidRPr="00F96E19">
          <w:rPr>
            <w:rStyle w:val="Hyperlink"/>
            <w:noProof/>
          </w:rPr>
          <w:t>2</w:t>
        </w:r>
        <w:r>
          <w:rPr>
            <w:rFonts w:asciiTheme="minorHAnsi" w:eastAsiaTheme="minorEastAsia" w:hAnsiTheme="minorHAnsi" w:cstheme="minorBidi"/>
            <w:caps w:val="0"/>
            <w:noProof/>
            <w:sz w:val="22"/>
            <w:szCs w:val="22"/>
            <w:lang w:eastAsia="da-DK"/>
          </w:rPr>
          <w:tab/>
        </w:r>
        <w:r w:rsidRPr="00F96E19">
          <w:rPr>
            <w:rStyle w:val="Hyperlink"/>
            <w:noProof/>
          </w:rPr>
          <w:t>Materialer</w:t>
        </w:r>
        <w:r>
          <w:rPr>
            <w:noProof/>
            <w:webHidden/>
          </w:rPr>
          <w:tab/>
        </w:r>
        <w:r>
          <w:rPr>
            <w:noProof/>
            <w:webHidden/>
          </w:rPr>
          <w:fldChar w:fldCharType="begin"/>
        </w:r>
        <w:r>
          <w:rPr>
            <w:noProof/>
            <w:webHidden/>
          </w:rPr>
          <w:instrText xml:space="preserve"> PAGEREF _Toc410312478 \h </w:instrText>
        </w:r>
        <w:r>
          <w:rPr>
            <w:noProof/>
            <w:webHidden/>
          </w:rPr>
        </w:r>
        <w:r>
          <w:rPr>
            <w:noProof/>
            <w:webHidden/>
          </w:rPr>
          <w:fldChar w:fldCharType="separate"/>
        </w:r>
        <w:r>
          <w:rPr>
            <w:noProof/>
            <w:webHidden/>
          </w:rPr>
          <w:t>58</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79" w:history="1">
        <w:r w:rsidRPr="00F96E19">
          <w:rPr>
            <w:rStyle w:val="Hyperlink"/>
            <w:noProof/>
          </w:rPr>
          <w:t>3</w:t>
        </w:r>
        <w:r>
          <w:rPr>
            <w:rFonts w:asciiTheme="minorHAnsi" w:eastAsiaTheme="minorEastAsia" w:hAnsiTheme="minorHAnsi" w:cstheme="minorBidi"/>
            <w:caps w:val="0"/>
            <w:noProof/>
            <w:sz w:val="22"/>
            <w:szCs w:val="22"/>
            <w:lang w:eastAsia="da-DK"/>
          </w:rPr>
          <w:tab/>
        </w:r>
        <w:r w:rsidRPr="00F96E19">
          <w:rPr>
            <w:rStyle w:val="Hyperlink"/>
            <w:noProof/>
          </w:rPr>
          <w:t>Udførelse</w:t>
        </w:r>
        <w:r>
          <w:rPr>
            <w:noProof/>
            <w:webHidden/>
          </w:rPr>
          <w:tab/>
        </w:r>
        <w:r>
          <w:rPr>
            <w:noProof/>
            <w:webHidden/>
          </w:rPr>
          <w:fldChar w:fldCharType="begin"/>
        </w:r>
        <w:r>
          <w:rPr>
            <w:noProof/>
            <w:webHidden/>
          </w:rPr>
          <w:instrText xml:space="preserve"> PAGEREF _Toc410312479 \h </w:instrText>
        </w:r>
        <w:r>
          <w:rPr>
            <w:noProof/>
            <w:webHidden/>
          </w:rPr>
        </w:r>
        <w:r>
          <w:rPr>
            <w:noProof/>
            <w:webHidden/>
          </w:rPr>
          <w:fldChar w:fldCharType="separate"/>
        </w:r>
        <w:r>
          <w:rPr>
            <w:noProof/>
            <w:webHidden/>
          </w:rPr>
          <w:t>58</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80" w:history="1">
        <w:r w:rsidRPr="00F96E19">
          <w:rPr>
            <w:rStyle w:val="Hyperlink"/>
            <w:noProof/>
          </w:rPr>
          <w:t>Særlige arbejdsbeskrivelser (SAB) for kørebaneafmærkning</w:t>
        </w:r>
        <w:r>
          <w:rPr>
            <w:noProof/>
            <w:webHidden/>
          </w:rPr>
          <w:tab/>
        </w:r>
        <w:r>
          <w:rPr>
            <w:noProof/>
            <w:webHidden/>
          </w:rPr>
          <w:fldChar w:fldCharType="begin"/>
        </w:r>
        <w:r>
          <w:rPr>
            <w:noProof/>
            <w:webHidden/>
          </w:rPr>
          <w:instrText xml:space="preserve"> PAGEREF _Toc410312480 \h </w:instrText>
        </w:r>
        <w:r>
          <w:rPr>
            <w:noProof/>
            <w:webHidden/>
          </w:rPr>
        </w:r>
        <w:r>
          <w:rPr>
            <w:noProof/>
            <w:webHidden/>
          </w:rPr>
          <w:fldChar w:fldCharType="separate"/>
        </w:r>
        <w:r>
          <w:rPr>
            <w:noProof/>
            <w:webHidden/>
          </w:rPr>
          <w:t>60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81" w:history="1">
        <w:r w:rsidRPr="00F96E19">
          <w:rPr>
            <w:rStyle w:val="Hyperlink"/>
            <w:noProof/>
          </w:rPr>
          <w:t>1</w:t>
        </w:r>
        <w:r>
          <w:rPr>
            <w:rFonts w:asciiTheme="minorHAnsi" w:eastAsiaTheme="minorEastAsia" w:hAnsiTheme="minorHAnsi" w:cstheme="minorBidi"/>
            <w:caps w:val="0"/>
            <w:noProof/>
            <w:sz w:val="22"/>
            <w:szCs w:val="22"/>
            <w:lang w:eastAsia="da-DK"/>
          </w:rPr>
          <w:tab/>
        </w:r>
        <w:r w:rsidRPr="00F96E19">
          <w:rPr>
            <w:rStyle w:val="Hyperlink"/>
            <w:noProof/>
          </w:rPr>
          <w:t>Alment</w:t>
        </w:r>
        <w:r>
          <w:rPr>
            <w:noProof/>
            <w:webHidden/>
          </w:rPr>
          <w:tab/>
        </w:r>
        <w:r>
          <w:rPr>
            <w:noProof/>
            <w:webHidden/>
          </w:rPr>
          <w:fldChar w:fldCharType="begin"/>
        </w:r>
        <w:r>
          <w:rPr>
            <w:noProof/>
            <w:webHidden/>
          </w:rPr>
          <w:instrText xml:space="preserve"> PAGEREF _Toc410312481 \h </w:instrText>
        </w:r>
        <w:r>
          <w:rPr>
            <w:noProof/>
            <w:webHidden/>
          </w:rPr>
        </w:r>
        <w:r>
          <w:rPr>
            <w:noProof/>
            <w:webHidden/>
          </w:rPr>
          <w:fldChar w:fldCharType="separate"/>
        </w:r>
        <w:r>
          <w:rPr>
            <w:noProof/>
            <w:webHidden/>
          </w:rPr>
          <w:t>60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82" w:history="1">
        <w:r w:rsidRPr="00F96E19">
          <w:rPr>
            <w:rStyle w:val="Hyperlink"/>
            <w:noProof/>
          </w:rPr>
          <w:t>2</w:t>
        </w:r>
        <w:r>
          <w:rPr>
            <w:rFonts w:asciiTheme="minorHAnsi" w:eastAsiaTheme="minorEastAsia" w:hAnsiTheme="minorHAnsi" w:cstheme="minorBidi"/>
            <w:caps w:val="0"/>
            <w:noProof/>
            <w:sz w:val="22"/>
            <w:szCs w:val="22"/>
            <w:lang w:eastAsia="da-DK"/>
          </w:rPr>
          <w:tab/>
        </w:r>
        <w:r w:rsidRPr="00F96E19">
          <w:rPr>
            <w:rStyle w:val="Hyperlink"/>
            <w:noProof/>
          </w:rPr>
          <w:t>Materialer</w:t>
        </w:r>
        <w:r>
          <w:rPr>
            <w:noProof/>
            <w:webHidden/>
          </w:rPr>
          <w:tab/>
        </w:r>
        <w:r>
          <w:rPr>
            <w:noProof/>
            <w:webHidden/>
          </w:rPr>
          <w:fldChar w:fldCharType="begin"/>
        </w:r>
        <w:r>
          <w:rPr>
            <w:noProof/>
            <w:webHidden/>
          </w:rPr>
          <w:instrText xml:space="preserve"> PAGEREF _Toc410312482 \h </w:instrText>
        </w:r>
        <w:r>
          <w:rPr>
            <w:noProof/>
            <w:webHidden/>
          </w:rPr>
        </w:r>
        <w:r>
          <w:rPr>
            <w:noProof/>
            <w:webHidden/>
          </w:rPr>
          <w:fldChar w:fldCharType="separate"/>
        </w:r>
        <w:r>
          <w:rPr>
            <w:noProof/>
            <w:webHidden/>
          </w:rPr>
          <w:t>60</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83" w:history="1">
        <w:r w:rsidRPr="00F96E19">
          <w:rPr>
            <w:rStyle w:val="Hyperlink"/>
            <w:noProof/>
          </w:rPr>
          <w:t>3</w:t>
        </w:r>
        <w:r>
          <w:rPr>
            <w:rFonts w:asciiTheme="minorHAnsi" w:eastAsiaTheme="minorEastAsia" w:hAnsiTheme="minorHAnsi" w:cstheme="minorBidi"/>
            <w:caps w:val="0"/>
            <w:noProof/>
            <w:sz w:val="22"/>
            <w:szCs w:val="22"/>
            <w:lang w:eastAsia="da-DK"/>
          </w:rPr>
          <w:tab/>
        </w:r>
        <w:r w:rsidRPr="00F96E19">
          <w:rPr>
            <w:rStyle w:val="Hyperlink"/>
            <w:noProof/>
          </w:rPr>
          <w:t>Udførelse</w:t>
        </w:r>
        <w:r>
          <w:rPr>
            <w:noProof/>
            <w:webHidden/>
          </w:rPr>
          <w:tab/>
        </w:r>
        <w:r>
          <w:rPr>
            <w:noProof/>
            <w:webHidden/>
          </w:rPr>
          <w:fldChar w:fldCharType="begin"/>
        </w:r>
        <w:r>
          <w:rPr>
            <w:noProof/>
            <w:webHidden/>
          </w:rPr>
          <w:instrText xml:space="preserve"> PAGEREF _Toc410312483 \h </w:instrText>
        </w:r>
        <w:r>
          <w:rPr>
            <w:noProof/>
            <w:webHidden/>
          </w:rPr>
        </w:r>
        <w:r>
          <w:rPr>
            <w:noProof/>
            <w:webHidden/>
          </w:rPr>
          <w:fldChar w:fldCharType="separate"/>
        </w:r>
        <w:r>
          <w:rPr>
            <w:noProof/>
            <w:webHidden/>
          </w:rPr>
          <w:t>61</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84" w:history="1">
        <w:r w:rsidRPr="00F96E19">
          <w:rPr>
            <w:rStyle w:val="Hyperlink"/>
            <w:noProof/>
          </w:rPr>
          <w:t>4</w:t>
        </w:r>
        <w:r>
          <w:rPr>
            <w:rFonts w:asciiTheme="minorHAnsi" w:eastAsiaTheme="minorEastAsia" w:hAnsiTheme="minorHAnsi" w:cstheme="minorBidi"/>
            <w:caps w:val="0"/>
            <w:noProof/>
            <w:sz w:val="22"/>
            <w:szCs w:val="22"/>
            <w:lang w:eastAsia="da-DK"/>
          </w:rPr>
          <w:tab/>
        </w:r>
        <w:r w:rsidRPr="00F96E19">
          <w:rPr>
            <w:rStyle w:val="Hyperlink"/>
            <w:noProof/>
          </w:rPr>
          <w:t>Kontrol</w:t>
        </w:r>
        <w:r>
          <w:rPr>
            <w:noProof/>
            <w:webHidden/>
          </w:rPr>
          <w:tab/>
        </w:r>
        <w:r>
          <w:rPr>
            <w:noProof/>
            <w:webHidden/>
          </w:rPr>
          <w:fldChar w:fldCharType="begin"/>
        </w:r>
        <w:r>
          <w:rPr>
            <w:noProof/>
            <w:webHidden/>
          </w:rPr>
          <w:instrText xml:space="preserve"> PAGEREF _Toc410312484 \h </w:instrText>
        </w:r>
        <w:r>
          <w:rPr>
            <w:noProof/>
            <w:webHidden/>
          </w:rPr>
        </w:r>
        <w:r>
          <w:rPr>
            <w:noProof/>
            <w:webHidden/>
          </w:rPr>
          <w:fldChar w:fldCharType="separate"/>
        </w:r>
        <w:r>
          <w:rPr>
            <w:noProof/>
            <w:webHidden/>
          </w:rPr>
          <w:t>61</w:t>
        </w:r>
        <w:r>
          <w:rPr>
            <w:noProof/>
            <w:webHidden/>
          </w:rPr>
          <w:fldChar w:fldCharType="end"/>
        </w:r>
      </w:hyperlink>
    </w:p>
    <w:p w:rsidR="00090B25" w:rsidRDefault="00090B25">
      <w:pPr>
        <w:pStyle w:val="TOC1"/>
        <w:rPr>
          <w:rFonts w:asciiTheme="minorHAnsi" w:eastAsiaTheme="minorEastAsia" w:hAnsiTheme="minorHAnsi" w:cstheme="minorBidi"/>
          <w:caps w:val="0"/>
          <w:noProof/>
          <w:sz w:val="22"/>
          <w:szCs w:val="22"/>
          <w:lang w:eastAsia="da-DK"/>
        </w:rPr>
      </w:pPr>
      <w:hyperlink w:anchor="_Toc410312485" w:history="1">
        <w:r w:rsidRPr="00F96E19">
          <w:rPr>
            <w:rStyle w:val="Hyperlink"/>
            <w:noProof/>
          </w:rPr>
          <w:t>Tilbuds</w:t>
        </w:r>
        <w:r w:rsidRPr="00F96E19">
          <w:rPr>
            <w:rStyle w:val="Hyperlink"/>
            <w:noProof/>
          </w:rPr>
          <w:noBreakHyphen/>
          <w:t xml:space="preserve"> og afregningsgrundlag (TAG)</w:t>
        </w:r>
        <w:r>
          <w:rPr>
            <w:noProof/>
            <w:webHidden/>
          </w:rPr>
          <w:tab/>
        </w:r>
        <w:r>
          <w:rPr>
            <w:noProof/>
            <w:webHidden/>
          </w:rPr>
          <w:fldChar w:fldCharType="begin"/>
        </w:r>
        <w:r>
          <w:rPr>
            <w:noProof/>
            <w:webHidden/>
          </w:rPr>
          <w:instrText xml:space="preserve"> PAGEREF _Toc410312485 \h </w:instrText>
        </w:r>
        <w:r>
          <w:rPr>
            <w:noProof/>
            <w:webHidden/>
          </w:rPr>
        </w:r>
        <w:r>
          <w:rPr>
            <w:noProof/>
            <w:webHidden/>
          </w:rPr>
          <w:fldChar w:fldCharType="separate"/>
        </w:r>
        <w:r>
          <w:rPr>
            <w:noProof/>
            <w:webHidden/>
          </w:rPr>
          <w:t>62</w:t>
        </w:r>
        <w:r>
          <w:rPr>
            <w:noProof/>
            <w:webHidden/>
          </w:rPr>
          <w:fldChar w:fldCharType="end"/>
        </w:r>
      </w:hyperlink>
    </w:p>
    <w:p w:rsidR="00090B25" w:rsidRDefault="00090B25">
      <w:pPr>
        <w:pStyle w:val="TOC3"/>
        <w:rPr>
          <w:rFonts w:asciiTheme="minorHAnsi" w:eastAsiaTheme="minorEastAsia" w:hAnsiTheme="minorHAnsi" w:cstheme="minorBidi"/>
          <w:noProof/>
          <w:sz w:val="22"/>
          <w:szCs w:val="22"/>
          <w:lang w:eastAsia="da-DK"/>
        </w:rPr>
      </w:pPr>
      <w:hyperlink w:anchor="_Toc410312486" w:history="1">
        <w:r w:rsidRPr="00F96E19">
          <w:rPr>
            <w:rStyle w:val="Hyperlink"/>
            <w:noProof/>
          </w:rPr>
          <w:t>Generelt</w:t>
        </w:r>
        <w:r>
          <w:rPr>
            <w:noProof/>
            <w:webHidden/>
          </w:rPr>
          <w:tab/>
        </w:r>
        <w:r>
          <w:rPr>
            <w:noProof/>
            <w:webHidden/>
          </w:rPr>
          <w:fldChar w:fldCharType="begin"/>
        </w:r>
        <w:r>
          <w:rPr>
            <w:noProof/>
            <w:webHidden/>
          </w:rPr>
          <w:instrText xml:space="preserve"> PAGEREF _Toc410312486 \h </w:instrText>
        </w:r>
        <w:r>
          <w:rPr>
            <w:noProof/>
            <w:webHidden/>
          </w:rPr>
        </w:r>
        <w:r>
          <w:rPr>
            <w:noProof/>
            <w:webHidden/>
          </w:rPr>
          <w:fldChar w:fldCharType="separate"/>
        </w:r>
        <w:r>
          <w:rPr>
            <w:noProof/>
            <w:webHidden/>
          </w:rPr>
          <w:t>62</w:t>
        </w:r>
        <w:r>
          <w:rPr>
            <w:noProof/>
            <w:webHidden/>
          </w:rPr>
          <w:fldChar w:fldCharType="end"/>
        </w:r>
      </w:hyperlink>
    </w:p>
    <w:p w:rsidR="00090B25" w:rsidRDefault="00090B25">
      <w:pPr>
        <w:pStyle w:val="TOC3"/>
        <w:rPr>
          <w:rFonts w:asciiTheme="minorHAnsi" w:eastAsiaTheme="minorEastAsia" w:hAnsiTheme="minorHAnsi" w:cstheme="minorBidi"/>
          <w:noProof/>
          <w:sz w:val="22"/>
          <w:szCs w:val="22"/>
          <w:lang w:eastAsia="da-DK"/>
        </w:rPr>
      </w:pPr>
      <w:hyperlink w:anchor="_Toc410312487" w:history="1">
        <w:r w:rsidRPr="00F96E19">
          <w:rPr>
            <w:rStyle w:val="Hyperlink"/>
            <w:noProof/>
          </w:rPr>
          <w:t>Tilbudslistens poster</w:t>
        </w:r>
        <w:r>
          <w:rPr>
            <w:noProof/>
            <w:webHidden/>
          </w:rPr>
          <w:tab/>
        </w:r>
        <w:r>
          <w:rPr>
            <w:noProof/>
            <w:webHidden/>
          </w:rPr>
          <w:fldChar w:fldCharType="begin"/>
        </w:r>
        <w:r>
          <w:rPr>
            <w:noProof/>
            <w:webHidden/>
          </w:rPr>
          <w:instrText xml:space="preserve"> PAGEREF _Toc410312487 \h </w:instrText>
        </w:r>
        <w:r>
          <w:rPr>
            <w:noProof/>
            <w:webHidden/>
          </w:rPr>
        </w:r>
        <w:r>
          <w:rPr>
            <w:noProof/>
            <w:webHidden/>
          </w:rPr>
          <w:fldChar w:fldCharType="separate"/>
        </w:r>
        <w:r>
          <w:rPr>
            <w:noProof/>
            <w:webHidden/>
          </w:rPr>
          <w:t>62</w:t>
        </w:r>
        <w:r>
          <w:rPr>
            <w:noProof/>
            <w:webHidden/>
          </w:rPr>
          <w:fldChar w:fldCharType="end"/>
        </w:r>
      </w:hyperlink>
    </w:p>
    <w:p w:rsidR="00090B25" w:rsidRDefault="00090B25">
      <w:pPr>
        <w:pStyle w:val="TOC3"/>
        <w:rPr>
          <w:rFonts w:asciiTheme="minorHAnsi" w:eastAsiaTheme="minorEastAsia" w:hAnsiTheme="minorHAnsi" w:cstheme="minorBidi"/>
          <w:noProof/>
          <w:sz w:val="22"/>
          <w:szCs w:val="22"/>
          <w:lang w:eastAsia="da-DK"/>
        </w:rPr>
      </w:pPr>
      <w:hyperlink w:anchor="_Toc410312488" w:history="1">
        <w:r w:rsidRPr="00F96E19">
          <w:rPr>
            <w:rStyle w:val="Hyperlink"/>
            <w:noProof/>
          </w:rPr>
          <w:t>Betalingsplan</w:t>
        </w:r>
        <w:r>
          <w:rPr>
            <w:noProof/>
            <w:webHidden/>
          </w:rPr>
          <w:tab/>
        </w:r>
        <w:r>
          <w:rPr>
            <w:noProof/>
            <w:webHidden/>
          </w:rPr>
          <w:fldChar w:fldCharType="begin"/>
        </w:r>
        <w:r>
          <w:rPr>
            <w:noProof/>
            <w:webHidden/>
          </w:rPr>
          <w:instrText xml:space="preserve"> PAGEREF _Toc410312488 \h </w:instrText>
        </w:r>
        <w:r>
          <w:rPr>
            <w:noProof/>
            <w:webHidden/>
          </w:rPr>
        </w:r>
        <w:r>
          <w:rPr>
            <w:noProof/>
            <w:webHidden/>
          </w:rPr>
          <w:fldChar w:fldCharType="separate"/>
        </w:r>
        <w:r>
          <w:rPr>
            <w:noProof/>
            <w:webHidden/>
          </w:rPr>
          <w:t>62</w:t>
        </w:r>
        <w:r>
          <w:rPr>
            <w:noProof/>
            <w:webHidden/>
          </w:rPr>
          <w:fldChar w:fldCharType="end"/>
        </w:r>
      </w:hyperlink>
    </w:p>
    <w:p w:rsidR="00C06C20" w:rsidRPr="00D75E07" w:rsidRDefault="00A76E28" w:rsidP="00C06C20">
      <w:r w:rsidRPr="00D75E07">
        <w:fldChar w:fldCharType="end"/>
      </w:r>
    </w:p>
    <w:p w:rsidR="00961677" w:rsidRPr="00D75E07" w:rsidRDefault="00961677">
      <w:pPr>
        <w:spacing w:line="240" w:lineRule="auto"/>
        <w:rPr>
          <w:sz w:val="34"/>
          <w:szCs w:val="34"/>
        </w:rPr>
      </w:pPr>
      <w:r w:rsidRPr="00D75E07">
        <w:rPr>
          <w:sz w:val="34"/>
          <w:szCs w:val="34"/>
        </w:rPr>
        <w:br w:type="page"/>
      </w:r>
    </w:p>
    <w:p w:rsidR="00C35FB1" w:rsidRPr="00D75E07" w:rsidRDefault="00C35FB1" w:rsidP="00C35FB1">
      <w:pPr>
        <w:spacing w:before="1200"/>
        <w:rPr>
          <w:sz w:val="34"/>
          <w:szCs w:val="34"/>
        </w:rPr>
      </w:pPr>
      <w:r w:rsidRPr="00D75E07">
        <w:rPr>
          <w:sz w:val="34"/>
          <w:szCs w:val="34"/>
        </w:rPr>
        <w:lastRenderedPageBreak/>
        <w:t>BILAGSFORTEGNELSE</w:t>
      </w:r>
    </w:p>
    <w:p w:rsidR="00C35FB1" w:rsidRPr="00D75E07" w:rsidRDefault="00C35FB1" w:rsidP="00C35FB1">
      <w:pPr>
        <w:spacing w:before="660" w:after="260"/>
        <w:rPr>
          <w:sz w:val="34"/>
          <w:szCs w:val="34"/>
        </w:rPr>
      </w:pPr>
      <w:r w:rsidRPr="00D75E07">
        <w:rPr>
          <w:sz w:val="34"/>
          <w:szCs w:val="34"/>
        </w:rPr>
        <w:t>Bilag indeholdt i SBB</w:t>
      </w:r>
    </w:p>
    <w:p w:rsidR="00C35FB1" w:rsidRPr="00D75E07" w:rsidRDefault="00C35FB1" w:rsidP="00C35FB1">
      <w:pPr>
        <w:pStyle w:val="Afsnitfed12p"/>
        <w:tabs>
          <w:tab w:val="clear" w:pos="709"/>
          <w:tab w:val="left" w:pos="900"/>
        </w:tabs>
        <w:spacing w:after="240"/>
        <w:rPr>
          <w:rFonts w:ascii="Calibri" w:hAnsi="Calibri"/>
          <w:b w:val="0"/>
          <w:caps w:val="0"/>
          <w:sz w:val="21"/>
        </w:rPr>
      </w:pPr>
      <w:bookmarkStart w:id="1" w:name="_Toc485483330"/>
      <w:bookmarkStart w:id="2" w:name="_Toc485483365"/>
      <w:bookmarkStart w:id="3" w:name="_Toc485483398"/>
      <w:bookmarkStart w:id="4" w:name="_Toc485483788"/>
      <w:r w:rsidRPr="00D75E07">
        <w:rPr>
          <w:rFonts w:ascii="Calibri" w:hAnsi="Calibri"/>
          <w:b w:val="0"/>
          <w:caps w:val="0"/>
          <w:sz w:val="21"/>
        </w:rPr>
        <w:t xml:space="preserve">Bilag </w:t>
      </w:r>
      <w:r w:rsidR="00CA67D7" w:rsidRPr="00D75E07">
        <w:rPr>
          <w:rFonts w:ascii="Calibri" w:hAnsi="Calibri"/>
          <w:b w:val="0"/>
          <w:caps w:val="0"/>
          <w:sz w:val="21"/>
        </w:rPr>
        <w:t>1</w:t>
      </w:r>
      <w:r w:rsidRPr="00D75E07">
        <w:rPr>
          <w:rFonts w:ascii="Calibri" w:hAnsi="Calibri"/>
          <w:b w:val="0"/>
          <w:caps w:val="0"/>
          <w:sz w:val="21"/>
        </w:rPr>
        <w:t>:</w:t>
      </w:r>
      <w:r w:rsidRPr="00D75E07">
        <w:rPr>
          <w:rFonts w:ascii="Calibri" w:hAnsi="Calibri"/>
          <w:b w:val="0"/>
          <w:caps w:val="0"/>
          <w:sz w:val="21"/>
        </w:rPr>
        <w:tab/>
        <w:t>Standardformular for transportdokument</w:t>
      </w:r>
    </w:p>
    <w:p w:rsidR="00EF4939" w:rsidRDefault="00C35FB1" w:rsidP="00EF4939">
      <w:pPr>
        <w:pStyle w:val="TOC2"/>
        <w:tabs>
          <w:tab w:val="left" w:pos="900"/>
        </w:tabs>
        <w:spacing w:after="240"/>
      </w:pPr>
      <w:r w:rsidRPr="00D75E07">
        <w:rPr>
          <w:bCs/>
        </w:rPr>
        <w:t xml:space="preserve">Bilag </w:t>
      </w:r>
      <w:r w:rsidR="00CA67D7" w:rsidRPr="00D75E07">
        <w:rPr>
          <w:bCs/>
        </w:rPr>
        <w:t>2</w:t>
      </w:r>
      <w:r w:rsidRPr="00D75E07">
        <w:rPr>
          <w:bCs/>
        </w:rPr>
        <w:t>:</w:t>
      </w:r>
      <w:r w:rsidRPr="00D75E07">
        <w:rPr>
          <w:bCs/>
        </w:rPr>
        <w:tab/>
      </w:r>
      <w:r w:rsidRPr="00D75E07">
        <w:t>Sikkerhedsstillelse</w:t>
      </w:r>
    </w:p>
    <w:p w:rsidR="00D56FC5" w:rsidRDefault="00D56FC5" w:rsidP="001228B1">
      <w:pPr>
        <w:pStyle w:val="TOC2"/>
        <w:tabs>
          <w:tab w:val="left" w:pos="900"/>
        </w:tabs>
        <w:spacing w:after="240"/>
        <w:rPr>
          <w:color w:val="FF0000"/>
        </w:rPr>
      </w:pPr>
      <w:r w:rsidRPr="00D56FC5">
        <w:rPr>
          <w:color w:val="FF0000"/>
        </w:rPr>
        <w:t>Bilag 3:</w:t>
      </w:r>
      <w:r w:rsidRPr="00D56FC5">
        <w:rPr>
          <w:color w:val="FF0000"/>
        </w:rPr>
        <w:tab/>
        <w:t>Bestemmelse af forstærkningsbehov</w:t>
      </w:r>
    </w:p>
    <w:p w:rsidR="001228B1" w:rsidRPr="00361206" w:rsidRDefault="001228B1" w:rsidP="001228B1">
      <w:pPr>
        <w:tabs>
          <w:tab w:val="left" w:pos="902"/>
        </w:tabs>
        <w:ind w:left="567" w:hanging="567"/>
        <w:rPr>
          <w:rStyle w:val="Strong"/>
          <w:rFonts w:ascii="Arial" w:hAnsi="Arial" w:cs="Arial"/>
          <w:sz w:val="20"/>
          <w:szCs w:val="20"/>
        </w:rPr>
      </w:pPr>
      <w:r w:rsidRPr="00361206">
        <w:t>Bilag 4:</w:t>
      </w:r>
      <w:r w:rsidRPr="00361206">
        <w:tab/>
        <w:t>Klausul om beskæftigelse af praktikanter (elever)</w:t>
      </w:r>
    </w:p>
    <w:bookmarkEnd w:id="1"/>
    <w:bookmarkEnd w:id="2"/>
    <w:bookmarkEnd w:id="3"/>
    <w:bookmarkEnd w:id="4"/>
    <w:p w:rsidR="00C35FB1" w:rsidRPr="00D75E07" w:rsidRDefault="001228B1" w:rsidP="00C35FB1">
      <w:pPr>
        <w:spacing w:before="660" w:after="260"/>
        <w:rPr>
          <w:sz w:val="34"/>
          <w:szCs w:val="34"/>
        </w:rPr>
      </w:pPr>
      <w:r>
        <w:rPr>
          <w:sz w:val="34"/>
          <w:szCs w:val="34"/>
        </w:rPr>
        <w:t>B</w:t>
      </w:r>
      <w:r w:rsidR="00C35FB1" w:rsidRPr="00D75E07">
        <w:rPr>
          <w:sz w:val="34"/>
          <w:szCs w:val="34"/>
        </w:rPr>
        <w:t>ilag i bilagsmappen</w:t>
      </w:r>
    </w:p>
    <w:p w:rsidR="00C35FB1" w:rsidRPr="00D75E07" w:rsidRDefault="00C35FB1" w:rsidP="003C62DE">
      <w:pPr>
        <w:pStyle w:val="TOC2"/>
        <w:numPr>
          <w:ilvl w:val="0"/>
          <w:numId w:val="17"/>
        </w:numPr>
        <w:tabs>
          <w:tab w:val="clear" w:pos="720"/>
          <w:tab w:val="num" w:pos="360"/>
        </w:tabs>
        <w:ind w:left="360"/>
      </w:pPr>
      <w:r w:rsidRPr="00D75E07">
        <w:t xml:space="preserve">Strækningsbeskrivelser </w:t>
      </w:r>
      <w:r w:rsidR="00F11672">
        <w:t>mv.</w:t>
      </w:r>
    </w:p>
    <w:p w:rsidR="00CA67D7" w:rsidRPr="00D75E07" w:rsidRDefault="00CA67D7" w:rsidP="00CA67D7">
      <w:pPr>
        <w:tabs>
          <w:tab w:val="num" w:pos="360"/>
        </w:tabs>
      </w:pPr>
    </w:p>
    <w:p w:rsidR="00CA67D7" w:rsidRPr="00D75E07" w:rsidRDefault="00CA67D7" w:rsidP="003C62DE">
      <w:pPr>
        <w:pStyle w:val="ListParagraph"/>
        <w:numPr>
          <w:ilvl w:val="0"/>
          <w:numId w:val="49"/>
        </w:numPr>
        <w:tabs>
          <w:tab w:val="num" w:pos="360"/>
        </w:tabs>
        <w:ind w:left="426" w:hanging="426"/>
      </w:pPr>
      <w:r w:rsidRPr="00D75E07">
        <w:t>Kortbilag</w:t>
      </w:r>
    </w:p>
    <w:p w:rsidR="00CA67D7" w:rsidRPr="00D75E07" w:rsidRDefault="00CA67D7" w:rsidP="003C62DE">
      <w:pPr>
        <w:pStyle w:val="ListParagraph"/>
        <w:numPr>
          <w:ilvl w:val="0"/>
          <w:numId w:val="50"/>
        </w:numPr>
        <w:ind w:left="567" w:hanging="207"/>
        <w:rPr>
          <w:color w:val="FF0000"/>
        </w:rPr>
      </w:pPr>
      <w:r w:rsidRPr="00D75E07">
        <w:rPr>
          <w:color w:val="FF0000"/>
        </w:rPr>
        <w:t>Oversigtskort</w:t>
      </w:r>
    </w:p>
    <w:p w:rsidR="00CA67D7" w:rsidRPr="00D75E07" w:rsidRDefault="00CA67D7" w:rsidP="003C62DE">
      <w:pPr>
        <w:pStyle w:val="ListParagraph"/>
        <w:numPr>
          <w:ilvl w:val="0"/>
          <w:numId w:val="50"/>
        </w:numPr>
        <w:ind w:left="567" w:hanging="207"/>
        <w:rPr>
          <w:color w:val="FF0000"/>
        </w:rPr>
      </w:pPr>
      <w:r w:rsidRPr="00D75E07">
        <w:rPr>
          <w:color w:val="FF0000"/>
        </w:rPr>
        <w:t>Arealer med utilstrækkelig afvandingsforhold</w:t>
      </w:r>
    </w:p>
    <w:p w:rsidR="00C35FB1" w:rsidRPr="00D75E07" w:rsidRDefault="00C35FB1" w:rsidP="00CA67D7">
      <w:pPr>
        <w:pStyle w:val="TOC2"/>
        <w:tabs>
          <w:tab w:val="num" w:pos="360"/>
        </w:tabs>
        <w:ind w:left="360" w:hanging="360"/>
      </w:pPr>
    </w:p>
    <w:p w:rsidR="00C35FB1" w:rsidRPr="00D75E07" w:rsidRDefault="00C35FB1" w:rsidP="003C62DE">
      <w:pPr>
        <w:numPr>
          <w:ilvl w:val="0"/>
          <w:numId w:val="18"/>
        </w:numPr>
        <w:tabs>
          <w:tab w:val="clear" w:pos="720"/>
          <w:tab w:val="num" w:pos="360"/>
        </w:tabs>
        <w:ind w:left="360"/>
        <w:rPr>
          <w:bCs/>
          <w:color w:val="FF0000"/>
        </w:rPr>
      </w:pPr>
      <w:r w:rsidRPr="00D75E07">
        <w:rPr>
          <w:rFonts w:cs="Arial"/>
          <w:bCs/>
          <w:color w:val="FF0000"/>
          <w:spacing w:val="-3"/>
        </w:rPr>
        <w:t>Oplysninger om medarbejdere, der er omfattet af virksomhedsoverdragelse</w:t>
      </w:r>
    </w:p>
    <w:p w:rsidR="00C35FB1" w:rsidRPr="00D75E07" w:rsidRDefault="00C35FB1" w:rsidP="00CA67D7">
      <w:pPr>
        <w:pStyle w:val="TOC2"/>
        <w:tabs>
          <w:tab w:val="num" w:pos="360"/>
        </w:tabs>
        <w:ind w:left="360" w:hanging="360"/>
      </w:pPr>
    </w:p>
    <w:p w:rsidR="00C35FB1" w:rsidRPr="00D75E07" w:rsidRDefault="00C35FB1" w:rsidP="003C62DE">
      <w:pPr>
        <w:numPr>
          <w:ilvl w:val="0"/>
          <w:numId w:val="18"/>
        </w:numPr>
        <w:tabs>
          <w:tab w:val="clear" w:pos="720"/>
          <w:tab w:val="num" w:pos="360"/>
        </w:tabs>
        <w:ind w:left="360"/>
        <w:rPr>
          <w:bCs/>
          <w:color w:val="FF0000"/>
        </w:rPr>
      </w:pPr>
      <w:r w:rsidRPr="00D75E07">
        <w:rPr>
          <w:bCs/>
          <w:color w:val="FF0000"/>
        </w:rPr>
        <w:t xml:space="preserve">Oversigt over strækninger </w:t>
      </w:r>
      <w:r w:rsidR="00EF4939">
        <w:rPr>
          <w:bCs/>
          <w:color w:val="FF0000"/>
        </w:rPr>
        <w:t>med afhjælpningsforpligtigelser</w:t>
      </w:r>
    </w:p>
    <w:p w:rsidR="00C35FB1" w:rsidRPr="00D75E07" w:rsidRDefault="00C35FB1" w:rsidP="00CA67D7">
      <w:pPr>
        <w:tabs>
          <w:tab w:val="num" w:pos="360"/>
        </w:tabs>
        <w:ind w:left="360" w:hanging="360"/>
        <w:rPr>
          <w:bCs/>
          <w:strike/>
          <w:color w:val="FF0000"/>
        </w:rPr>
      </w:pPr>
    </w:p>
    <w:p w:rsidR="00C35FB1" w:rsidRPr="00D75E07" w:rsidRDefault="00C35FB1" w:rsidP="003C62DE">
      <w:pPr>
        <w:numPr>
          <w:ilvl w:val="0"/>
          <w:numId w:val="18"/>
        </w:numPr>
        <w:tabs>
          <w:tab w:val="clear" w:pos="720"/>
          <w:tab w:val="num" w:pos="360"/>
        </w:tabs>
        <w:ind w:left="360"/>
        <w:rPr>
          <w:bCs/>
          <w:color w:val="FF0000"/>
        </w:rPr>
      </w:pPr>
      <w:r w:rsidRPr="00D75E07">
        <w:rPr>
          <w:bCs/>
          <w:color w:val="FF0000"/>
        </w:rPr>
        <w:t xml:space="preserve">Oversigt over retablerede opgravninger med </w:t>
      </w:r>
      <w:proofErr w:type="spellStart"/>
      <w:r w:rsidR="00EF4939">
        <w:rPr>
          <w:color w:val="FF0000"/>
        </w:rPr>
        <w:t>mangelsansvarsperiode</w:t>
      </w:r>
      <w:proofErr w:type="spellEnd"/>
    </w:p>
    <w:p w:rsidR="00C35FB1" w:rsidRPr="00D75E07" w:rsidRDefault="00C35FB1" w:rsidP="00CA67D7">
      <w:pPr>
        <w:tabs>
          <w:tab w:val="num" w:pos="360"/>
        </w:tabs>
        <w:ind w:left="360" w:hanging="360"/>
        <w:rPr>
          <w:bCs/>
          <w:color w:val="FF0000"/>
        </w:rPr>
      </w:pPr>
    </w:p>
    <w:p w:rsidR="00C35FB1" w:rsidRPr="00D75E07" w:rsidRDefault="00C35FB1" w:rsidP="003C62DE">
      <w:pPr>
        <w:numPr>
          <w:ilvl w:val="0"/>
          <w:numId w:val="18"/>
        </w:numPr>
        <w:tabs>
          <w:tab w:val="clear" w:pos="720"/>
          <w:tab w:val="num" w:pos="360"/>
        </w:tabs>
        <w:ind w:left="360"/>
      </w:pPr>
      <w:r w:rsidRPr="00D75E07">
        <w:rPr>
          <w:bCs/>
          <w:color w:val="FF0000"/>
        </w:rPr>
        <w:t>Beregning af skadespoint</w:t>
      </w:r>
    </w:p>
    <w:p w:rsidR="00C35FB1" w:rsidRPr="00D75E07" w:rsidRDefault="00C35FB1" w:rsidP="00CA67D7">
      <w:pPr>
        <w:tabs>
          <w:tab w:val="num" w:pos="360"/>
        </w:tabs>
        <w:ind w:left="360" w:hanging="360"/>
        <w:rPr>
          <w:rFonts w:cs="Arial"/>
          <w:bCs/>
          <w:color w:val="FF0000"/>
        </w:rPr>
      </w:pPr>
    </w:p>
    <w:p w:rsidR="00C35FB1" w:rsidRPr="007C4BFC" w:rsidRDefault="00C35FB1" w:rsidP="003C62DE">
      <w:pPr>
        <w:numPr>
          <w:ilvl w:val="0"/>
          <w:numId w:val="18"/>
        </w:numPr>
        <w:tabs>
          <w:tab w:val="clear" w:pos="720"/>
          <w:tab w:val="num" w:pos="360"/>
        </w:tabs>
        <w:ind w:left="360"/>
        <w:rPr>
          <w:rFonts w:cs="Arial"/>
          <w:bCs/>
          <w:color w:val="FF0000"/>
        </w:rPr>
      </w:pPr>
      <w:r w:rsidRPr="00D75E07">
        <w:rPr>
          <w:rFonts w:cs="Arial"/>
          <w:bCs/>
          <w:iCs/>
          <w:color w:val="FF0000"/>
          <w:szCs w:val="22"/>
        </w:rPr>
        <w:t>Instruktion for tilstandsregistrering af b</w:t>
      </w:r>
      <w:r w:rsidR="00EF4939">
        <w:rPr>
          <w:rFonts w:cs="Arial"/>
          <w:bCs/>
          <w:iCs/>
          <w:color w:val="FF0000"/>
          <w:szCs w:val="22"/>
        </w:rPr>
        <w:t>ituminøse belægninger</w:t>
      </w:r>
    </w:p>
    <w:p w:rsidR="007C4BFC" w:rsidRDefault="007C4BFC" w:rsidP="007C4BFC">
      <w:pPr>
        <w:pStyle w:val="ListParagraph"/>
        <w:rPr>
          <w:rFonts w:cs="Arial"/>
          <w:bCs/>
          <w:color w:val="FF0000"/>
        </w:rPr>
      </w:pPr>
    </w:p>
    <w:p w:rsidR="007C4BFC" w:rsidRPr="00422D0B" w:rsidRDefault="007C4BFC" w:rsidP="003C62DE">
      <w:pPr>
        <w:numPr>
          <w:ilvl w:val="0"/>
          <w:numId w:val="18"/>
        </w:numPr>
        <w:tabs>
          <w:tab w:val="clear" w:pos="720"/>
          <w:tab w:val="num" w:pos="360"/>
        </w:tabs>
        <w:ind w:left="360"/>
        <w:rPr>
          <w:rFonts w:cs="Arial"/>
          <w:bCs/>
          <w:color w:val="FF0000"/>
        </w:rPr>
      </w:pPr>
      <w:r w:rsidRPr="00422D0B">
        <w:rPr>
          <w:rFonts w:cs="Arial"/>
          <w:bCs/>
          <w:color w:val="FF0000"/>
        </w:rPr>
        <w:t>Vejledning i opmåling</w:t>
      </w:r>
    </w:p>
    <w:p w:rsidR="00C35FB1" w:rsidRPr="00D75E07" w:rsidRDefault="00C35FB1" w:rsidP="00CA67D7">
      <w:pPr>
        <w:tabs>
          <w:tab w:val="num" w:pos="360"/>
        </w:tabs>
        <w:ind w:left="360" w:hanging="360"/>
        <w:rPr>
          <w:bCs/>
          <w:color w:val="FF0000"/>
        </w:rPr>
      </w:pPr>
    </w:p>
    <w:p w:rsidR="00C35FB1" w:rsidRPr="00D75E07" w:rsidRDefault="00C35FB1" w:rsidP="003C62DE">
      <w:pPr>
        <w:numPr>
          <w:ilvl w:val="0"/>
          <w:numId w:val="18"/>
        </w:numPr>
        <w:tabs>
          <w:tab w:val="clear" w:pos="720"/>
          <w:tab w:val="num" w:pos="360"/>
          <w:tab w:val="left" w:pos="1560"/>
        </w:tabs>
        <w:ind w:left="360"/>
        <w:rPr>
          <w:bCs/>
          <w:color w:val="FF0000"/>
        </w:rPr>
      </w:pPr>
      <w:r w:rsidRPr="00D75E07">
        <w:rPr>
          <w:bCs/>
          <w:color w:val="FF0000"/>
        </w:rPr>
        <w:t>Oversigt over strækninger med krav til IRI</w:t>
      </w:r>
    </w:p>
    <w:p w:rsidR="00C35FB1" w:rsidRPr="00D75E07" w:rsidRDefault="00C35FB1" w:rsidP="00CA67D7">
      <w:pPr>
        <w:tabs>
          <w:tab w:val="num" w:pos="360"/>
        </w:tabs>
        <w:ind w:left="360" w:hanging="360"/>
        <w:rPr>
          <w:bCs/>
          <w:color w:val="FF0000"/>
        </w:rPr>
      </w:pPr>
    </w:p>
    <w:p w:rsidR="00C35FB1" w:rsidRPr="00D75E07" w:rsidRDefault="00C35FB1" w:rsidP="003C62DE">
      <w:pPr>
        <w:numPr>
          <w:ilvl w:val="0"/>
          <w:numId w:val="18"/>
        </w:numPr>
        <w:tabs>
          <w:tab w:val="clear" w:pos="720"/>
          <w:tab w:val="num" w:pos="360"/>
        </w:tabs>
        <w:ind w:left="360"/>
        <w:rPr>
          <w:b/>
        </w:rPr>
      </w:pPr>
      <w:r w:rsidRPr="00D75E07">
        <w:rPr>
          <w:rFonts w:cs="Arial"/>
          <w:bCs/>
          <w:color w:val="FF0000"/>
        </w:rPr>
        <w:t>Oversigt over rabatter</w:t>
      </w:r>
      <w:r w:rsidRPr="00D75E07">
        <w:rPr>
          <w:b/>
        </w:rPr>
        <w:t xml:space="preserve"> </w:t>
      </w:r>
    </w:p>
    <w:p w:rsidR="00C35FB1" w:rsidRPr="00D75E07" w:rsidRDefault="00C35FB1" w:rsidP="00CA67D7">
      <w:pPr>
        <w:tabs>
          <w:tab w:val="num" w:pos="360"/>
        </w:tabs>
      </w:pPr>
    </w:p>
    <w:p w:rsidR="00C35FB1" w:rsidRPr="00D75E07" w:rsidRDefault="00C35FB1" w:rsidP="003C62DE">
      <w:pPr>
        <w:numPr>
          <w:ilvl w:val="0"/>
          <w:numId w:val="18"/>
        </w:numPr>
        <w:tabs>
          <w:tab w:val="clear" w:pos="720"/>
          <w:tab w:val="num" w:pos="360"/>
        </w:tabs>
        <w:ind w:left="360"/>
        <w:rPr>
          <w:color w:val="FF0000"/>
        </w:rPr>
      </w:pPr>
      <w:r w:rsidRPr="00D75E07">
        <w:rPr>
          <w:color w:val="FF0000"/>
        </w:rPr>
        <w:t>Oversigt over strækninger som ikke er udmatrikuleret</w:t>
      </w:r>
    </w:p>
    <w:p w:rsidR="00C35FB1" w:rsidRPr="00D75E07" w:rsidRDefault="00C35FB1" w:rsidP="00CA67D7">
      <w:pPr>
        <w:tabs>
          <w:tab w:val="num" w:pos="360"/>
        </w:tabs>
        <w:rPr>
          <w:color w:val="FF0000"/>
        </w:rPr>
      </w:pPr>
    </w:p>
    <w:p w:rsidR="00C35FB1" w:rsidRPr="00D75E07" w:rsidRDefault="00C35FB1" w:rsidP="003C62DE">
      <w:pPr>
        <w:numPr>
          <w:ilvl w:val="0"/>
          <w:numId w:val="18"/>
        </w:numPr>
        <w:tabs>
          <w:tab w:val="clear" w:pos="720"/>
          <w:tab w:val="num" w:pos="360"/>
        </w:tabs>
        <w:ind w:left="360"/>
        <w:rPr>
          <w:color w:val="FF0000"/>
        </w:rPr>
      </w:pPr>
      <w:r w:rsidRPr="00D75E07">
        <w:rPr>
          <w:color w:val="FF0000"/>
        </w:rPr>
        <w:t>Oversigt over strækninger med lille kantstenslysning</w:t>
      </w:r>
    </w:p>
    <w:p w:rsidR="00583CEB" w:rsidRPr="00D75E07" w:rsidRDefault="00583CEB" w:rsidP="00583CEB">
      <w:pPr>
        <w:pStyle w:val="ListParagraph"/>
        <w:rPr>
          <w:color w:val="FF0000"/>
        </w:rPr>
      </w:pPr>
    </w:p>
    <w:p w:rsidR="00583CEB" w:rsidRPr="00422D0B" w:rsidRDefault="00583CEB" w:rsidP="003C62DE">
      <w:pPr>
        <w:numPr>
          <w:ilvl w:val="0"/>
          <w:numId w:val="18"/>
        </w:numPr>
        <w:tabs>
          <w:tab w:val="clear" w:pos="720"/>
          <w:tab w:val="num" w:pos="360"/>
        </w:tabs>
        <w:ind w:left="360"/>
        <w:rPr>
          <w:color w:val="FF0000"/>
        </w:rPr>
      </w:pPr>
      <w:r w:rsidRPr="00422D0B">
        <w:rPr>
          <w:color w:val="FF0000"/>
        </w:rPr>
        <w:t>Oversigt over strækninger med sporkøring</w:t>
      </w:r>
    </w:p>
    <w:p w:rsidR="007C4BFC" w:rsidRPr="00422D0B" w:rsidRDefault="007C4BFC" w:rsidP="007C4BFC">
      <w:pPr>
        <w:pStyle w:val="ListParagraph"/>
        <w:rPr>
          <w:color w:val="FF0000"/>
        </w:rPr>
      </w:pPr>
    </w:p>
    <w:p w:rsidR="007C4BFC" w:rsidRPr="00422D0B" w:rsidRDefault="007C4BFC" w:rsidP="007C4BFC">
      <w:pPr>
        <w:numPr>
          <w:ilvl w:val="0"/>
          <w:numId w:val="18"/>
        </w:numPr>
        <w:tabs>
          <w:tab w:val="clear" w:pos="720"/>
          <w:tab w:val="num" w:pos="360"/>
        </w:tabs>
        <w:ind w:left="360"/>
        <w:rPr>
          <w:color w:val="FF0000"/>
        </w:rPr>
      </w:pPr>
      <w:r w:rsidRPr="00422D0B">
        <w:rPr>
          <w:color w:val="FF0000"/>
        </w:rPr>
        <w:t>Oversigt over strækninger med forstærkningsbehov</w:t>
      </w:r>
    </w:p>
    <w:p w:rsidR="00583CEB" w:rsidRPr="00422D0B" w:rsidRDefault="00583CEB" w:rsidP="00583CEB">
      <w:pPr>
        <w:pStyle w:val="ListParagraph"/>
        <w:rPr>
          <w:color w:val="FF0000"/>
        </w:rPr>
      </w:pPr>
    </w:p>
    <w:p w:rsidR="00583CEB" w:rsidRPr="00422D0B" w:rsidRDefault="00583CEB" w:rsidP="003C62DE">
      <w:pPr>
        <w:numPr>
          <w:ilvl w:val="0"/>
          <w:numId w:val="18"/>
        </w:numPr>
        <w:tabs>
          <w:tab w:val="clear" w:pos="720"/>
          <w:tab w:val="num" w:pos="360"/>
        </w:tabs>
        <w:ind w:left="360"/>
        <w:rPr>
          <w:color w:val="FF0000"/>
        </w:rPr>
      </w:pPr>
      <w:r w:rsidRPr="00422D0B">
        <w:rPr>
          <w:color w:val="FF0000"/>
        </w:rPr>
        <w:t xml:space="preserve">Oversigt over arealer hvor der foreligger </w:t>
      </w:r>
      <w:r w:rsidR="007C4BFC" w:rsidRPr="00422D0B">
        <w:rPr>
          <w:color w:val="FF0000"/>
        </w:rPr>
        <w:t xml:space="preserve">informationer </w:t>
      </w:r>
      <w:r w:rsidR="002E587D">
        <w:rPr>
          <w:color w:val="FF0000"/>
        </w:rPr>
        <w:t xml:space="preserve">om </w:t>
      </w:r>
      <w:r w:rsidRPr="00422D0B">
        <w:rPr>
          <w:color w:val="FF0000"/>
        </w:rPr>
        <w:t>belægningsopbygningen</w:t>
      </w:r>
    </w:p>
    <w:p w:rsidR="007C4BFC" w:rsidRPr="00422D0B" w:rsidRDefault="007C4BFC" w:rsidP="007C4BFC">
      <w:pPr>
        <w:pStyle w:val="ListParagraph"/>
        <w:rPr>
          <w:color w:val="FF0000"/>
        </w:rPr>
      </w:pPr>
    </w:p>
    <w:p w:rsidR="007C4BFC" w:rsidRPr="00422D0B" w:rsidRDefault="007C4BFC" w:rsidP="003C62DE">
      <w:pPr>
        <w:numPr>
          <w:ilvl w:val="0"/>
          <w:numId w:val="18"/>
        </w:numPr>
        <w:tabs>
          <w:tab w:val="clear" w:pos="720"/>
          <w:tab w:val="num" w:pos="360"/>
        </w:tabs>
        <w:ind w:left="360"/>
        <w:rPr>
          <w:color w:val="FF0000"/>
        </w:rPr>
      </w:pPr>
      <w:r w:rsidRPr="00422D0B">
        <w:rPr>
          <w:color w:val="FF0000"/>
        </w:rPr>
        <w:lastRenderedPageBreak/>
        <w:t xml:space="preserve">Oversigt </w:t>
      </w:r>
      <w:r w:rsidR="00525394" w:rsidRPr="00422D0B">
        <w:rPr>
          <w:color w:val="FF0000"/>
        </w:rPr>
        <w:t>o</w:t>
      </w:r>
      <w:r w:rsidRPr="00422D0B">
        <w:rPr>
          <w:color w:val="FF0000"/>
        </w:rPr>
        <w:t>ver dæksler og riste</w:t>
      </w:r>
    </w:p>
    <w:p w:rsidR="007C4BFC" w:rsidRPr="007C4BFC" w:rsidRDefault="007C4BFC" w:rsidP="007C4BFC">
      <w:pPr>
        <w:pStyle w:val="ListParagraph"/>
        <w:rPr>
          <w:color w:val="FF0000"/>
          <w:highlight w:val="yellow"/>
        </w:rPr>
      </w:pPr>
    </w:p>
    <w:p w:rsidR="007C4BFC" w:rsidRPr="004238B4" w:rsidRDefault="007C4BFC" w:rsidP="003C62DE">
      <w:pPr>
        <w:numPr>
          <w:ilvl w:val="0"/>
          <w:numId w:val="18"/>
        </w:numPr>
        <w:tabs>
          <w:tab w:val="clear" w:pos="720"/>
          <w:tab w:val="num" w:pos="360"/>
        </w:tabs>
        <w:ind w:left="360"/>
        <w:rPr>
          <w:color w:val="FF0000"/>
        </w:rPr>
      </w:pPr>
      <w:r w:rsidRPr="00422D0B">
        <w:rPr>
          <w:color w:val="FF0000"/>
        </w:rPr>
        <w:t>Ove</w:t>
      </w:r>
      <w:r w:rsidR="00525394" w:rsidRPr="00422D0B">
        <w:rPr>
          <w:color w:val="FF0000"/>
        </w:rPr>
        <w:t>r</w:t>
      </w:r>
      <w:r w:rsidRPr="00422D0B">
        <w:rPr>
          <w:color w:val="FF0000"/>
        </w:rPr>
        <w:t xml:space="preserve">sigt </w:t>
      </w:r>
      <w:r w:rsidRPr="004238B4">
        <w:rPr>
          <w:color w:val="FF0000"/>
        </w:rPr>
        <w:t>over hastigheds</w:t>
      </w:r>
      <w:r w:rsidR="002E587D" w:rsidRPr="004238B4">
        <w:rPr>
          <w:color w:val="FF0000"/>
        </w:rPr>
        <w:t>dæmpende foranstaltninger</w:t>
      </w:r>
    </w:p>
    <w:p w:rsidR="00C35FB1" w:rsidRPr="00D75E07" w:rsidRDefault="00C35FB1" w:rsidP="00C35FB1"/>
    <w:p w:rsidR="00D75E07" w:rsidRPr="00D75E07" w:rsidRDefault="00C35FB1" w:rsidP="00C35FB1">
      <w:pPr>
        <w:pStyle w:val="Heading1"/>
        <w:numPr>
          <w:ilvl w:val="0"/>
          <w:numId w:val="0"/>
        </w:numPr>
        <w:rPr>
          <w:sz w:val="21"/>
          <w:szCs w:val="21"/>
        </w:rPr>
      </w:pPr>
      <w:r w:rsidRPr="00D75E07">
        <w:br w:type="page"/>
      </w:r>
      <w:bookmarkStart w:id="5" w:name="_Toc297285076"/>
    </w:p>
    <w:bookmarkEnd w:id="5"/>
    <w:p w:rsidR="00C35FB1" w:rsidRPr="00D75E07" w:rsidRDefault="00C35FB1" w:rsidP="00C35FB1"/>
    <w:p w:rsidR="00D92D87" w:rsidRDefault="00D92D87" w:rsidP="00C35FB1"/>
    <w:tbl>
      <w:tblPr>
        <w:tblW w:w="8505" w:type="dxa"/>
        <w:tblLook w:val="01E0" w:firstRow="1" w:lastRow="1" w:firstColumn="1" w:lastColumn="1" w:noHBand="0" w:noVBand="0"/>
      </w:tblPr>
      <w:tblGrid>
        <w:gridCol w:w="2268"/>
        <w:gridCol w:w="6237"/>
      </w:tblGrid>
      <w:tr w:rsidR="00D92D87" w:rsidRPr="00D75E07" w:rsidTr="00D92D87">
        <w:tc>
          <w:tcPr>
            <w:tcW w:w="2268" w:type="dxa"/>
          </w:tcPr>
          <w:p w:rsidR="00FF45F0" w:rsidRDefault="00FF45F0" w:rsidP="00D92D87">
            <w:pPr>
              <w:spacing w:line="240" w:lineRule="exact"/>
              <w:rPr>
                <w:rFonts w:asciiTheme="minorHAnsi" w:hAnsiTheme="minorHAnsi" w:cstheme="minorHAnsi"/>
                <w:color w:val="000000"/>
                <w:sz w:val="18"/>
                <w:szCs w:val="18"/>
              </w:rPr>
            </w:pPr>
            <w:bookmarkStart w:id="6" w:name="_Toc313456449"/>
            <w:r>
              <w:rPr>
                <w:rFonts w:asciiTheme="minorHAnsi" w:hAnsiTheme="minorHAnsi" w:cstheme="minorHAnsi"/>
                <w:color w:val="000000"/>
                <w:sz w:val="18"/>
                <w:szCs w:val="18"/>
              </w:rPr>
              <w:t xml:space="preserve">Teksten til højre </w:t>
            </w:r>
            <w:r w:rsidR="00D92D87">
              <w:rPr>
                <w:rFonts w:asciiTheme="minorHAnsi" w:hAnsiTheme="minorHAnsi" w:cstheme="minorHAnsi"/>
                <w:color w:val="000000"/>
                <w:sz w:val="18"/>
                <w:szCs w:val="18"/>
              </w:rPr>
              <w:t>er ikke en del af udbudsmaterialet og skal slettes før udsendelse til de bydende.</w:t>
            </w:r>
          </w:p>
          <w:p w:rsidR="00FF45F0" w:rsidRDefault="00FF45F0" w:rsidP="00D92D87">
            <w:pPr>
              <w:spacing w:line="240" w:lineRule="exact"/>
              <w:rPr>
                <w:rFonts w:asciiTheme="minorHAnsi" w:hAnsiTheme="minorHAnsi" w:cstheme="minorHAnsi"/>
                <w:color w:val="000000"/>
                <w:sz w:val="18"/>
                <w:szCs w:val="18"/>
              </w:rPr>
            </w:pPr>
          </w:p>
          <w:p w:rsidR="00D92D87" w:rsidRPr="00D75E07" w:rsidRDefault="00FF45F0" w:rsidP="00FF45F0">
            <w:pPr>
              <w:spacing w:line="240" w:lineRule="exact"/>
              <w:rPr>
                <w:rFonts w:asciiTheme="minorHAnsi" w:hAnsiTheme="minorHAnsi" w:cstheme="minorHAnsi"/>
                <w:color w:val="000000"/>
                <w:sz w:val="18"/>
                <w:szCs w:val="18"/>
              </w:rPr>
            </w:pPr>
            <w:r>
              <w:rPr>
                <w:rFonts w:asciiTheme="minorHAnsi" w:hAnsiTheme="minorHAnsi" w:cstheme="minorHAnsi"/>
                <w:color w:val="000000"/>
                <w:sz w:val="18"/>
                <w:szCs w:val="18"/>
              </w:rPr>
              <w:t>Det samme gælder alle udbudsmaterialets margintekster, som alene tjener til det formål at vejlede i forbindelse med udarbejdelsen af udbudsmaterialet.</w:t>
            </w:r>
          </w:p>
        </w:tc>
        <w:tc>
          <w:tcPr>
            <w:tcW w:w="6237" w:type="dxa"/>
          </w:tcPr>
          <w:p w:rsidR="00D92D87" w:rsidRDefault="00D92D87" w:rsidP="00D92D87">
            <w:r w:rsidRPr="00D75E07">
              <w:t xml:space="preserve">I paradigmet er der anvendt </w:t>
            </w:r>
            <w:r w:rsidRPr="00D75E07">
              <w:rPr>
                <w:color w:val="FF0000"/>
              </w:rPr>
              <w:t>rød skrift</w:t>
            </w:r>
            <w:r w:rsidRPr="00D75E07">
              <w:t xml:space="preserve"> eller </w:t>
            </w:r>
            <w:proofErr w:type="spellStart"/>
            <w:r w:rsidRPr="00D75E07">
              <w:rPr>
                <w:color w:val="FF0000"/>
              </w:rPr>
              <w:t>X,Y,Z</w:t>
            </w:r>
            <w:r w:rsidRPr="00D75E07">
              <w:t>'er</w:t>
            </w:r>
            <w:proofErr w:type="spellEnd"/>
            <w:r w:rsidR="001B328D">
              <w:t>,</w:t>
            </w:r>
            <w:r w:rsidRPr="00D75E07">
              <w:t xml:space="preserve"> hvor det er tiltænkt, at bygherren giver konkrete oplysninger om den udbudte opgave. Derudover er paradigmet tænkt som en slags totalliste, hvor der kan vælges punkter til eller fra, så det passer til den enkelte kommune/bygherre.</w:t>
            </w:r>
          </w:p>
          <w:p w:rsidR="00D92D87" w:rsidRPr="00D75E07" w:rsidRDefault="00D92D87" w:rsidP="00D92D87">
            <w:pPr>
              <w:pStyle w:val="Heading1"/>
              <w:numPr>
                <w:ilvl w:val="0"/>
                <w:numId w:val="0"/>
              </w:numPr>
              <w:rPr>
                <w:rFonts w:asciiTheme="minorHAnsi" w:hAnsiTheme="minorHAnsi" w:cstheme="minorHAnsi"/>
                <w:caps w:val="0"/>
                <w:sz w:val="24"/>
                <w:lang w:eastAsia="da-DK"/>
              </w:rPr>
            </w:pPr>
          </w:p>
        </w:tc>
      </w:tr>
      <w:tr w:rsidR="00D92D87" w:rsidRPr="00D75E07" w:rsidTr="00D92D87">
        <w:tc>
          <w:tcPr>
            <w:tcW w:w="2268" w:type="dxa"/>
          </w:tcPr>
          <w:p w:rsidR="00D92D87" w:rsidRPr="00D75E07" w:rsidRDefault="00D92D87" w:rsidP="00D92D87">
            <w:pPr>
              <w:spacing w:line="240" w:lineRule="exact"/>
              <w:rPr>
                <w:rFonts w:asciiTheme="minorHAnsi" w:hAnsiTheme="minorHAnsi" w:cstheme="minorHAnsi"/>
                <w:color w:val="000000"/>
                <w:sz w:val="18"/>
                <w:szCs w:val="18"/>
              </w:rPr>
            </w:pPr>
          </w:p>
          <w:p w:rsidR="00D92D87" w:rsidRPr="00D75E07" w:rsidRDefault="00D92D87" w:rsidP="00D92D87">
            <w:pPr>
              <w:spacing w:line="240" w:lineRule="exact"/>
              <w:rPr>
                <w:rFonts w:asciiTheme="minorHAnsi" w:hAnsiTheme="minorHAnsi" w:cstheme="minorHAnsi"/>
                <w:color w:val="000000"/>
                <w:sz w:val="18"/>
                <w:szCs w:val="18"/>
              </w:rPr>
            </w:pPr>
          </w:p>
        </w:tc>
        <w:tc>
          <w:tcPr>
            <w:tcW w:w="6237" w:type="dxa"/>
          </w:tcPr>
          <w:p w:rsidR="00D92D87" w:rsidRPr="00D75E07" w:rsidRDefault="00D92D87" w:rsidP="00D92D87">
            <w:pPr>
              <w:rPr>
                <w:rFonts w:asciiTheme="minorHAnsi" w:hAnsiTheme="minorHAnsi" w:cstheme="minorHAnsi"/>
              </w:rPr>
            </w:pPr>
          </w:p>
        </w:tc>
      </w:tr>
    </w:tbl>
    <w:p w:rsidR="00C35FB1" w:rsidRPr="00D75E07" w:rsidRDefault="00C35FB1">
      <w:pPr>
        <w:spacing w:line="240" w:lineRule="auto"/>
        <w:rPr>
          <w:rFonts w:cs="Arial"/>
          <w:bCs/>
          <w:caps/>
          <w:sz w:val="34"/>
          <w:szCs w:val="32"/>
        </w:rPr>
      </w:pPr>
      <w:r w:rsidRPr="00D75E07">
        <w:br w:type="page"/>
      </w:r>
    </w:p>
    <w:p w:rsidR="00C35FB1" w:rsidRPr="00D75E07" w:rsidRDefault="001A707E" w:rsidP="001A707E">
      <w:pPr>
        <w:pStyle w:val="Heading1"/>
        <w:numPr>
          <w:ilvl w:val="0"/>
          <w:numId w:val="0"/>
        </w:numPr>
        <w:spacing w:line="260" w:lineRule="atLeast"/>
        <w:ind w:left="397" w:hanging="397"/>
        <w:contextualSpacing w:val="0"/>
      </w:pPr>
      <w:bookmarkStart w:id="7" w:name="_Toc410312453"/>
      <w:r w:rsidRPr="00D75E07">
        <w:lastRenderedPageBreak/>
        <w:t>bestemmelser om udbud og tilbud (BUT)</w:t>
      </w:r>
      <w:bookmarkEnd w:id="7"/>
    </w:p>
    <w:p w:rsidR="00C35FB1" w:rsidRPr="00D75E07" w:rsidRDefault="00C35FB1" w:rsidP="00C35FB1">
      <w:pPr>
        <w:tabs>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asciiTheme="minorHAnsi" w:hAnsiTheme="minorHAnsi" w:cstheme="minorHAnsi"/>
          <w:szCs w:val="21"/>
        </w:rPr>
      </w:pPr>
    </w:p>
    <w:tbl>
      <w:tblPr>
        <w:tblW w:w="8505" w:type="dxa"/>
        <w:tblLook w:val="01E0" w:firstRow="1" w:lastRow="1" w:firstColumn="1" w:lastColumn="1" w:noHBand="0" w:noVBand="0"/>
      </w:tblPr>
      <w:tblGrid>
        <w:gridCol w:w="2268"/>
        <w:gridCol w:w="6237"/>
      </w:tblGrid>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Denne BUT kan anvendes ved udbud af vedligehold af kommunal</w:t>
            </w:r>
            <w:r w:rsidR="002E587D">
              <w:rPr>
                <w:rFonts w:asciiTheme="minorHAnsi" w:hAnsiTheme="minorHAnsi" w:cstheme="minorHAnsi"/>
                <w:color w:val="000000"/>
                <w:sz w:val="18"/>
                <w:szCs w:val="18"/>
              </w:rPr>
              <w:t>e</w:t>
            </w:r>
            <w:r w:rsidRPr="00D75E07">
              <w:rPr>
                <w:rFonts w:asciiTheme="minorHAnsi" w:hAnsiTheme="minorHAnsi" w:cstheme="minorHAnsi"/>
                <w:color w:val="000000"/>
                <w:sz w:val="18"/>
                <w:szCs w:val="18"/>
              </w:rPr>
              <w:t xml:space="preserve"> veje som funktionskontrakt i henhold til:</w:t>
            </w:r>
          </w:p>
          <w:p w:rsidR="001A707E" w:rsidRPr="00D75E07" w:rsidRDefault="001A707E" w:rsidP="00EF4939">
            <w:pPr>
              <w:numPr>
                <w:ilvl w:val="0"/>
                <w:numId w:val="24"/>
              </w:numPr>
              <w:tabs>
                <w:tab w:val="left" w:pos="284"/>
              </w:tabs>
              <w:spacing w:line="240" w:lineRule="exact"/>
              <w:ind w:left="284" w:hanging="284"/>
              <w:rPr>
                <w:rFonts w:asciiTheme="minorHAnsi" w:hAnsiTheme="minorHAnsi" w:cstheme="minorHAnsi"/>
                <w:color w:val="000000"/>
                <w:sz w:val="18"/>
                <w:szCs w:val="18"/>
              </w:rPr>
            </w:pPr>
            <w:r w:rsidRPr="00D75E07">
              <w:rPr>
                <w:rFonts w:asciiTheme="minorHAnsi" w:hAnsiTheme="minorHAnsi" w:cstheme="minorHAnsi"/>
                <w:color w:val="000000"/>
                <w:sz w:val="18"/>
                <w:szCs w:val="18"/>
              </w:rPr>
              <w:t>Tilbudsloven (offentlig licitation og begrænset licitation med og uden forudgående prækvalifikation)</w:t>
            </w:r>
          </w:p>
          <w:p w:rsidR="001A707E" w:rsidRPr="00D75E07" w:rsidRDefault="001A707E" w:rsidP="00EF4939">
            <w:pPr>
              <w:numPr>
                <w:ilvl w:val="0"/>
                <w:numId w:val="24"/>
              </w:numPr>
              <w:tabs>
                <w:tab w:val="left" w:pos="284"/>
              </w:tabs>
              <w:spacing w:line="240" w:lineRule="exact"/>
              <w:ind w:left="284" w:hanging="284"/>
              <w:rPr>
                <w:rFonts w:asciiTheme="minorHAnsi" w:hAnsiTheme="minorHAnsi" w:cstheme="minorHAnsi"/>
                <w:color w:val="000000"/>
                <w:sz w:val="18"/>
                <w:szCs w:val="18"/>
              </w:rPr>
            </w:pPr>
            <w:r w:rsidRPr="00D75E07">
              <w:rPr>
                <w:rFonts w:asciiTheme="minorHAnsi" w:hAnsiTheme="minorHAnsi" w:cstheme="minorHAnsi"/>
                <w:color w:val="000000"/>
                <w:sz w:val="18"/>
                <w:szCs w:val="18"/>
              </w:rPr>
              <w:t>EU’s udbudsdirektiv (offentligt udbud eller begrænset udbud med forudgående prækvalifikation).</w:t>
            </w:r>
          </w:p>
          <w:p w:rsidR="001A707E" w:rsidRPr="00D75E07" w:rsidRDefault="001A707E" w:rsidP="001A707E">
            <w:pPr>
              <w:tabs>
                <w:tab w:val="left" w:pos="284"/>
              </w:tabs>
              <w:spacing w:line="240" w:lineRule="exact"/>
              <w:ind w:left="284"/>
              <w:rPr>
                <w:rFonts w:asciiTheme="minorHAnsi" w:hAnsiTheme="minorHAnsi" w:cstheme="minorHAnsi"/>
                <w:color w:val="000000"/>
                <w:sz w:val="18"/>
                <w:szCs w:val="18"/>
              </w:rPr>
            </w:pPr>
          </w:p>
          <w:p w:rsidR="001A707E" w:rsidRPr="00D75E07" w:rsidRDefault="001A707E" w:rsidP="001A707E">
            <w:pPr>
              <w:tabs>
                <w:tab w:val="left" w:pos="284"/>
              </w:tabs>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I forbindelse med offentligt udbud/licitation finder BUT anvendelse ved fast</w:t>
            </w:r>
            <w:r w:rsidRPr="00D75E07">
              <w:rPr>
                <w:rFonts w:asciiTheme="minorHAnsi" w:hAnsiTheme="minorHAnsi" w:cstheme="minorHAnsi"/>
                <w:color w:val="000000"/>
                <w:sz w:val="18"/>
                <w:szCs w:val="18"/>
              </w:rPr>
              <w:softHyphen/>
              <w:t>sættelse af kriterier for udvælgelse.</w:t>
            </w:r>
          </w:p>
          <w:p w:rsidR="001A707E" w:rsidRPr="00D75E07" w:rsidRDefault="001A707E" w:rsidP="001A707E">
            <w:pPr>
              <w:tabs>
                <w:tab w:val="left" w:pos="284"/>
              </w:tabs>
              <w:spacing w:line="240" w:lineRule="exact"/>
              <w:rPr>
                <w:rFonts w:asciiTheme="minorHAnsi" w:hAnsiTheme="minorHAnsi" w:cstheme="minorHAnsi"/>
                <w:color w:val="000000"/>
                <w:sz w:val="18"/>
                <w:szCs w:val="18"/>
              </w:rPr>
            </w:pPr>
          </w:p>
        </w:tc>
        <w:tc>
          <w:tcPr>
            <w:tcW w:w="6237" w:type="dxa"/>
          </w:tcPr>
          <w:p w:rsidR="001A707E" w:rsidRDefault="001A707E" w:rsidP="001A707E">
            <w:pPr>
              <w:pStyle w:val="Heading1"/>
              <w:numPr>
                <w:ilvl w:val="0"/>
                <w:numId w:val="0"/>
              </w:numPr>
              <w:rPr>
                <w:rFonts w:asciiTheme="minorHAnsi" w:hAnsiTheme="minorHAnsi" w:cstheme="minorHAnsi"/>
                <w:caps w:val="0"/>
                <w:sz w:val="24"/>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Default="00FF5AF7" w:rsidP="00FF5AF7">
            <w:pPr>
              <w:rPr>
                <w:lang w:eastAsia="da-DK"/>
              </w:rPr>
            </w:pPr>
          </w:p>
          <w:p w:rsidR="00FF5AF7" w:rsidRPr="00FF5AF7" w:rsidRDefault="00FF5AF7" w:rsidP="002654DE">
            <w:pPr>
              <w:rPr>
                <w:lang w:eastAsia="da-DK"/>
              </w:rPr>
            </w:pPr>
            <w:r>
              <w:rPr>
                <w:lang w:eastAsia="da-DK"/>
              </w:rPr>
              <w:t>I dokumentet anvendes betegnelserne kontrakt og aftal</w:t>
            </w:r>
            <w:r w:rsidR="002654DE">
              <w:rPr>
                <w:lang w:eastAsia="da-DK"/>
              </w:rPr>
              <w:t>e</w:t>
            </w:r>
            <w:r>
              <w:rPr>
                <w:lang w:eastAsia="da-DK"/>
              </w:rPr>
              <w:t xml:space="preserve"> ligeværdigt.</w:t>
            </w:r>
          </w:p>
        </w:tc>
      </w:tr>
      <w:tr w:rsidR="001A707E" w:rsidRPr="00D75E07" w:rsidTr="001A707E">
        <w:tc>
          <w:tcPr>
            <w:tcW w:w="2268" w:type="dxa"/>
          </w:tcPr>
          <w:p w:rsidR="001A707E" w:rsidRPr="00A234DC" w:rsidRDefault="001A707E" w:rsidP="001A707E">
            <w:pPr>
              <w:spacing w:line="240" w:lineRule="exact"/>
              <w:rPr>
                <w:rFonts w:asciiTheme="minorHAnsi" w:hAnsiTheme="minorHAnsi" w:cstheme="minorHAnsi"/>
                <w:color w:val="000000"/>
                <w:sz w:val="18"/>
                <w:szCs w:val="18"/>
              </w:rPr>
            </w:pPr>
          </w:p>
          <w:p w:rsidR="00A234DC" w:rsidRDefault="00A234DC" w:rsidP="001A707E">
            <w:pPr>
              <w:spacing w:line="240" w:lineRule="exact"/>
              <w:rPr>
                <w:rFonts w:asciiTheme="minorHAnsi" w:hAnsiTheme="minorHAnsi" w:cstheme="minorHAnsi"/>
                <w:color w:val="000000"/>
                <w:sz w:val="18"/>
                <w:szCs w:val="18"/>
              </w:rPr>
            </w:pPr>
          </w:p>
          <w:p w:rsidR="00A234DC" w:rsidRPr="00A234DC" w:rsidRDefault="00A234DC"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 xml:space="preserve">Udbyder </w:t>
            </w:r>
            <w:r w:rsidR="00151993">
              <w:rPr>
                <w:rFonts w:asciiTheme="minorHAnsi" w:hAnsiTheme="minorHAnsi" w:cstheme="minorHAnsi"/>
                <w:color w:val="000000"/>
                <w:sz w:val="18"/>
                <w:szCs w:val="18"/>
              </w:rPr>
              <w:t>kan</w:t>
            </w:r>
            <w:r w:rsidRPr="00D75E07">
              <w:rPr>
                <w:rFonts w:asciiTheme="minorHAnsi" w:hAnsiTheme="minorHAnsi" w:cstheme="minorHAnsi"/>
                <w:color w:val="000000"/>
                <w:sz w:val="18"/>
                <w:szCs w:val="18"/>
              </w:rPr>
              <w:t xml:space="preserve"> forud for udbuddet tage stilling til lovgrundlag</w:t>
            </w:r>
            <w:r w:rsidR="00151993">
              <w:rPr>
                <w:rFonts w:asciiTheme="minorHAnsi" w:hAnsiTheme="minorHAnsi" w:cstheme="minorHAnsi"/>
                <w:color w:val="000000"/>
                <w:sz w:val="18"/>
                <w:szCs w:val="18"/>
              </w:rPr>
              <w:t xml:space="preserve"> og</w:t>
            </w:r>
            <w:r w:rsidRPr="00D75E07">
              <w:rPr>
                <w:rFonts w:asciiTheme="minorHAnsi" w:hAnsiTheme="minorHAnsi" w:cstheme="minorHAnsi"/>
                <w:color w:val="000000"/>
                <w:sz w:val="18"/>
                <w:szCs w:val="18"/>
              </w:rPr>
              <w:t xml:space="preserve"> udbudsform mv. </w:t>
            </w:r>
            <w:r w:rsidR="00151993">
              <w:rPr>
                <w:rFonts w:asciiTheme="minorHAnsi" w:hAnsiTheme="minorHAnsi" w:cstheme="minorHAnsi"/>
                <w:color w:val="000000"/>
                <w:sz w:val="18"/>
                <w:szCs w:val="18"/>
              </w:rPr>
              <w:t>i</w:t>
            </w:r>
            <w:r w:rsidRPr="00D75E07">
              <w:rPr>
                <w:rFonts w:asciiTheme="minorHAnsi" w:hAnsiTheme="minorHAnsi" w:cstheme="minorHAnsi"/>
                <w:color w:val="000000"/>
                <w:sz w:val="18"/>
                <w:szCs w:val="18"/>
              </w:rPr>
              <w:t xml:space="preserve"> </w:t>
            </w:r>
            <w:r w:rsidR="001B328D">
              <w:rPr>
                <w:rFonts w:asciiTheme="minorHAnsi" w:hAnsiTheme="minorHAnsi" w:cstheme="minorHAnsi"/>
                <w:color w:val="000000"/>
                <w:sz w:val="18"/>
                <w:szCs w:val="18"/>
              </w:rPr>
              <w:t xml:space="preserve">udbudsforskriften </w:t>
            </w:r>
            <w:r w:rsidR="001B328D" w:rsidRPr="001B328D">
              <w:rPr>
                <w:rFonts w:asciiTheme="minorHAnsi" w:hAnsiTheme="minorHAnsi" w:cstheme="minorHAnsi"/>
                <w:color w:val="000000"/>
                <w:sz w:val="18"/>
                <w:szCs w:val="18"/>
              </w:rPr>
              <w:t>”</w:t>
            </w:r>
            <w:r w:rsidRPr="001B328D">
              <w:rPr>
                <w:rFonts w:asciiTheme="minorHAnsi" w:hAnsiTheme="minorHAnsi" w:cstheme="minorHAnsi"/>
                <w:color w:val="000000"/>
                <w:sz w:val="18"/>
                <w:szCs w:val="18"/>
              </w:rPr>
              <w:t>Håndbog i udbud</w:t>
            </w:r>
            <w:r w:rsidR="001B328D" w:rsidRPr="001B328D">
              <w:rPr>
                <w:rFonts w:asciiTheme="minorHAnsi" w:hAnsiTheme="minorHAnsi" w:cstheme="minorHAnsi"/>
                <w:color w:val="000000"/>
                <w:sz w:val="18"/>
                <w:szCs w:val="18"/>
              </w:rPr>
              <w:t xml:space="preserve"> (AB 92)</w:t>
            </w:r>
            <w:r w:rsidR="00364604">
              <w:rPr>
                <w:rFonts w:asciiTheme="minorHAnsi" w:hAnsiTheme="minorHAnsi" w:cstheme="minorHAnsi"/>
                <w:color w:val="000000"/>
                <w:sz w:val="18"/>
                <w:szCs w:val="18"/>
              </w:rPr>
              <w:t>”</w:t>
            </w:r>
            <w:r w:rsidR="00045A96">
              <w:rPr>
                <w:rFonts w:asciiTheme="minorHAnsi" w:hAnsiTheme="minorHAnsi" w:cstheme="minorHAnsi"/>
                <w:color w:val="000000"/>
                <w:sz w:val="18"/>
                <w:szCs w:val="18"/>
              </w:rPr>
              <w:t xml:space="preserve">, </w:t>
            </w:r>
            <w:r w:rsidR="00045A96" w:rsidRPr="00361206">
              <w:rPr>
                <w:rFonts w:asciiTheme="minorHAnsi" w:hAnsiTheme="minorHAnsi" w:cstheme="minorHAnsi"/>
                <w:color w:val="000000"/>
                <w:sz w:val="18"/>
                <w:szCs w:val="18"/>
              </w:rPr>
              <w:t>februar 2013</w:t>
            </w:r>
            <w:r w:rsidR="00151993" w:rsidRPr="00361206">
              <w:rPr>
                <w:rFonts w:asciiTheme="minorHAnsi" w:hAnsiTheme="minorHAnsi" w:cstheme="minorHAnsi"/>
                <w:color w:val="000000"/>
                <w:sz w:val="18"/>
                <w:szCs w:val="18"/>
              </w:rPr>
              <w:t>,</w:t>
            </w:r>
            <w:r w:rsidR="00151993">
              <w:rPr>
                <w:rFonts w:asciiTheme="minorHAnsi" w:hAnsiTheme="minorHAnsi" w:cstheme="minorHAnsi"/>
                <w:color w:val="000000"/>
                <w:sz w:val="18"/>
                <w:szCs w:val="18"/>
              </w:rPr>
              <w:t xml:space="preserve"> som indeholder</w:t>
            </w:r>
            <w:r w:rsidRPr="00D75E07">
              <w:rPr>
                <w:rFonts w:asciiTheme="minorHAnsi" w:hAnsiTheme="minorHAnsi" w:cstheme="minorHAnsi"/>
                <w:color w:val="000000"/>
                <w:sz w:val="18"/>
                <w:szCs w:val="18"/>
              </w:rPr>
              <w:t xml:space="preserve"> vejledende stof om emnet.</w:t>
            </w:r>
          </w:p>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before="240" w:after="240"/>
              <w:rPr>
                <w:rFonts w:asciiTheme="minorHAnsi" w:hAnsiTheme="minorHAnsi" w:cstheme="minorHAnsi"/>
                <w:sz w:val="34"/>
                <w:szCs w:val="34"/>
              </w:rPr>
            </w:pPr>
            <w:r w:rsidRPr="00D75E07">
              <w:rPr>
                <w:rFonts w:asciiTheme="minorHAnsi" w:hAnsiTheme="minorHAnsi" w:cstheme="minorHAnsi"/>
                <w:sz w:val="34"/>
                <w:szCs w:val="34"/>
              </w:rPr>
              <w:t>1</w:t>
            </w:r>
            <w:r w:rsidRPr="00D75E07">
              <w:rPr>
                <w:rFonts w:asciiTheme="minorHAnsi" w:hAnsiTheme="minorHAnsi" w:cstheme="minorHAnsi"/>
                <w:sz w:val="34"/>
                <w:szCs w:val="34"/>
              </w:rPr>
              <w:tab/>
              <w:t>Alment</w:t>
            </w:r>
          </w:p>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Bestemmelser om udbud og tilbud (BUT) indeholder dels orienterende oplysninger om det udbudte projekt, dels bindende bestemmelser for udbud og tilbud.</w:t>
            </w:r>
          </w:p>
          <w:p w:rsidR="001A707E" w:rsidRPr="00D75E07" w:rsidRDefault="001A707E" w:rsidP="001A707E">
            <w:pPr>
              <w:spacing w:line="240" w:lineRule="exact"/>
              <w:rPr>
                <w:rFonts w:asciiTheme="minorHAnsi" w:hAnsiTheme="minorHAnsi" w:cstheme="minorHAnsi"/>
                <w:color w:val="000000"/>
                <w:szCs w:val="21"/>
              </w:rPr>
            </w:pPr>
          </w:p>
          <w:p w:rsidR="001A707E" w:rsidRPr="00D75E07" w:rsidRDefault="001A707E" w:rsidP="001A707E">
            <w:pPr>
              <w:rPr>
                <w:rFonts w:asciiTheme="minorHAnsi" w:hAnsiTheme="minorHAnsi" w:cstheme="minorHAnsi"/>
              </w:rPr>
            </w:pPr>
            <w:r w:rsidRPr="00D75E07">
              <w:rPr>
                <w:rFonts w:asciiTheme="minorHAnsi" w:hAnsiTheme="minorHAnsi" w:cstheme="minorHAnsi"/>
                <w:color w:val="000000"/>
                <w:szCs w:val="21"/>
              </w:rPr>
              <w:t>BUT er gældende frem til indgåelse af kontrakt, hvorefter BUT bortfalder.</w:t>
            </w: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spacing w:before="240" w:after="240"/>
              <w:rPr>
                <w:rFonts w:asciiTheme="minorHAnsi" w:hAnsiTheme="minorHAnsi" w:cstheme="minorHAnsi"/>
                <w:sz w:val="34"/>
                <w:szCs w:val="34"/>
              </w:rPr>
            </w:pPr>
            <w:bookmarkStart w:id="8" w:name="_Toc288825835"/>
            <w:r w:rsidRPr="00D75E07">
              <w:rPr>
                <w:rFonts w:asciiTheme="minorHAnsi" w:hAnsiTheme="minorHAnsi" w:cstheme="minorHAnsi"/>
                <w:sz w:val="34"/>
                <w:szCs w:val="34"/>
              </w:rPr>
              <w:t>2</w:t>
            </w:r>
            <w:r w:rsidRPr="00D75E07">
              <w:rPr>
                <w:rFonts w:asciiTheme="minorHAnsi" w:hAnsiTheme="minorHAnsi" w:cstheme="minorHAnsi"/>
                <w:sz w:val="34"/>
                <w:szCs w:val="34"/>
              </w:rPr>
              <w:tab/>
              <w:t>Orientering</w:t>
            </w:r>
            <w:bookmarkEnd w:id="8"/>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rPr>
                <w:rFonts w:asciiTheme="minorHAnsi" w:hAnsiTheme="minorHAnsi" w:cstheme="minorHAnsi"/>
              </w:rPr>
            </w:pPr>
            <w:r w:rsidRPr="00D75E07">
              <w:rPr>
                <w:rFonts w:asciiTheme="minorHAnsi" w:hAnsiTheme="minorHAnsi" w:cstheme="minorHAnsi"/>
                <w:color w:val="000000"/>
                <w:szCs w:val="21"/>
                <w:lang w:eastAsia="da-DK"/>
              </w:rPr>
              <w:t>Til orientering for de bydende kan følgende oplyses:</w:t>
            </w: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rPr>
                <w:rFonts w:asciiTheme="minorHAnsi" w:hAnsiTheme="minorHAnsi" w:cstheme="minorHAnsi"/>
                <w:color w:val="000000"/>
                <w:szCs w:val="21"/>
                <w:lang w:eastAsia="da-DK"/>
              </w:rPr>
            </w:pP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r w:rsidRPr="00D75E07">
              <w:rPr>
                <w:rFonts w:asciiTheme="minorHAnsi" w:hAnsiTheme="minorHAnsi" w:cstheme="minorHAnsi"/>
                <w:color w:val="000000"/>
                <w:sz w:val="18"/>
                <w:szCs w:val="18"/>
                <w:lang w:eastAsia="da-DK"/>
              </w:rPr>
              <w:t xml:space="preserve">Der indsættes det relevante </w:t>
            </w:r>
            <w:r w:rsidR="00F172A8">
              <w:rPr>
                <w:rFonts w:asciiTheme="minorHAnsi" w:hAnsiTheme="minorHAnsi" w:cstheme="minorHAnsi"/>
                <w:color w:val="000000"/>
                <w:sz w:val="18"/>
                <w:szCs w:val="18"/>
                <w:lang w:eastAsia="da-DK"/>
              </w:rPr>
              <w:t>fx</w:t>
            </w:r>
            <w:r w:rsidRPr="00D75E07">
              <w:rPr>
                <w:rFonts w:asciiTheme="minorHAnsi" w:hAnsiTheme="minorHAnsi" w:cstheme="minorHAnsi"/>
                <w:color w:val="000000"/>
                <w:sz w:val="18"/>
                <w:szCs w:val="18"/>
                <w:lang w:eastAsia="da-DK"/>
              </w:rPr>
              <w:t xml:space="preserve"> kørebanebelægning, stibelægninger, kørebaneafmærkning, pladser, profilering af rabatter </w:t>
            </w:r>
            <w:r w:rsidR="00F11672">
              <w:rPr>
                <w:rFonts w:asciiTheme="minorHAnsi" w:hAnsiTheme="minorHAnsi" w:cstheme="minorHAnsi"/>
                <w:color w:val="000000"/>
                <w:sz w:val="18"/>
                <w:szCs w:val="18"/>
                <w:lang w:eastAsia="da-DK"/>
              </w:rPr>
              <w:t>mv.</w:t>
            </w:r>
          </w:p>
          <w:p w:rsidR="001A707E" w:rsidRPr="00D75E07" w:rsidRDefault="001A707E" w:rsidP="001A707E">
            <w:pPr>
              <w:rPr>
                <w:rFonts w:asciiTheme="minorHAnsi" w:hAnsiTheme="minorHAnsi" w:cstheme="minorHAnsi"/>
                <w:color w:val="000000"/>
                <w:sz w:val="18"/>
                <w:szCs w:val="18"/>
                <w:lang w:eastAsia="da-DK"/>
              </w:rPr>
            </w:pPr>
          </w:p>
          <w:p w:rsidR="001A707E" w:rsidRPr="00D75E07" w:rsidRDefault="001A707E" w:rsidP="001A707E">
            <w:pPr>
              <w:rPr>
                <w:rFonts w:asciiTheme="minorHAnsi" w:hAnsiTheme="minorHAnsi" w:cstheme="minorHAnsi"/>
                <w:sz w:val="18"/>
                <w:szCs w:val="18"/>
              </w:rPr>
            </w:pPr>
            <w:r w:rsidRPr="00D75E07">
              <w:rPr>
                <w:rFonts w:asciiTheme="minorHAnsi" w:hAnsiTheme="minorHAnsi" w:cstheme="minorHAnsi"/>
                <w:color w:val="000000"/>
                <w:sz w:val="18"/>
                <w:szCs w:val="18"/>
                <w:lang w:eastAsia="da-DK"/>
              </w:rPr>
              <w:t>Kontraktens løbetid skal mindst være 10 år.</w:t>
            </w:r>
          </w:p>
        </w:tc>
        <w:tc>
          <w:tcPr>
            <w:tcW w:w="6237" w:type="dxa"/>
          </w:tcPr>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r w:rsidRPr="00D75E07">
              <w:rPr>
                <w:rFonts w:asciiTheme="minorHAnsi" w:hAnsiTheme="minorHAnsi" w:cstheme="minorHAnsi"/>
                <w:color w:val="FF0000"/>
                <w:szCs w:val="21"/>
                <w:lang w:eastAsia="da-DK"/>
              </w:rPr>
              <w:t>XX</w:t>
            </w:r>
            <w:r w:rsidRPr="00D75E07">
              <w:rPr>
                <w:rFonts w:asciiTheme="minorHAnsi" w:hAnsiTheme="minorHAnsi" w:cstheme="minorHAnsi"/>
                <w:color w:val="000000"/>
                <w:szCs w:val="21"/>
                <w:lang w:eastAsia="da-DK"/>
              </w:rPr>
              <w:t xml:space="preserve"> Kommune udbyder vedligehold af </w:t>
            </w:r>
            <w:r w:rsidRPr="00D75E07">
              <w:rPr>
                <w:rFonts w:asciiTheme="minorHAnsi" w:hAnsiTheme="minorHAnsi" w:cstheme="minorHAnsi"/>
                <w:color w:val="FF0000"/>
                <w:szCs w:val="21"/>
                <w:lang w:eastAsia="da-DK"/>
              </w:rPr>
              <w:t>XX</w:t>
            </w:r>
            <w:r w:rsidRPr="00D75E07">
              <w:rPr>
                <w:rFonts w:asciiTheme="minorHAnsi" w:hAnsiTheme="minorHAnsi" w:cstheme="minorHAnsi"/>
                <w:color w:val="000000"/>
                <w:szCs w:val="21"/>
                <w:lang w:eastAsia="da-DK"/>
              </w:rPr>
              <w:t xml:space="preserve"> af kommunens veje.</w:t>
            </w:r>
          </w:p>
          <w:p w:rsidR="001A707E" w:rsidRPr="00D75E07" w:rsidRDefault="00C94DAD" w:rsidP="001A707E">
            <w:pPr>
              <w:autoSpaceDE w:val="0"/>
              <w:autoSpaceDN w:val="0"/>
              <w:adjustRightInd w:val="0"/>
              <w:spacing w:line="240" w:lineRule="auto"/>
              <w:rPr>
                <w:rFonts w:asciiTheme="minorHAnsi" w:hAnsiTheme="minorHAnsi" w:cstheme="minorHAnsi"/>
                <w:color w:val="000000"/>
                <w:szCs w:val="21"/>
                <w:lang w:eastAsia="da-DK"/>
              </w:rPr>
            </w:pPr>
            <w:r>
              <w:rPr>
                <w:rFonts w:asciiTheme="minorHAnsi" w:hAnsiTheme="minorHAnsi" w:cstheme="minorHAnsi"/>
                <w:color w:val="000000"/>
                <w:szCs w:val="21"/>
                <w:lang w:eastAsia="da-DK"/>
              </w:rPr>
              <w:t>Vedligehold</w:t>
            </w:r>
            <w:r w:rsidR="001A707E" w:rsidRPr="00D75E07">
              <w:rPr>
                <w:rFonts w:asciiTheme="minorHAnsi" w:hAnsiTheme="minorHAnsi" w:cstheme="minorHAnsi"/>
                <w:color w:val="000000"/>
                <w:szCs w:val="21"/>
                <w:lang w:eastAsia="da-DK"/>
              </w:rPr>
              <w:t xml:space="preserve"> sker efter tilstandskrav og omfatter vedligehold af:</w:t>
            </w:r>
          </w:p>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p>
          <w:p w:rsidR="001A707E" w:rsidRPr="00D75E07" w:rsidRDefault="001A707E" w:rsidP="0056245B">
            <w:pPr>
              <w:numPr>
                <w:ilvl w:val="0"/>
                <w:numId w:val="19"/>
              </w:numPr>
              <w:tabs>
                <w:tab w:val="clear" w:pos="284"/>
              </w:tabs>
              <w:autoSpaceDE w:val="0"/>
              <w:autoSpaceDN w:val="0"/>
              <w:adjustRightInd w:val="0"/>
              <w:spacing w:line="240" w:lineRule="auto"/>
              <w:ind w:left="357" w:hanging="357"/>
              <w:rPr>
                <w:rFonts w:asciiTheme="minorHAnsi" w:hAnsiTheme="minorHAnsi" w:cstheme="minorHAnsi"/>
                <w:color w:val="FF0000"/>
                <w:szCs w:val="21"/>
                <w:lang w:eastAsia="da-DK"/>
              </w:rPr>
            </w:pPr>
            <w:r w:rsidRPr="00D75E07">
              <w:rPr>
                <w:rFonts w:asciiTheme="minorHAnsi" w:hAnsiTheme="minorHAnsi" w:cstheme="minorHAnsi"/>
                <w:color w:val="FF0000"/>
                <w:szCs w:val="21"/>
                <w:lang w:eastAsia="da-DK"/>
              </w:rPr>
              <w:t>XXXX</w:t>
            </w:r>
          </w:p>
          <w:p w:rsidR="001A707E" w:rsidRPr="00D75E07" w:rsidRDefault="001A707E" w:rsidP="0056245B">
            <w:pPr>
              <w:numPr>
                <w:ilvl w:val="0"/>
                <w:numId w:val="19"/>
              </w:numPr>
              <w:tabs>
                <w:tab w:val="clear" w:pos="284"/>
              </w:tabs>
              <w:autoSpaceDE w:val="0"/>
              <w:autoSpaceDN w:val="0"/>
              <w:adjustRightInd w:val="0"/>
              <w:spacing w:line="240" w:lineRule="auto"/>
              <w:ind w:left="357" w:hanging="357"/>
              <w:rPr>
                <w:rFonts w:asciiTheme="minorHAnsi" w:hAnsiTheme="minorHAnsi" w:cstheme="minorHAnsi"/>
                <w:color w:val="FF0000"/>
                <w:szCs w:val="21"/>
                <w:lang w:eastAsia="da-DK"/>
              </w:rPr>
            </w:pPr>
            <w:r w:rsidRPr="00D75E07">
              <w:rPr>
                <w:rFonts w:asciiTheme="minorHAnsi" w:hAnsiTheme="minorHAnsi" w:cstheme="minorHAnsi"/>
                <w:color w:val="FF0000"/>
                <w:szCs w:val="21"/>
                <w:lang w:eastAsia="da-DK"/>
              </w:rPr>
              <w:t>XXXX</w:t>
            </w:r>
          </w:p>
          <w:p w:rsidR="001A707E" w:rsidRPr="00D75E07" w:rsidRDefault="001A707E" w:rsidP="0056245B">
            <w:pPr>
              <w:numPr>
                <w:ilvl w:val="0"/>
                <w:numId w:val="19"/>
              </w:numPr>
              <w:tabs>
                <w:tab w:val="clear" w:pos="284"/>
              </w:tabs>
              <w:autoSpaceDE w:val="0"/>
              <w:autoSpaceDN w:val="0"/>
              <w:adjustRightInd w:val="0"/>
              <w:spacing w:line="240" w:lineRule="auto"/>
              <w:ind w:left="357" w:hanging="357"/>
              <w:rPr>
                <w:rFonts w:asciiTheme="minorHAnsi" w:hAnsiTheme="minorHAnsi" w:cstheme="minorHAnsi"/>
                <w:color w:val="FF0000"/>
                <w:szCs w:val="21"/>
                <w:lang w:eastAsia="da-DK"/>
              </w:rPr>
            </w:pPr>
            <w:r w:rsidRPr="00D75E07">
              <w:rPr>
                <w:rFonts w:asciiTheme="minorHAnsi" w:hAnsiTheme="minorHAnsi" w:cstheme="minorHAnsi"/>
                <w:color w:val="FF0000"/>
                <w:szCs w:val="21"/>
                <w:lang w:eastAsia="da-DK"/>
              </w:rPr>
              <w:t>XXXX</w:t>
            </w:r>
          </w:p>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p>
          <w:p w:rsidR="001A707E" w:rsidRPr="00D75E07" w:rsidRDefault="001A707E" w:rsidP="001A707E">
            <w:pPr>
              <w:rPr>
                <w:rFonts w:asciiTheme="minorHAnsi" w:hAnsiTheme="minorHAnsi" w:cstheme="minorHAnsi"/>
              </w:rPr>
            </w:pPr>
            <w:r w:rsidRPr="00D75E07">
              <w:rPr>
                <w:rFonts w:asciiTheme="minorHAnsi" w:hAnsiTheme="minorHAnsi" w:cstheme="minorHAnsi"/>
                <w:color w:val="000000"/>
                <w:szCs w:val="21"/>
                <w:lang w:eastAsia="da-DK"/>
              </w:rPr>
              <w:t xml:space="preserve">Kontraktens løbetid er </w:t>
            </w:r>
            <w:r w:rsidRPr="00D75E07">
              <w:rPr>
                <w:rFonts w:asciiTheme="minorHAnsi" w:hAnsiTheme="minorHAnsi" w:cstheme="minorHAnsi"/>
                <w:color w:val="FF0000"/>
                <w:szCs w:val="21"/>
                <w:lang w:eastAsia="da-DK"/>
              </w:rPr>
              <w:t xml:space="preserve">XX </w:t>
            </w:r>
            <w:r w:rsidRPr="00D75E07">
              <w:rPr>
                <w:rFonts w:asciiTheme="minorHAnsi" w:hAnsiTheme="minorHAnsi" w:cstheme="minorHAnsi"/>
                <w:color w:val="000000"/>
                <w:szCs w:val="21"/>
                <w:lang w:eastAsia="da-DK"/>
              </w:rPr>
              <w:t>år.</w:t>
            </w: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p>
        </w:tc>
      </w:tr>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color w:val="000000"/>
                <w:sz w:val="18"/>
                <w:szCs w:val="18"/>
                <w:lang w:eastAsia="da-DK"/>
              </w:rPr>
            </w:pPr>
            <w:r w:rsidRPr="00D75E07">
              <w:rPr>
                <w:rFonts w:asciiTheme="minorHAnsi" w:hAnsiTheme="minorHAnsi" w:cstheme="minorHAnsi"/>
                <w:color w:val="000000"/>
                <w:sz w:val="18"/>
                <w:szCs w:val="18"/>
                <w:lang w:eastAsia="da-DK"/>
              </w:rPr>
              <w:t>Evt. en kort beskrivelse.</w:t>
            </w:r>
          </w:p>
          <w:p w:rsidR="001A707E" w:rsidRPr="00D75E07" w:rsidRDefault="001A707E" w:rsidP="00130CB6">
            <w:pPr>
              <w:rPr>
                <w:rFonts w:asciiTheme="minorHAnsi" w:hAnsiTheme="minorHAnsi" w:cstheme="minorHAnsi"/>
                <w:sz w:val="18"/>
                <w:szCs w:val="18"/>
              </w:rPr>
            </w:pPr>
            <w:r w:rsidRPr="00D75E07">
              <w:rPr>
                <w:rFonts w:asciiTheme="minorHAnsi" w:hAnsiTheme="minorHAnsi" w:cstheme="minorHAnsi"/>
                <w:color w:val="000000"/>
                <w:sz w:val="18"/>
                <w:szCs w:val="18"/>
                <w:lang w:eastAsia="da-DK"/>
              </w:rPr>
              <w:t>I teksten er forudsat 3 serviceklasser. Ved flere eller færre klasser rettes teksten i paradigmet, hvor dette er relevant.</w:t>
            </w:r>
          </w:p>
        </w:tc>
        <w:tc>
          <w:tcPr>
            <w:tcW w:w="6237" w:type="dxa"/>
          </w:tcPr>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r w:rsidRPr="00D75E07">
              <w:rPr>
                <w:rFonts w:asciiTheme="minorHAnsi" w:hAnsiTheme="minorHAnsi" w:cstheme="minorHAnsi"/>
                <w:color w:val="000000"/>
                <w:szCs w:val="21"/>
                <w:lang w:eastAsia="da-DK"/>
              </w:rPr>
              <w:t>Vej</w:t>
            </w:r>
            <w:r w:rsidR="00B75836">
              <w:rPr>
                <w:rFonts w:asciiTheme="minorHAnsi" w:hAnsiTheme="minorHAnsi" w:cstheme="minorHAnsi"/>
                <w:color w:val="000000"/>
                <w:szCs w:val="21"/>
                <w:lang w:eastAsia="da-DK"/>
              </w:rPr>
              <w:t>ene</w:t>
            </w:r>
            <w:r w:rsidRPr="00D75E07">
              <w:rPr>
                <w:rFonts w:asciiTheme="minorHAnsi" w:hAnsiTheme="minorHAnsi" w:cstheme="minorHAnsi"/>
                <w:color w:val="000000"/>
                <w:szCs w:val="21"/>
                <w:lang w:eastAsia="da-DK"/>
              </w:rPr>
              <w:t xml:space="preserve">, der udbydes af </w:t>
            </w:r>
            <w:r w:rsidRPr="00D75E07">
              <w:rPr>
                <w:rFonts w:asciiTheme="minorHAnsi" w:hAnsiTheme="minorHAnsi" w:cstheme="minorHAnsi"/>
                <w:color w:val="FF0000"/>
                <w:szCs w:val="21"/>
                <w:lang w:eastAsia="da-DK"/>
              </w:rPr>
              <w:t xml:space="preserve">XX </w:t>
            </w:r>
            <w:r w:rsidR="008A556C">
              <w:rPr>
                <w:rFonts w:asciiTheme="minorHAnsi" w:hAnsiTheme="minorHAnsi" w:cstheme="minorHAnsi"/>
                <w:color w:val="FF0000"/>
                <w:szCs w:val="21"/>
                <w:lang w:eastAsia="da-DK"/>
              </w:rPr>
              <w:t xml:space="preserve">Kommune </w:t>
            </w:r>
            <w:r w:rsidRPr="00D75E07">
              <w:rPr>
                <w:rFonts w:asciiTheme="minorHAnsi" w:hAnsiTheme="minorHAnsi" w:cstheme="minorHAnsi"/>
                <w:color w:val="000000"/>
                <w:szCs w:val="21"/>
                <w:lang w:eastAsia="da-DK"/>
              </w:rPr>
              <w:t xml:space="preserve">består af </w:t>
            </w:r>
            <w:r w:rsidRPr="00D75E07">
              <w:rPr>
                <w:rFonts w:asciiTheme="minorHAnsi" w:hAnsiTheme="minorHAnsi" w:cstheme="minorHAnsi"/>
                <w:color w:val="FF0000"/>
                <w:szCs w:val="21"/>
                <w:lang w:eastAsia="da-DK"/>
              </w:rPr>
              <w:t xml:space="preserve">XX </w:t>
            </w:r>
            <w:r w:rsidRPr="00D75E07">
              <w:rPr>
                <w:rFonts w:asciiTheme="minorHAnsi" w:hAnsiTheme="minorHAnsi" w:cstheme="minorHAnsi"/>
                <w:color w:val="000000"/>
                <w:szCs w:val="21"/>
                <w:lang w:eastAsia="da-DK"/>
              </w:rPr>
              <w:t>km vej.</w:t>
            </w:r>
          </w:p>
          <w:p w:rsidR="001A707E" w:rsidRPr="0036361A" w:rsidRDefault="001A707E" w:rsidP="001A707E">
            <w:pPr>
              <w:autoSpaceDE w:val="0"/>
              <w:autoSpaceDN w:val="0"/>
              <w:adjustRightInd w:val="0"/>
              <w:spacing w:line="240" w:lineRule="auto"/>
              <w:rPr>
                <w:rFonts w:asciiTheme="minorHAnsi" w:hAnsiTheme="minorHAnsi" w:cstheme="minorHAnsi"/>
                <w:color w:val="000000"/>
                <w:szCs w:val="21"/>
                <w:lang w:eastAsia="da-DK"/>
              </w:rPr>
            </w:pPr>
            <w:r w:rsidRPr="00D75E07">
              <w:rPr>
                <w:rFonts w:asciiTheme="minorHAnsi" w:hAnsiTheme="minorHAnsi" w:cstheme="minorHAnsi"/>
                <w:color w:val="000000"/>
                <w:szCs w:val="21"/>
                <w:lang w:eastAsia="da-DK"/>
              </w:rPr>
              <w:t>Vej</w:t>
            </w:r>
            <w:r w:rsidR="00B75836">
              <w:rPr>
                <w:rFonts w:asciiTheme="minorHAnsi" w:hAnsiTheme="minorHAnsi" w:cstheme="minorHAnsi"/>
                <w:color w:val="000000"/>
                <w:szCs w:val="21"/>
                <w:lang w:eastAsia="da-DK"/>
              </w:rPr>
              <w:t>ene</w:t>
            </w:r>
            <w:r w:rsidRPr="00D75E07">
              <w:rPr>
                <w:rFonts w:asciiTheme="minorHAnsi" w:hAnsiTheme="minorHAnsi" w:cstheme="minorHAnsi"/>
                <w:color w:val="000000"/>
                <w:szCs w:val="21"/>
                <w:lang w:eastAsia="da-DK"/>
              </w:rPr>
              <w:t xml:space="preserve">, som denne vedligeholdsaftale omhandler, er for nuværende opdelt i </w:t>
            </w:r>
            <w:r w:rsidRPr="00D75E07">
              <w:rPr>
                <w:rFonts w:asciiTheme="minorHAnsi" w:hAnsiTheme="minorHAnsi" w:cstheme="minorHAnsi"/>
                <w:color w:val="FF0000"/>
                <w:szCs w:val="21"/>
                <w:lang w:eastAsia="da-DK"/>
              </w:rPr>
              <w:t xml:space="preserve">3 </w:t>
            </w:r>
            <w:r w:rsidRPr="0036361A">
              <w:rPr>
                <w:rFonts w:asciiTheme="minorHAnsi" w:hAnsiTheme="minorHAnsi" w:cstheme="minorHAnsi"/>
                <w:szCs w:val="21"/>
                <w:lang w:eastAsia="da-DK"/>
              </w:rPr>
              <w:t>serviceklasser.</w:t>
            </w:r>
          </w:p>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r w:rsidRPr="0036361A">
              <w:rPr>
                <w:rFonts w:asciiTheme="minorHAnsi" w:hAnsiTheme="minorHAnsi" w:cstheme="minorHAnsi"/>
                <w:color w:val="000000"/>
                <w:szCs w:val="21"/>
                <w:lang w:eastAsia="da-DK"/>
              </w:rPr>
              <w:t>Fordelingen af vej</w:t>
            </w:r>
            <w:r w:rsidR="00B75836">
              <w:rPr>
                <w:rFonts w:asciiTheme="minorHAnsi" w:hAnsiTheme="minorHAnsi" w:cstheme="minorHAnsi"/>
                <w:color w:val="000000"/>
                <w:szCs w:val="21"/>
                <w:lang w:eastAsia="da-DK"/>
              </w:rPr>
              <w:t>ene</w:t>
            </w:r>
            <w:r w:rsidRPr="0036361A">
              <w:rPr>
                <w:rFonts w:asciiTheme="minorHAnsi" w:hAnsiTheme="minorHAnsi" w:cstheme="minorHAnsi"/>
                <w:color w:val="000000"/>
                <w:szCs w:val="21"/>
                <w:lang w:eastAsia="da-DK"/>
              </w:rPr>
              <w:t xml:space="preserve">, som </w:t>
            </w:r>
            <w:r w:rsidR="0020527E" w:rsidRPr="0036361A">
              <w:rPr>
                <w:rFonts w:asciiTheme="minorHAnsi" w:hAnsiTheme="minorHAnsi" w:cstheme="minorHAnsi"/>
                <w:color w:val="000000"/>
                <w:szCs w:val="21"/>
                <w:lang w:eastAsia="da-DK"/>
              </w:rPr>
              <w:t>udbuddet omfatter</w:t>
            </w:r>
            <w:r w:rsidR="0036361A" w:rsidRPr="0036361A">
              <w:rPr>
                <w:rFonts w:asciiTheme="minorHAnsi" w:hAnsiTheme="minorHAnsi" w:cstheme="minorHAnsi"/>
                <w:color w:val="000000"/>
                <w:szCs w:val="21"/>
                <w:lang w:eastAsia="da-DK"/>
              </w:rPr>
              <w:t>,</w:t>
            </w:r>
          </w:p>
          <w:p w:rsidR="001A707E" w:rsidRPr="00D75E07" w:rsidRDefault="001A707E" w:rsidP="0056245B">
            <w:pPr>
              <w:numPr>
                <w:ilvl w:val="0"/>
                <w:numId w:val="21"/>
              </w:numPr>
              <w:tabs>
                <w:tab w:val="clear" w:pos="284"/>
              </w:tabs>
              <w:autoSpaceDE w:val="0"/>
              <w:autoSpaceDN w:val="0"/>
              <w:adjustRightInd w:val="0"/>
              <w:spacing w:line="240" w:lineRule="auto"/>
              <w:ind w:left="357" w:hanging="357"/>
              <w:rPr>
                <w:rFonts w:asciiTheme="minorHAnsi" w:hAnsiTheme="minorHAnsi" w:cstheme="minorHAnsi"/>
                <w:color w:val="000000"/>
                <w:szCs w:val="21"/>
                <w:lang w:eastAsia="da-DK"/>
              </w:rPr>
            </w:pPr>
            <w:proofErr w:type="spellStart"/>
            <w:r w:rsidRPr="00D75E07">
              <w:rPr>
                <w:rFonts w:asciiTheme="minorHAnsi" w:hAnsiTheme="minorHAnsi" w:cstheme="minorHAnsi"/>
                <w:color w:val="FF0000"/>
                <w:szCs w:val="21"/>
                <w:lang w:eastAsia="da-DK"/>
              </w:rPr>
              <w:t>xx</w:t>
            </w:r>
            <w:proofErr w:type="spellEnd"/>
            <w:r w:rsidRPr="00D75E07">
              <w:rPr>
                <w:rFonts w:asciiTheme="minorHAnsi" w:hAnsiTheme="minorHAnsi" w:cstheme="minorHAnsi"/>
                <w:color w:val="FF0000"/>
                <w:szCs w:val="21"/>
                <w:lang w:eastAsia="da-DK"/>
              </w:rPr>
              <w:t xml:space="preserve"> </w:t>
            </w:r>
            <w:r w:rsidRPr="00D75E07">
              <w:rPr>
                <w:rFonts w:asciiTheme="minorHAnsi" w:hAnsiTheme="minorHAnsi" w:cstheme="minorHAnsi"/>
                <w:color w:val="000000"/>
                <w:szCs w:val="21"/>
                <w:lang w:eastAsia="da-DK"/>
              </w:rPr>
              <w:t xml:space="preserve">km er </w:t>
            </w:r>
            <w:r w:rsidR="0056245B">
              <w:rPr>
                <w:rFonts w:asciiTheme="minorHAnsi" w:hAnsiTheme="minorHAnsi" w:cstheme="minorHAnsi"/>
                <w:color w:val="000000"/>
                <w:szCs w:val="21"/>
                <w:lang w:eastAsia="da-DK"/>
              </w:rPr>
              <w:t>klassificeret i serviceklasse 1</w:t>
            </w:r>
          </w:p>
          <w:p w:rsidR="001A707E" w:rsidRPr="00D75E07" w:rsidRDefault="001A707E" w:rsidP="0056245B">
            <w:pPr>
              <w:numPr>
                <w:ilvl w:val="0"/>
                <w:numId w:val="21"/>
              </w:numPr>
              <w:tabs>
                <w:tab w:val="clear" w:pos="284"/>
              </w:tabs>
              <w:autoSpaceDE w:val="0"/>
              <w:autoSpaceDN w:val="0"/>
              <w:adjustRightInd w:val="0"/>
              <w:spacing w:line="240" w:lineRule="auto"/>
              <w:ind w:left="357" w:hanging="357"/>
              <w:rPr>
                <w:rFonts w:asciiTheme="minorHAnsi" w:hAnsiTheme="minorHAnsi" w:cstheme="minorHAnsi"/>
                <w:color w:val="000000"/>
                <w:szCs w:val="21"/>
                <w:lang w:eastAsia="da-DK"/>
              </w:rPr>
            </w:pPr>
            <w:proofErr w:type="spellStart"/>
            <w:r w:rsidRPr="00D75E07">
              <w:rPr>
                <w:rFonts w:asciiTheme="minorHAnsi" w:hAnsiTheme="minorHAnsi" w:cstheme="minorHAnsi"/>
                <w:color w:val="FF0000"/>
                <w:szCs w:val="21"/>
                <w:lang w:eastAsia="da-DK"/>
              </w:rPr>
              <w:t>yy</w:t>
            </w:r>
            <w:proofErr w:type="spellEnd"/>
            <w:r w:rsidRPr="00D75E07">
              <w:rPr>
                <w:rFonts w:asciiTheme="minorHAnsi" w:hAnsiTheme="minorHAnsi" w:cstheme="minorHAnsi"/>
                <w:color w:val="FF0000"/>
                <w:szCs w:val="21"/>
                <w:lang w:eastAsia="da-DK"/>
              </w:rPr>
              <w:t xml:space="preserve"> </w:t>
            </w:r>
            <w:r w:rsidRPr="00D75E07">
              <w:rPr>
                <w:rFonts w:asciiTheme="minorHAnsi" w:hAnsiTheme="minorHAnsi" w:cstheme="minorHAnsi"/>
                <w:color w:val="000000"/>
                <w:szCs w:val="21"/>
                <w:lang w:eastAsia="da-DK"/>
              </w:rPr>
              <w:t>km i serviceklasse 2</w:t>
            </w:r>
          </w:p>
          <w:p w:rsidR="001A707E" w:rsidRPr="00D75E07" w:rsidRDefault="001A707E" w:rsidP="0056245B">
            <w:pPr>
              <w:numPr>
                <w:ilvl w:val="0"/>
                <w:numId w:val="21"/>
              </w:numPr>
              <w:tabs>
                <w:tab w:val="clear" w:pos="284"/>
              </w:tabs>
              <w:ind w:left="357" w:hanging="357"/>
              <w:rPr>
                <w:rFonts w:asciiTheme="minorHAnsi" w:hAnsiTheme="minorHAnsi" w:cstheme="minorHAnsi"/>
                <w:szCs w:val="21"/>
              </w:rPr>
            </w:pPr>
            <w:r w:rsidRPr="00D75E07">
              <w:rPr>
                <w:rFonts w:asciiTheme="minorHAnsi" w:hAnsiTheme="minorHAnsi" w:cstheme="minorHAnsi"/>
                <w:color w:val="000000"/>
                <w:szCs w:val="21"/>
                <w:lang w:eastAsia="da-DK"/>
              </w:rPr>
              <w:t xml:space="preserve">og de resterende </w:t>
            </w:r>
            <w:proofErr w:type="spellStart"/>
            <w:r w:rsidRPr="00D75E07">
              <w:rPr>
                <w:rFonts w:asciiTheme="minorHAnsi" w:hAnsiTheme="minorHAnsi" w:cstheme="minorHAnsi"/>
                <w:color w:val="FF0000"/>
                <w:szCs w:val="21"/>
                <w:lang w:eastAsia="da-DK"/>
              </w:rPr>
              <w:t>zz</w:t>
            </w:r>
            <w:proofErr w:type="spellEnd"/>
            <w:r w:rsidRPr="00D75E07">
              <w:rPr>
                <w:rFonts w:asciiTheme="minorHAnsi" w:hAnsiTheme="minorHAnsi" w:cstheme="minorHAnsi"/>
                <w:color w:val="FF0000"/>
                <w:szCs w:val="21"/>
                <w:lang w:eastAsia="da-DK"/>
              </w:rPr>
              <w:t xml:space="preserve"> </w:t>
            </w:r>
            <w:r w:rsidRPr="00D75E07">
              <w:rPr>
                <w:rFonts w:asciiTheme="minorHAnsi" w:hAnsiTheme="minorHAnsi" w:cstheme="minorHAnsi"/>
                <w:color w:val="000000"/>
                <w:szCs w:val="21"/>
                <w:lang w:eastAsia="da-DK"/>
              </w:rPr>
              <w:t>km i serviceklasse 3</w:t>
            </w: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autoSpaceDE w:val="0"/>
              <w:autoSpaceDN w:val="0"/>
              <w:adjustRightInd w:val="0"/>
              <w:spacing w:line="240" w:lineRule="auto"/>
              <w:rPr>
                <w:rFonts w:asciiTheme="minorHAnsi" w:hAnsiTheme="minorHAnsi" w:cstheme="minorHAnsi"/>
                <w:color w:val="000000"/>
                <w:szCs w:val="21"/>
                <w:lang w:eastAsia="da-DK"/>
              </w:rPr>
            </w:pPr>
          </w:p>
        </w:tc>
      </w:tr>
      <w:tr w:rsidR="001A707E" w:rsidRPr="00D75E07" w:rsidTr="001A707E">
        <w:trPr>
          <w:cantSplit/>
        </w:trPr>
        <w:tc>
          <w:tcPr>
            <w:tcW w:w="2268" w:type="dxa"/>
          </w:tcPr>
          <w:p w:rsidR="001A707E" w:rsidRPr="00D75E07" w:rsidRDefault="001A707E" w:rsidP="001A707E">
            <w:pPr>
              <w:rPr>
                <w:rFonts w:asciiTheme="minorHAnsi" w:hAnsiTheme="minorHAnsi" w:cstheme="minorHAnsi"/>
                <w:sz w:val="18"/>
              </w:rPr>
            </w:pPr>
            <w:r w:rsidRPr="00D75E07">
              <w:rPr>
                <w:rFonts w:asciiTheme="minorHAnsi" w:hAnsiTheme="minorHAnsi" w:cstheme="minorHAnsi"/>
                <w:sz w:val="18"/>
              </w:rPr>
              <w:t>Er der i forbindelse med udbudsforretningen inkluderet en virksomhedsoverdragelse skal dette angives i udbudsmaterialet</w:t>
            </w:r>
            <w:r w:rsidR="0036361A">
              <w:rPr>
                <w:rFonts w:asciiTheme="minorHAnsi" w:hAnsiTheme="minorHAnsi" w:cstheme="minorHAnsi"/>
                <w:sz w:val="18"/>
              </w:rPr>
              <w:t>.</w:t>
            </w:r>
            <w:r w:rsidRPr="00D75E07">
              <w:rPr>
                <w:rFonts w:asciiTheme="minorHAnsi" w:hAnsiTheme="minorHAnsi" w:cstheme="minorHAnsi"/>
                <w:color w:val="FF0000"/>
                <w:sz w:val="18"/>
              </w:rPr>
              <w:t xml:space="preserve"> </w:t>
            </w:r>
            <w:r w:rsidRPr="00D75E07">
              <w:rPr>
                <w:rFonts w:asciiTheme="minorHAnsi" w:hAnsiTheme="minorHAnsi" w:cstheme="minorHAnsi"/>
                <w:sz w:val="18"/>
              </w:rPr>
              <w:t>Er der ingen særlige omstændigheder, slettes teksten.</w:t>
            </w:r>
          </w:p>
          <w:p w:rsidR="001A707E" w:rsidRPr="00D75E07" w:rsidRDefault="001A707E" w:rsidP="001A707E">
            <w:pPr>
              <w:rPr>
                <w:rFonts w:asciiTheme="minorHAnsi" w:hAnsiTheme="minorHAnsi" w:cstheme="minorHAnsi"/>
                <w:sz w:val="18"/>
                <w:szCs w:val="18"/>
              </w:rPr>
            </w:pPr>
          </w:p>
        </w:tc>
        <w:tc>
          <w:tcPr>
            <w:tcW w:w="6237" w:type="dxa"/>
          </w:tcPr>
          <w:p w:rsidR="001A707E" w:rsidRPr="0056245B" w:rsidRDefault="001A707E" w:rsidP="001A707E">
            <w:pPr>
              <w:rPr>
                <w:rFonts w:asciiTheme="minorHAnsi" w:hAnsiTheme="minorHAnsi" w:cstheme="minorHAnsi"/>
                <w:color w:val="FF0000"/>
              </w:rPr>
            </w:pPr>
            <w:r w:rsidRPr="0056245B">
              <w:rPr>
                <w:rFonts w:asciiTheme="minorHAnsi" w:hAnsiTheme="minorHAnsi" w:cstheme="minorHAnsi"/>
                <w:color w:val="FF0000"/>
              </w:rPr>
              <w:t>Vær opmærksom på følgende særlige omstændigheder i dette udbudsmateriale:</w:t>
            </w:r>
          </w:p>
          <w:p w:rsidR="0056245B" w:rsidRPr="0056245B" w:rsidRDefault="0056245B" w:rsidP="0056245B">
            <w:pPr>
              <w:numPr>
                <w:ilvl w:val="0"/>
                <w:numId w:val="21"/>
              </w:numPr>
              <w:tabs>
                <w:tab w:val="clear" w:pos="284"/>
              </w:tabs>
              <w:autoSpaceDE w:val="0"/>
              <w:autoSpaceDN w:val="0"/>
              <w:adjustRightInd w:val="0"/>
              <w:spacing w:line="240" w:lineRule="auto"/>
              <w:ind w:left="357" w:hanging="357"/>
              <w:rPr>
                <w:rFonts w:asciiTheme="minorHAnsi" w:hAnsiTheme="minorHAnsi" w:cstheme="minorHAnsi"/>
                <w:color w:val="FF0000"/>
                <w:szCs w:val="21"/>
                <w:lang w:eastAsia="da-DK"/>
              </w:rPr>
            </w:pPr>
            <w:proofErr w:type="spellStart"/>
            <w:r w:rsidRPr="0056245B">
              <w:rPr>
                <w:rFonts w:asciiTheme="minorHAnsi" w:hAnsiTheme="minorHAnsi" w:cstheme="minorHAnsi"/>
                <w:color w:val="FF0000"/>
                <w:szCs w:val="21"/>
                <w:lang w:eastAsia="da-DK"/>
              </w:rPr>
              <w:t>xx</w:t>
            </w:r>
            <w:proofErr w:type="spellEnd"/>
          </w:p>
          <w:p w:rsidR="0056245B" w:rsidRPr="0056245B" w:rsidRDefault="0056245B" w:rsidP="0056245B">
            <w:pPr>
              <w:numPr>
                <w:ilvl w:val="0"/>
                <w:numId w:val="21"/>
              </w:numPr>
              <w:tabs>
                <w:tab w:val="clear" w:pos="284"/>
              </w:tabs>
              <w:autoSpaceDE w:val="0"/>
              <w:autoSpaceDN w:val="0"/>
              <w:adjustRightInd w:val="0"/>
              <w:spacing w:line="240" w:lineRule="auto"/>
              <w:ind w:left="357" w:hanging="357"/>
              <w:rPr>
                <w:rFonts w:asciiTheme="minorHAnsi" w:hAnsiTheme="minorHAnsi" w:cstheme="minorHAnsi"/>
                <w:color w:val="FF0000"/>
                <w:szCs w:val="21"/>
                <w:lang w:eastAsia="da-DK"/>
              </w:rPr>
            </w:pPr>
            <w:proofErr w:type="spellStart"/>
            <w:r w:rsidRPr="0056245B">
              <w:rPr>
                <w:rFonts w:asciiTheme="minorHAnsi" w:hAnsiTheme="minorHAnsi" w:cstheme="minorHAnsi"/>
                <w:color w:val="FF0000"/>
                <w:szCs w:val="21"/>
                <w:lang w:eastAsia="da-DK"/>
              </w:rPr>
              <w:t>yy</w:t>
            </w:r>
            <w:proofErr w:type="spellEnd"/>
            <w:r w:rsidRPr="0056245B">
              <w:rPr>
                <w:rFonts w:asciiTheme="minorHAnsi" w:hAnsiTheme="minorHAnsi" w:cstheme="minorHAnsi"/>
                <w:color w:val="FF0000"/>
                <w:szCs w:val="21"/>
                <w:lang w:eastAsia="da-DK"/>
              </w:rPr>
              <w:t xml:space="preserve"> </w:t>
            </w:r>
          </w:p>
          <w:p w:rsidR="0056245B" w:rsidRPr="0056245B" w:rsidRDefault="0056245B" w:rsidP="0056245B">
            <w:pPr>
              <w:ind w:left="426" w:hanging="426"/>
              <w:rPr>
                <w:rFonts w:asciiTheme="minorHAnsi" w:hAnsiTheme="minorHAnsi" w:cstheme="minorHAnsi"/>
                <w:color w:val="FF0000"/>
              </w:rPr>
            </w:pPr>
          </w:p>
        </w:tc>
      </w:tr>
      <w:tr w:rsidR="001A707E" w:rsidRPr="00D75E07" w:rsidTr="001A707E">
        <w:trPr>
          <w:cantSplit/>
        </w:trPr>
        <w:tc>
          <w:tcPr>
            <w:tcW w:w="2268" w:type="dxa"/>
          </w:tcPr>
          <w:p w:rsidR="001A707E" w:rsidRPr="00D75E07" w:rsidRDefault="001A707E" w:rsidP="001A707E">
            <w:pPr>
              <w:rPr>
                <w:rFonts w:asciiTheme="minorHAnsi" w:hAnsiTheme="minorHAnsi" w:cstheme="minorHAnsi"/>
                <w:sz w:val="18"/>
              </w:rPr>
            </w:pPr>
          </w:p>
        </w:tc>
        <w:tc>
          <w:tcPr>
            <w:tcW w:w="6237" w:type="dxa"/>
          </w:tcPr>
          <w:p w:rsidR="001A707E" w:rsidRPr="00D75E07" w:rsidRDefault="001A707E" w:rsidP="001A707E">
            <w:pPr>
              <w:rPr>
                <w:rFonts w:asciiTheme="minorHAnsi" w:hAnsiTheme="minorHAnsi" w:cstheme="minorHAnsi"/>
              </w:rPr>
            </w:pPr>
          </w:p>
          <w:p w:rsidR="001A707E" w:rsidRPr="00D75E07" w:rsidRDefault="001A707E" w:rsidP="001A707E">
            <w:pPr>
              <w:rPr>
                <w:rFonts w:asciiTheme="minorHAnsi" w:hAnsiTheme="minorHAnsi" w:cstheme="minorHAnsi"/>
              </w:rPr>
            </w:pPr>
            <w:r w:rsidRPr="00D75E07">
              <w:rPr>
                <w:rFonts w:asciiTheme="minorHAnsi" w:hAnsiTheme="minorHAnsi" w:cstheme="minorHAnsi"/>
              </w:rPr>
              <w:t xml:space="preserve">Bygherre er: </w:t>
            </w:r>
            <w:r w:rsidRPr="00D75E07">
              <w:rPr>
                <w:rFonts w:asciiTheme="minorHAnsi" w:hAnsiTheme="minorHAnsi" w:cstheme="minorHAnsi"/>
              </w:rPr>
              <w:tab/>
            </w:r>
          </w:p>
          <w:p w:rsidR="001A707E" w:rsidRPr="00D75E07" w:rsidRDefault="001A707E" w:rsidP="001A707E">
            <w:pPr>
              <w:ind w:left="357" w:hanging="357"/>
              <w:rPr>
                <w:rFonts w:asciiTheme="minorHAnsi" w:hAnsiTheme="minorHAnsi" w:cstheme="minorHAnsi"/>
                <w:color w:val="FF0000"/>
              </w:rPr>
            </w:pPr>
            <w:r w:rsidRPr="00D75E07">
              <w:rPr>
                <w:rFonts w:asciiTheme="minorHAnsi" w:hAnsiTheme="minorHAnsi" w:cstheme="minorHAnsi"/>
              </w:rPr>
              <w:tab/>
            </w:r>
            <w:r w:rsidR="002E587D">
              <w:rPr>
                <w:rFonts w:asciiTheme="minorHAnsi" w:hAnsiTheme="minorHAnsi" w:cstheme="minorHAnsi"/>
                <w:color w:val="FF0000"/>
              </w:rPr>
              <w:t>... bygherre</w:t>
            </w:r>
          </w:p>
          <w:p w:rsidR="001A707E" w:rsidRPr="00D75E07" w:rsidRDefault="001A707E" w:rsidP="001A707E">
            <w:pPr>
              <w:ind w:left="357" w:hanging="357"/>
              <w:rPr>
                <w:rFonts w:asciiTheme="minorHAnsi" w:hAnsiTheme="minorHAnsi" w:cstheme="minorHAnsi"/>
                <w:color w:val="FF0000"/>
              </w:rPr>
            </w:pPr>
            <w:r w:rsidRPr="00D75E07">
              <w:rPr>
                <w:rFonts w:asciiTheme="minorHAnsi" w:hAnsiTheme="minorHAnsi" w:cstheme="minorHAnsi"/>
                <w:color w:val="FF0000"/>
              </w:rPr>
              <w:tab/>
              <w:t xml:space="preserve">... </w:t>
            </w:r>
            <w:r w:rsidR="002E587D">
              <w:rPr>
                <w:rFonts w:asciiTheme="minorHAnsi" w:hAnsiTheme="minorHAnsi" w:cstheme="minorHAnsi"/>
                <w:color w:val="FF0000"/>
              </w:rPr>
              <w:t>adresse</w:t>
            </w:r>
          </w:p>
          <w:p w:rsidR="001A707E" w:rsidRPr="00D75E07" w:rsidRDefault="001A707E" w:rsidP="001A707E">
            <w:pPr>
              <w:ind w:left="357" w:hanging="357"/>
              <w:rPr>
                <w:rFonts w:asciiTheme="minorHAnsi" w:hAnsiTheme="minorHAnsi" w:cstheme="minorHAnsi"/>
                <w:color w:val="FF0000"/>
              </w:rPr>
            </w:pPr>
            <w:r w:rsidRPr="00D75E07">
              <w:rPr>
                <w:rFonts w:asciiTheme="minorHAnsi" w:hAnsiTheme="minorHAnsi" w:cstheme="minorHAnsi"/>
                <w:color w:val="FF0000"/>
              </w:rPr>
              <w:tab/>
              <w:t xml:space="preserve">... </w:t>
            </w:r>
            <w:r w:rsidR="002E587D">
              <w:rPr>
                <w:rFonts w:asciiTheme="minorHAnsi" w:hAnsiTheme="minorHAnsi" w:cstheme="minorHAnsi"/>
                <w:color w:val="FF0000"/>
              </w:rPr>
              <w:t>postnummer og by</w:t>
            </w:r>
          </w:p>
          <w:p w:rsidR="001A707E" w:rsidRPr="00D75E07" w:rsidRDefault="002E587D" w:rsidP="001A707E">
            <w:pPr>
              <w:ind w:left="357" w:hanging="357"/>
              <w:rPr>
                <w:rFonts w:asciiTheme="minorHAnsi" w:hAnsiTheme="minorHAnsi" w:cstheme="minorHAnsi"/>
                <w:color w:val="FF0000"/>
              </w:rPr>
            </w:pPr>
            <w:r>
              <w:rPr>
                <w:rFonts w:asciiTheme="minorHAnsi" w:hAnsiTheme="minorHAnsi" w:cstheme="minorHAnsi"/>
                <w:color w:val="FF0000"/>
              </w:rPr>
              <w:tab/>
              <w:t xml:space="preserve">... </w:t>
            </w:r>
            <w:proofErr w:type="spellStart"/>
            <w:r>
              <w:rPr>
                <w:rFonts w:asciiTheme="minorHAnsi" w:hAnsiTheme="minorHAnsi" w:cstheme="minorHAnsi"/>
                <w:color w:val="FF0000"/>
              </w:rPr>
              <w:t>web-site</w:t>
            </w:r>
            <w:proofErr w:type="spellEnd"/>
          </w:p>
          <w:p w:rsidR="001A707E" w:rsidRPr="00D75E07" w:rsidRDefault="001A707E" w:rsidP="001A707E">
            <w:pPr>
              <w:ind w:left="357" w:hanging="357"/>
              <w:rPr>
                <w:rFonts w:asciiTheme="minorHAnsi" w:hAnsiTheme="minorHAnsi" w:cstheme="minorHAnsi"/>
              </w:rPr>
            </w:pPr>
          </w:p>
        </w:tc>
      </w:tr>
      <w:tr w:rsidR="001A707E" w:rsidRPr="00D75E07" w:rsidTr="001A707E">
        <w:trPr>
          <w:trHeight w:val="1060"/>
        </w:trPr>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spacing w:before="240" w:after="240"/>
              <w:rPr>
                <w:rFonts w:asciiTheme="minorHAnsi" w:hAnsiTheme="minorHAnsi" w:cstheme="minorHAnsi"/>
                <w:sz w:val="34"/>
                <w:szCs w:val="34"/>
              </w:rPr>
            </w:pPr>
            <w:r w:rsidRPr="00D75E07">
              <w:rPr>
                <w:rFonts w:asciiTheme="minorHAnsi" w:hAnsiTheme="minorHAnsi" w:cstheme="minorHAnsi"/>
                <w:sz w:val="34"/>
                <w:szCs w:val="34"/>
              </w:rPr>
              <w:t>3</w:t>
            </w:r>
            <w:r w:rsidRPr="00D75E07">
              <w:rPr>
                <w:rFonts w:asciiTheme="minorHAnsi" w:hAnsiTheme="minorHAnsi" w:cstheme="minorHAnsi"/>
                <w:sz w:val="34"/>
                <w:szCs w:val="34"/>
              </w:rPr>
              <w:tab/>
              <w:t>Udbud</w:t>
            </w:r>
          </w:p>
          <w:p w:rsidR="001A707E" w:rsidRPr="00D75E07" w:rsidRDefault="001A707E" w:rsidP="001A707E">
            <w:pPr>
              <w:pStyle w:val="Date"/>
              <w:spacing w:before="260" w:after="260"/>
              <w:rPr>
                <w:rFonts w:asciiTheme="minorHAnsi" w:hAnsiTheme="minorHAnsi" w:cstheme="minorHAnsi"/>
                <w:sz w:val="22"/>
              </w:rPr>
            </w:pPr>
            <w:r w:rsidRPr="00D75E07">
              <w:rPr>
                <w:rFonts w:asciiTheme="minorHAnsi" w:hAnsiTheme="minorHAnsi" w:cstheme="minorHAnsi"/>
                <w:b/>
                <w:bCs/>
                <w:sz w:val="22"/>
                <w:szCs w:val="21"/>
                <w:lang w:eastAsia="da-DK"/>
              </w:rPr>
              <w:t>3.1</w:t>
            </w:r>
            <w:r w:rsidRPr="00D75E07">
              <w:rPr>
                <w:rFonts w:asciiTheme="minorHAnsi" w:hAnsiTheme="minorHAnsi" w:cstheme="minorHAnsi"/>
                <w:b/>
                <w:bCs/>
                <w:sz w:val="22"/>
                <w:szCs w:val="21"/>
                <w:lang w:eastAsia="da-DK"/>
              </w:rPr>
              <w:tab/>
              <w:t>Udbudsform</w:t>
            </w:r>
          </w:p>
        </w:tc>
      </w:tr>
      <w:tr w:rsidR="001A707E" w:rsidRPr="00D75E07" w:rsidTr="001A707E">
        <w:tc>
          <w:tcPr>
            <w:tcW w:w="2268" w:type="dxa"/>
          </w:tcPr>
          <w:p w:rsidR="001A707E" w:rsidRPr="00D75E07" w:rsidRDefault="001A707E" w:rsidP="0020527E">
            <w:pPr>
              <w:rPr>
                <w:rFonts w:asciiTheme="minorHAnsi" w:hAnsiTheme="minorHAnsi" w:cstheme="minorHAnsi"/>
                <w:sz w:val="18"/>
                <w:szCs w:val="18"/>
              </w:rPr>
            </w:pPr>
            <w:r w:rsidRPr="00D75E07">
              <w:rPr>
                <w:rFonts w:asciiTheme="minorHAnsi" w:hAnsiTheme="minorHAnsi" w:cstheme="minorHAnsi"/>
                <w:color w:val="000000"/>
                <w:sz w:val="18"/>
                <w:szCs w:val="18"/>
              </w:rPr>
              <w:t>Den ønskede udbudsform vælges</w:t>
            </w:r>
            <w:r w:rsidR="0036361A">
              <w:rPr>
                <w:rFonts w:asciiTheme="minorHAnsi" w:hAnsiTheme="minorHAnsi" w:cstheme="minorHAnsi"/>
                <w:color w:val="000000"/>
                <w:sz w:val="18"/>
                <w:szCs w:val="18"/>
              </w:rPr>
              <w:t>. De øvrige slettes.</w:t>
            </w:r>
          </w:p>
        </w:tc>
        <w:tc>
          <w:tcPr>
            <w:tcW w:w="6237" w:type="dxa"/>
          </w:tcPr>
          <w:p w:rsidR="001A707E" w:rsidRPr="00D75E07" w:rsidRDefault="001A707E" w:rsidP="001A707E">
            <w:pPr>
              <w:rPr>
                <w:rFonts w:asciiTheme="minorHAnsi" w:hAnsiTheme="minorHAnsi" w:cstheme="minorHAnsi"/>
                <w:color w:val="FF0000"/>
                <w:szCs w:val="21"/>
                <w:lang w:eastAsia="da-DK"/>
              </w:rPr>
            </w:pPr>
            <w:r w:rsidRPr="00D75E07">
              <w:rPr>
                <w:rFonts w:asciiTheme="minorHAnsi" w:hAnsiTheme="minorHAnsi" w:cstheme="minorHAnsi"/>
                <w:color w:val="FF0000"/>
                <w:szCs w:val="21"/>
                <w:lang w:eastAsia="da-DK"/>
              </w:rPr>
              <w:t xml:space="preserve">Arbejdet udbydes som offentlig licitation i henhold til Tilbudsloven. </w:t>
            </w:r>
          </w:p>
          <w:p w:rsidR="001A707E" w:rsidRPr="00D75E07" w:rsidRDefault="001A707E" w:rsidP="001A707E">
            <w:pPr>
              <w:rPr>
                <w:rFonts w:asciiTheme="minorHAnsi" w:hAnsiTheme="minorHAnsi" w:cstheme="minorHAnsi"/>
                <w:szCs w:val="21"/>
              </w:rPr>
            </w:pP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rPr>
                <w:rFonts w:asciiTheme="minorHAnsi" w:hAnsiTheme="minorHAnsi" w:cstheme="minorHAnsi"/>
                <w:i/>
                <w:iCs/>
                <w:szCs w:val="21"/>
                <w:lang w:eastAsia="da-DK"/>
              </w:rPr>
            </w:pPr>
            <w:r w:rsidRPr="00D75E07">
              <w:rPr>
                <w:rFonts w:asciiTheme="minorHAnsi" w:hAnsiTheme="minorHAnsi" w:cstheme="minorHAnsi"/>
                <w:i/>
                <w:iCs/>
                <w:szCs w:val="21"/>
                <w:lang w:eastAsia="da-DK"/>
              </w:rPr>
              <w:t>eller</w:t>
            </w:r>
          </w:p>
          <w:p w:rsidR="001A707E" w:rsidRPr="00D75E07" w:rsidRDefault="001A707E" w:rsidP="001A707E">
            <w:pPr>
              <w:rPr>
                <w:rFonts w:asciiTheme="minorHAnsi" w:hAnsiTheme="minorHAnsi" w:cstheme="minorHAnsi"/>
                <w:szCs w:val="21"/>
                <w:lang w:eastAsia="da-DK"/>
              </w:rPr>
            </w:pP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rPr>
                <w:rFonts w:asciiTheme="minorHAnsi" w:hAnsiTheme="minorHAnsi" w:cstheme="minorHAnsi"/>
                <w:color w:val="FF0000"/>
                <w:szCs w:val="21"/>
                <w:lang w:eastAsia="da-DK"/>
              </w:rPr>
            </w:pPr>
            <w:r w:rsidRPr="00D75E07">
              <w:rPr>
                <w:rFonts w:asciiTheme="minorHAnsi" w:hAnsiTheme="minorHAnsi" w:cstheme="minorHAnsi"/>
                <w:color w:val="FF0000"/>
                <w:szCs w:val="21"/>
                <w:lang w:eastAsia="da-DK"/>
              </w:rPr>
              <w:t xml:space="preserve">Arbejdet udbydes som begrænset licitation i henhold til Tilbudsloven. </w:t>
            </w:r>
          </w:p>
          <w:p w:rsidR="001A707E" w:rsidRPr="00D75E07" w:rsidRDefault="001A707E" w:rsidP="001A707E">
            <w:pPr>
              <w:rPr>
                <w:rFonts w:asciiTheme="minorHAnsi" w:hAnsiTheme="minorHAnsi" w:cstheme="minorHAnsi"/>
                <w:szCs w:val="21"/>
              </w:rPr>
            </w:pP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rPr>
                <w:rFonts w:asciiTheme="minorHAnsi" w:hAnsiTheme="minorHAnsi" w:cstheme="minorHAnsi"/>
                <w:i/>
                <w:iCs/>
                <w:szCs w:val="21"/>
                <w:lang w:eastAsia="da-DK"/>
              </w:rPr>
            </w:pPr>
            <w:r w:rsidRPr="00D75E07">
              <w:rPr>
                <w:rFonts w:asciiTheme="minorHAnsi" w:hAnsiTheme="minorHAnsi" w:cstheme="minorHAnsi"/>
                <w:i/>
                <w:iCs/>
                <w:szCs w:val="21"/>
                <w:lang w:eastAsia="da-DK"/>
              </w:rPr>
              <w:t>eller</w:t>
            </w:r>
          </w:p>
          <w:p w:rsidR="001A707E" w:rsidRPr="00D75E07" w:rsidRDefault="001A707E" w:rsidP="001A707E">
            <w:pPr>
              <w:rPr>
                <w:rFonts w:asciiTheme="minorHAnsi" w:hAnsiTheme="minorHAnsi" w:cstheme="minorHAnsi"/>
                <w:szCs w:val="21"/>
                <w:lang w:eastAsia="da-DK"/>
              </w:rPr>
            </w:pP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rPr>
                <w:rFonts w:asciiTheme="minorHAnsi" w:hAnsiTheme="minorHAnsi" w:cstheme="minorHAnsi"/>
                <w:color w:val="FF0000"/>
                <w:szCs w:val="21"/>
                <w:lang w:eastAsia="da-DK"/>
              </w:rPr>
            </w:pPr>
            <w:r w:rsidRPr="00D75E07">
              <w:rPr>
                <w:rFonts w:asciiTheme="minorHAnsi" w:hAnsiTheme="minorHAnsi" w:cstheme="minorHAnsi"/>
                <w:color w:val="FF0000"/>
                <w:szCs w:val="21"/>
                <w:lang w:eastAsia="da-DK"/>
              </w:rPr>
              <w:t xml:space="preserve">Arbejdet udbydes som offentligt udbud i henhold til Udbudsdirektivet. </w:t>
            </w:r>
          </w:p>
          <w:p w:rsidR="001A707E" w:rsidRPr="00D75E07" w:rsidRDefault="001A707E" w:rsidP="001A707E">
            <w:pPr>
              <w:rPr>
                <w:rFonts w:asciiTheme="minorHAnsi" w:hAnsiTheme="minorHAnsi" w:cstheme="minorHAnsi"/>
                <w:szCs w:val="21"/>
              </w:rPr>
            </w:pP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rPr>
                <w:rFonts w:asciiTheme="minorHAnsi" w:hAnsiTheme="minorHAnsi" w:cstheme="minorHAnsi"/>
                <w:i/>
                <w:iCs/>
                <w:szCs w:val="21"/>
                <w:lang w:eastAsia="da-DK"/>
              </w:rPr>
            </w:pPr>
            <w:r w:rsidRPr="00D75E07">
              <w:rPr>
                <w:rFonts w:asciiTheme="minorHAnsi" w:hAnsiTheme="minorHAnsi" w:cstheme="minorHAnsi"/>
                <w:i/>
                <w:iCs/>
                <w:szCs w:val="21"/>
                <w:lang w:eastAsia="da-DK"/>
              </w:rPr>
              <w:t>eller</w:t>
            </w:r>
          </w:p>
          <w:p w:rsidR="001A707E" w:rsidRPr="00D75E07" w:rsidRDefault="001A707E" w:rsidP="001A707E">
            <w:pPr>
              <w:rPr>
                <w:rFonts w:asciiTheme="minorHAnsi" w:hAnsiTheme="minorHAnsi" w:cstheme="minorHAnsi"/>
                <w:szCs w:val="21"/>
                <w:lang w:eastAsia="da-DK"/>
              </w:rPr>
            </w:pP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A6238B">
            <w:pPr>
              <w:rPr>
                <w:rFonts w:asciiTheme="minorHAnsi" w:hAnsiTheme="minorHAnsi" w:cstheme="minorHAnsi"/>
                <w:szCs w:val="21"/>
              </w:rPr>
            </w:pPr>
            <w:r w:rsidRPr="00D75E07">
              <w:rPr>
                <w:rFonts w:asciiTheme="minorHAnsi" w:hAnsiTheme="minorHAnsi" w:cstheme="minorHAnsi"/>
                <w:color w:val="FF0000"/>
                <w:szCs w:val="21"/>
                <w:lang w:eastAsia="da-DK"/>
              </w:rPr>
              <w:t>Arbejdet udbydes som begrænset udbud i henhold til Udbudsdir</w:t>
            </w:r>
            <w:r w:rsidR="00A6238B">
              <w:rPr>
                <w:rFonts w:asciiTheme="minorHAnsi" w:hAnsiTheme="minorHAnsi" w:cstheme="minorHAnsi"/>
                <w:color w:val="FF0000"/>
                <w:szCs w:val="21"/>
                <w:lang w:eastAsia="da-DK"/>
              </w:rPr>
              <w:t>ektivet.</w:t>
            </w: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pStyle w:val="Date"/>
              <w:spacing w:before="260" w:after="260"/>
              <w:rPr>
                <w:rFonts w:asciiTheme="minorHAnsi" w:hAnsiTheme="minorHAnsi" w:cstheme="minorHAnsi"/>
                <w:b/>
                <w:bCs/>
                <w:sz w:val="22"/>
                <w:szCs w:val="21"/>
                <w:lang w:eastAsia="da-DK"/>
              </w:rPr>
            </w:pPr>
            <w:r w:rsidRPr="00D75E07">
              <w:rPr>
                <w:rFonts w:asciiTheme="minorHAnsi" w:hAnsiTheme="minorHAnsi" w:cstheme="minorHAnsi"/>
                <w:b/>
                <w:bCs/>
                <w:sz w:val="22"/>
                <w:szCs w:val="21"/>
                <w:lang w:eastAsia="da-DK"/>
              </w:rPr>
              <w:t>3.2</w:t>
            </w:r>
            <w:r w:rsidRPr="00D75E07">
              <w:rPr>
                <w:rFonts w:asciiTheme="minorHAnsi" w:hAnsiTheme="minorHAnsi" w:cstheme="minorHAnsi"/>
                <w:b/>
                <w:bCs/>
                <w:sz w:val="22"/>
                <w:szCs w:val="21"/>
                <w:lang w:eastAsia="da-DK"/>
              </w:rPr>
              <w:tab/>
              <w:t>Entrepriseform</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strike/>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FF0000"/>
                <w:szCs w:val="21"/>
              </w:rPr>
            </w:pPr>
            <w:r w:rsidRPr="00D75E07">
              <w:rPr>
                <w:rFonts w:asciiTheme="minorHAnsi" w:hAnsiTheme="minorHAnsi" w:cstheme="minorHAnsi"/>
                <w:szCs w:val="21"/>
              </w:rPr>
              <w:t>Arbejdet udbydes i én samlet entreprise.</w:t>
            </w:r>
          </w:p>
        </w:tc>
      </w:tr>
      <w:tr w:rsidR="001A707E" w:rsidRPr="00D75E07" w:rsidTr="001A707E">
        <w:tc>
          <w:tcPr>
            <w:tcW w:w="2268" w:type="dxa"/>
          </w:tcPr>
          <w:p w:rsidR="001A707E" w:rsidRPr="00D75E07" w:rsidRDefault="001A707E" w:rsidP="001A707E">
            <w:pPr>
              <w:rPr>
                <w:rFonts w:asciiTheme="minorHAnsi" w:hAnsiTheme="minorHAnsi" w:cstheme="minorHAnsi"/>
                <w:color w:val="000000"/>
                <w:sz w:val="18"/>
                <w:szCs w:val="18"/>
                <w:lang w:eastAsia="da-DK"/>
              </w:rPr>
            </w:pPr>
          </w:p>
        </w:tc>
        <w:tc>
          <w:tcPr>
            <w:tcW w:w="6237" w:type="dxa"/>
          </w:tcPr>
          <w:p w:rsidR="001A707E" w:rsidRPr="00D75E07" w:rsidRDefault="001A707E" w:rsidP="001A707E">
            <w:pPr>
              <w:pStyle w:val="Normal-Tabelkolonneoverskrift"/>
              <w:spacing w:before="260" w:after="260"/>
              <w:rPr>
                <w:rFonts w:asciiTheme="minorHAnsi" w:hAnsiTheme="minorHAnsi" w:cstheme="minorHAnsi"/>
                <w:bCs/>
                <w:sz w:val="22"/>
                <w:szCs w:val="21"/>
                <w:lang w:eastAsia="da-DK"/>
              </w:rPr>
            </w:pPr>
            <w:r w:rsidRPr="00D75E07">
              <w:rPr>
                <w:rFonts w:asciiTheme="minorHAnsi" w:hAnsiTheme="minorHAnsi" w:cstheme="minorHAnsi"/>
                <w:bCs/>
                <w:sz w:val="22"/>
                <w:szCs w:val="21"/>
                <w:lang w:eastAsia="da-DK"/>
              </w:rPr>
              <w:t>3.3</w:t>
            </w:r>
            <w:r w:rsidRPr="00D75E07">
              <w:rPr>
                <w:rFonts w:asciiTheme="minorHAnsi" w:hAnsiTheme="minorHAnsi" w:cstheme="minorHAnsi"/>
                <w:bCs/>
                <w:sz w:val="22"/>
                <w:szCs w:val="21"/>
                <w:lang w:eastAsia="da-DK"/>
              </w:rPr>
              <w:tab/>
              <w:t>Udbudsmaterialet</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rPr>
                <w:rFonts w:asciiTheme="minorHAnsi" w:hAnsiTheme="minorHAnsi" w:cstheme="minorHAnsi"/>
              </w:rPr>
            </w:pPr>
            <w:r w:rsidRPr="00D75E07">
              <w:rPr>
                <w:rFonts w:asciiTheme="minorHAnsi" w:hAnsiTheme="minorHAnsi" w:cstheme="minorHAnsi"/>
              </w:rPr>
              <w:t>Udbudsgrundlaget omfatter:</w:t>
            </w:r>
          </w:p>
          <w:p w:rsidR="001A707E" w:rsidRPr="00D75E07" w:rsidRDefault="001A707E" w:rsidP="001A707E">
            <w:pPr>
              <w:rPr>
                <w:rFonts w:asciiTheme="minorHAnsi" w:hAnsiTheme="minorHAnsi" w:cstheme="minorHAnsi"/>
              </w:rPr>
            </w:pPr>
          </w:p>
          <w:p w:rsidR="001A707E" w:rsidRPr="0036361A" w:rsidRDefault="0036361A" w:rsidP="0056245B">
            <w:pPr>
              <w:numPr>
                <w:ilvl w:val="0"/>
                <w:numId w:val="23"/>
              </w:numPr>
              <w:ind w:left="357" w:hanging="357"/>
              <w:rPr>
                <w:rFonts w:asciiTheme="minorHAnsi" w:hAnsiTheme="minorHAnsi" w:cstheme="minorHAnsi"/>
                <w:color w:val="FF0000"/>
              </w:rPr>
            </w:pPr>
            <w:r w:rsidRPr="0036361A">
              <w:rPr>
                <w:rFonts w:asciiTheme="minorHAnsi" w:hAnsiTheme="minorHAnsi" w:cstheme="minorHAnsi"/>
                <w:color w:val="FF0000"/>
              </w:rPr>
              <w:t>Udbudsbrev</w:t>
            </w:r>
          </w:p>
          <w:p w:rsidR="001A707E" w:rsidRPr="00D75E07" w:rsidRDefault="001A707E" w:rsidP="0056245B">
            <w:pPr>
              <w:numPr>
                <w:ilvl w:val="0"/>
                <w:numId w:val="23"/>
              </w:numPr>
              <w:ind w:left="357" w:hanging="357"/>
              <w:rPr>
                <w:rFonts w:asciiTheme="minorHAnsi" w:hAnsiTheme="minorHAnsi" w:cstheme="minorHAnsi"/>
              </w:rPr>
            </w:pPr>
            <w:r w:rsidRPr="00D75E07">
              <w:rPr>
                <w:rFonts w:asciiTheme="minorHAnsi" w:hAnsiTheme="minorHAnsi" w:cstheme="minorHAnsi"/>
              </w:rPr>
              <w:t>Nærværende BUT</w:t>
            </w:r>
          </w:p>
          <w:p w:rsidR="001A707E" w:rsidRPr="00D75E07" w:rsidRDefault="001A707E" w:rsidP="0056245B">
            <w:pPr>
              <w:numPr>
                <w:ilvl w:val="0"/>
                <w:numId w:val="23"/>
              </w:numPr>
              <w:ind w:left="357" w:hanging="357"/>
              <w:rPr>
                <w:rFonts w:asciiTheme="minorHAnsi" w:hAnsiTheme="minorHAnsi" w:cstheme="minorHAnsi"/>
              </w:rPr>
            </w:pPr>
            <w:r w:rsidRPr="00D75E07">
              <w:rPr>
                <w:rFonts w:asciiTheme="minorHAnsi" w:hAnsiTheme="minorHAnsi" w:cstheme="minorHAnsi"/>
              </w:rPr>
              <w:t>De i Særlige Betingelser (SB), ad § 2, stk. 2 nævnte dokumenter</w:t>
            </w:r>
          </w:p>
          <w:p w:rsidR="001A707E" w:rsidRPr="00D75E07" w:rsidRDefault="001A707E" w:rsidP="0056245B">
            <w:pPr>
              <w:numPr>
                <w:ilvl w:val="0"/>
                <w:numId w:val="23"/>
              </w:numPr>
              <w:ind w:left="357" w:hanging="357"/>
              <w:rPr>
                <w:rFonts w:asciiTheme="minorHAnsi" w:hAnsiTheme="minorHAnsi" w:cstheme="minorHAnsi"/>
              </w:rPr>
            </w:pPr>
            <w:r w:rsidRPr="00D75E07">
              <w:rPr>
                <w:rFonts w:asciiTheme="minorHAnsi" w:hAnsiTheme="minorHAnsi" w:cstheme="minorHAnsi"/>
              </w:rPr>
              <w:t>...</w:t>
            </w:r>
          </w:p>
          <w:p w:rsidR="001A707E" w:rsidRPr="001232D5" w:rsidRDefault="001A707E" w:rsidP="001A707E">
            <w:pPr>
              <w:rPr>
                <w:rFonts w:asciiTheme="minorHAnsi" w:hAnsiTheme="minorHAnsi" w:cstheme="minorHAnsi"/>
                <w:strike/>
              </w:rPr>
            </w:pP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pStyle w:val="Heading4"/>
              <w:spacing w:before="260"/>
              <w:rPr>
                <w:rFonts w:asciiTheme="minorHAnsi" w:hAnsiTheme="minorHAnsi" w:cstheme="minorHAnsi"/>
                <w:sz w:val="22"/>
              </w:rPr>
            </w:pPr>
            <w:r w:rsidRPr="00D75E07">
              <w:rPr>
                <w:rFonts w:asciiTheme="minorHAnsi" w:hAnsiTheme="minorHAnsi" w:cstheme="minorHAnsi"/>
                <w:sz w:val="22"/>
              </w:rPr>
              <w:t>3.4</w:t>
            </w:r>
            <w:r w:rsidRPr="00D75E07">
              <w:rPr>
                <w:rFonts w:asciiTheme="minorHAnsi" w:hAnsiTheme="minorHAnsi" w:cstheme="minorHAnsi"/>
                <w:sz w:val="22"/>
              </w:rPr>
              <w:tab/>
              <w:t>Udvælgelse</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961677" w:rsidRPr="00D75E07" w:rsidRDefault="00961677" w:rsidP="001A707E">
            <w:pPr>
              <w:spacing w:line="240" w:lineRule="exact"/>
              <w:rPr>
                <w:rFonts w:asciiTheme="minorHAnsi" w:hAnsiTheme="minorHAnsi" w:cstheme="minorHAnsi"/>
                <w:color w:val="000000"/>
                <w:sz w:val="18"/>
                <w:szCs w:val="18"/>
              </w:rPr>
            </w:pPr>
          </w:p>
          <w:p w:rsidR="007F15D0" w:rsidRDefault="007F15D0" w:rsidP="007F15D0">
            <w:pPr>
              <w:spacing w:line="240" w:lineRule="exact"/>
              <w:rPr>
                <w:rFonts w:asciiTheme="minorHAnsi" w:hAnsiTheme="minorHAnsi" w:cstheme="minorHAnsi"/>
                <w:color w:val="000000"/>
                <w:sz w:val="18"/>
                <w:szCs w:val="18"/>
              </w:rPr>
            </w:pPr>
          </w:p>
          <w:p w:rsidR="007F15D0" w:rsidRPr="000531A6" w:rsidRDefault="00C961F2" w:rsidP="007F15D0">
            <w:pPr>
              <w:spacing w:line="240" w:lineRule="exact"/>
              <w:rPr>
                <w:sz w:val="18"/>
                <w:szCs w:val="18"/>
              </w:rPr>
            </w:pPr>
            <w:r w:rsidRPr="000531A6">
              <w:rPr>
                <w:sz w:val="18"/>
                <w:szCs w:val="18"/>
              </w:rPr>
              <w:t>Ved begrænset udbud efter tilbudsloven sker udvælgelse i forbindelse med den forudgående prækvalifikation, hvis en sådan gennemføres. Hvis der ikke sker prækvalifikation, anbefales det at opstille kriterier for udvælgelse.</w:t>
            </w:r>
          </w:p>
          <w:p w:rsidR="007F15D0" w:rsidRPr="00FB4CE9" w:rsidRDefault="007F15D0" w:rsidP="007F15D0">
            <w:pPr>
              <w:spacing w:line="240" w:lineRule="exact"/>
              <w:rPr>
                <w:rFonts w:asciiTheme="minorHAnsi" w:hAnsiTheme="minorHAnsi" w:cstheme="minorHAnsi"/>
                <w:color w:val="000000"/>
                <w:sz w:val="18"/>
                <w:szCs w:val="18"/>
              </w:rPr>
            </w:pPr>
          </w:p>
          <w:p w:rsidR="007F15D0" w:rsidRPr="007870BE" w:rsidRDefault="007F15D0" w:rsidP="007F15D0">
            <w:pPr>
              <w:spacing w:line="240" w:lineRule="exact"/>
              <w:rPr>
                <w:rFonts w:asciiTheme="minorHAnsi" w:hAnsiTheme="minorHAnsi" w:cstheme="minorHAnsi"/>
                <w:color w:val="000000"/>
                <w:sz w:val="18"/>
                <w:szCs w:val="18"/>
              </w:rPr>
            </w:pPr>
            <w:r w:rsidRPr="00FB4CE9">
              <w:rPr>
                <w:rFonts w:asciiTheme="minorHAnsi" w:hAnsiTheme="minorHAnsi" w:cstheme="minorHAnsi"/>
                <w:color w:val="000000"/>
                <w:sz w:val="18"/>
                <w:szCs w:val="18"/>
              </w:rPr>
              <w:t>Ved offentligt udbud efter Udbudsdirektivet anføres kriterier for udvælgelse i udbudsbekendt</w:t>
            </w:r>
            <w:r w:rsidRPr="007870BE">
              <w:rPr>
                <w:rFonts w:asciiTheme="minorHAnsi" w:hAnsiTheme="minorHAnsi" w:cstheme="minorHAnsi"/>
                <w:color w:val="000000"/>
                <w:sz w:val="18"/>
                <w:szCs w:val="18"/>
              </w:rPr>
              <w:t>gørelsen.</w:t>
            </w:r>
          </w:p>
          <w:p w:rsidR="007F15D0" w:rsidRPr="007870BE" w:rsidRDefault="007F15D0" w:rsidP="007F15D0">
            <w:pPr>
              <w:spacing w:line="240" w:lineRule="exact"/>
              <w:rPr>
                <w:rFonts w:asciiTheme="minorHAnsi" w:hAnsiTheme="minorHAnsi" w:cstheme="minorHAnsi"/>
                <w:color w:val="000000"/>
                <w:sz w:val="18"/>
                <w:szCs w:val="18"/>
              </w:rPr>
            </w:pPr>
          </w:p>
          <w:p w:rsidR="0080422A" w:rsidRDefault="007F15D0" w:rsidP="007F15D0">
            <w:pPr>
              <w:spacing w:line="240" w:lineRule="exact"/>
              <w:rPr>
                <w:rFonts w:asciiTheme="minorHAnsi" w:hAnsiTheme="minorHAnsi" w:cstheme="minorHAnsi"/>
                <w:color w:val="000000"/>
                <w:sz w:val="18"/>
                <w:szCs w:val="18"/>
              </w:rPr>
            </w:pPr>
            <w:r w:rsidRPr="007870BE">
              <w:rPr>
                <w:rFonts w:asciiTheme="minorHAnsi" w:hAnsiTheme="minorHAnsi" w:cstheme="minorHAnsi"/>
                <w:color w:val="000000"/>
                <w:sz w:val="18"/>
                <w:szCs w:val="18"/>
              </w:rPr>
              <w:t>Se udbudsforskriften</w:t>
            </w:r>
            <w:r>
              <w:rPr>
                <w:rFonts w:asciiTheme="minorHAnsi" w:hAnsiTheme="minorHAnsi" w:cstheme="minorHAnsi"/>
                <w:color w:val="000000"/>
                <w:sz w:val="18"/>
                <w:szCs w:val="18"/>
              </w:rPr>
              <w:t xml:space="preserve"> </w:t>
            </w:r>
            <w:r w:rsidRPr="006F40D8">
              <w:rPr>
                <w:rFonts w:asciiTheme="minorHAnsi" w:hAnsiTheme="minorHAnsi" w:cstheme="minorHAnsi"/>
                <w:color w:val="000000"/>
                <w:sz w:val="18"/>
                <w:szCs w:val="18"/>
              </w:rPr>
              <w:t>”Håndbog i udbud</w:t>
            </w:r>
            <w:r>
              <w:rPr>
                <w:rFonts w:asciiTheme="minorHAnsi" w:hAnsiTheme="minorHAnsi" w:cstheme="minorHAnsi"/>
                <w:color w:val="000000"/>
                <w:sz w:val="18"/>
                <w:szCs w:val="18"/>
              </w:rPr>
              <w:t xml:space="preserve"> (AB</w:t>
            </w:r>
          </w:p>
          <w:p w:rsidR="007F15D0" w:rsidRPr="006F40D8" w:rsidRDefault="007F15D0" w:rsidP="007F15D0">
            <w:pPr>
              <w:spacing w:line="240" w:lineRule="exact"/>
              <w:rPr>
                <w:rFonts w:asciiTheme="minorHAnsi" w:hAnsiTheme="minorHAnsi" w:cstheme="minorHAnsi"/>
                <w:color w:val="000000"/>
                <w:sz w:val="18"/>
                <w:szCs w:val="18"/>
              </w:rPr>
            </w:pPr>
            <w:r>
              <w:rPr>
                <w:rFonts w:asciiTheme="minorHAnsi" w:hAnsiTheme="minorHAnsi" w:cstheme="minorHAnsi"/>
                <w:color w:val="000000"/>
                <w:sz w:val="18"/>
                <w:szCs w:val="18"/>
              </w:rPr>
              <w:t>92</w:t>
            </w:r>
            <w:r w:rsidR="00364604">
              <w:rPr>
                <w:rFonts w:asciiTheme="minorHAnsi" w:hAnsiTheme="minorHAnsi" w:cstheme="minorHAnsi"/>
                <w:color w:val="000000"/>
                <w:sz w:val="18"/>
                <w:szCs w:val="18"/>
              </w:rPr>
              <w:t>)”</w:t>
            </w:r>
            <w:r w:rsidR="00E02C81">
              <w:rPr>
                <w:rFonts w:asciiTheme="minorHAnsi" w:hAnsiTheme="minorHAnsi" w:cstheme="minorHAnsi"/>
                <w:color w:val="000000"/>
                <w:sz w:val="18"/>
                <w:szCs w:val="18"/>
              </w:rPr>
              <w:t xml:space="preserve">, </w:t>
            </w:r>
            <w:r w:rsidR="00E02C81" w:rsidRPr="00361206">
              <w:rPr>
                <w:rFonts w:asciiTheme="minorHAnsi" w:hAnsiTheme="minorHAnsi" w:cstheme="minorHAnsi"/>
                <w:color w:val="000000"/>
                <w:sz w:val="18"/>
                <w:szCs w:val="18"/>
              </w:rPr>
              <w:t>februar 2013</w:t>
            </w:r>
            <w:r w:rsidRPr="00361206">
              <w:rPr>
                <w:rFonts w:asciiTheme="minorHAnsi" w:hAnsiTheme="minorHAnsi" w:cstheme="minorHAnsi"/>
                <w:color w:val="000000"/>
                <w:sz w:val="18"/>
                <w:szCs w:val="18"/>
              </w:rPr>
              <w:t>.</w:t>
            </w:r>
            <w:r w:rsidRPr="006F40D8">
              <w:rPr>
                <w:rFonts w:asciiTheme="minorHAnsi" w:hAnsiTheme="minorHAnsi" w:cstheme="minorHAnsi"/>
                <w:color w:val="000000"/>
                <w:sz w:val="18"/>
                <w:szCs w:val="18"/>
              </w:rPr>
              <w:t xml:space="preserve"> </w:t>
            </w:r>
          </w:p>
          <w:p w:rsidR="007F15D0" w:rsidRDefault="007F15D0" w:rsidP="001A707E">
            <w:pPr>
              <w:spacing w:line="240" w:lineRule="exact"/>
              <w:rPr>
                <w:rFonts w:asciiTheme="minorHAnsi" w:hAnsiTheme="minorHAnsi" w:cstheme="minorHAnsi"/>
                <w:color w:val="000000"/>
                <w:sz w:val="18"/>
                <w:szCs w:val="18"/>
              </w:rPr>
            </w:pPr>
          </w:p>
          <w:p w:rsidR="001A707E" w:rsidRPr="00D75E07" w:rsidRDefault="00C74B2A"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Hvis de i U</w:t>
            </w:r>
            <w:r w:rsidR="001A707E" w:rsidRPr="00D75E07">
              <w:rPr>
                <w:rFonts w:asciiTheme="minorHAnsi" w:hAnsiTheme="minorHAnsi" w:cstheme="minorHAnsi"/>
                <w:color w:val="000000"/>
                <w:sz w:val="18"/>
                <w:szCs w:val="18"/>
              </w:rPr>
              <w:t xml:space="preserve">dbudsdirektivets artikel 45 anførte forhold ønskes dokumenteret, anføres </w:t>
            </w:r>
            <w:r w:rsidR="0036361A">
              <w:rPr>
                <w:rFonts w:asciiTheme="minorHAnsi" w:hAnsiTheme="minorHAnsi" w:cstheme="minorHAnsi"/>
                <w:color w:val="000000"/>
                <w:sz w:val="18"/>
                <w:szCs w:val="18"/>
              </w:rPr>
              <w:t xml:space="preserve">følgende tekst </w:t>
            </w:r>
            <w:r w:rsidR="001A707E" w:rsidRPr="00D75E07">
              <w:rPr>
                <w:rFonts w:asciiTheme="minorHAnsi" w:hAnsiTheme="minorHAnsi" w:cstheme="minorHAnsi"/>
                <w:color w:val="000000"/>
                <w:sz w:val="18"/>
                <w:szCs w:val="18"/>
              </w:rPr>
              <w:t xml:space="preserve">ved offentlige udbud.  </w:t>
            </w:r>
          </w:p>
          <w:p w:rsidR="001A707E" w:rsidRPr="00D75E07" w:rsidRDefault="001A707E" w:rsidP="001A707E">
            <w:pPr>
              <w:spacing w:line="240" w:lineRule="exact"/>
              <w:rPr>
                <w:rFonts w:asciiTheme="minorHAnsi" w:hAnsiTheme="minorHAnsi" w:cstheme="minorHAnsi"/>
                <w:color w:val="000000"/>
                <w:sz w:val="18"/>
                <w:szCs w:val="18"/>
              </w:rPr>
            </w:pPr>
          </w:p>
          <w:p w:rsidR="00CA3398" w:rsidRPr="00D75E07" w:rsidRDefault="00CA3398" w:rsidP="001A707E">
            <w:pPr>
              <w:spacing w:line="240" w:lineRule="exact"/>
              <w:rPr>
                <w:rFonts w:asciiTheme="minorHAnsi" w:hAnsiTheme="minorHAnsi" w:cstheme="minorHAnsi"/>
                <w:color w:val="000000"/>
                <w:sz w:val="18"/>
                <w:szCs w:val="18"/>
              </w:rPr>
            </w:pPr>
            <w:r w:rsidRPr="00D75E07">
              <w:rPr>
                <w:rFonts w:cs="Calibri"/>
                <w:color w:val="000000"/>
                <w:sz w:val="18"/>
                <w:szCs w:val="18"/>
              </w:rPr>
              <w:t>Hvis tilbudsgiver skal fremskaffe ny serviceattest, kan denne tidligst forventes at foreligge 2 uger efter anmodning, hvorfor det anbefales at anføre en frist på 3 uger.</w:t>
            </w:r>
          </w:p>
          <w:p w:rsidR="00CA3398" w:rsidRPr="00D75E07" w:rsidRDefault="00CA3398" w:rsidP="001A707E">
            <w:pPr>
              <w:spacing w:line="240" w:lineRule="exact"/>
              <w:rPr>
                <w:rFonts w:asciiTheme="minorHAnsi" w:hAnsiTheme="minorHAnsi" w:cstheme="minorHAnsi"/>
                <w:color w:val="000000"/>
                <w:sz w:val="18"/>
                <w:szCs w:val="18"/>
              </w:rPr>
            </w:pPr>
          </w:p>
          <w:p w:rsidR="001A707E" w:rsidRPr="00D75E07" w:rsidRDefault="0020527E" w:rsidP="001A707E">
            <w:pPr>
              <w:spacing w:line="240" w:lineRule="exact"/>
              <w:rPr>
                <w:rFonts w:asciiTheme="minorHAnsi" w:hAnsiTheme="minorHAnsi" w:cstheme="minorHAnsi"/>
                <w:color w:val="000000"/>
                <w:sz w:val="18"/>
                <w:szCs w:val="18"/>
              </w:rPr>
            </w:pPr>
            <w:r w:rsidRPr="007870BE">
              <w:rPr>
                <w:rFonts w:asciiTheme="minorHAnsi" w:hAnsiTheme="minorHAnsi" w:cstheme="minorHAnsi"/>
                <w:color w:val="000000"/>
                <w:sz w:val="18"/>
                <w:szCs w:val="18"/>
              </w:rPr>
              <w:t xml:space="preserve">XX kan </w:t>
            </w:r>
            <w:r w:rsidR="003C1CAE">
              <w:rPr>
                <w:rFonts w:asciiTheme="minorHAnsi" w:hAnsiTheme="minorHAnsi" w:cstheme="minorHAnsi"/>
                <w:color w:val="000000"/>
                <w:sz w:val="18"/>
                <w:szCs w:val="18"/>
              </w:rPr>
              <w:t>fx</w:t>
            </w:r>
            <w:r w:rsidRPr="007870BE">
              <w:rPr>
                <w:rFonts w:asciiTheme="minorHAnsi" w:hAnsiTheme="minorHAnsi" w:cstheme="minorHAnsi"/>
                <w:color w:val="000000"/>
                <w:sz w:val="18"/>
                <w:szCs w:val="18"/>
              </w:rPr>
              <w:t xml:space="preserve"> være</w:t>
            </w:r>
            <w:r>
              <w:rPr>
                <w:rFonts w:asciiTheme="minorHAnsi" w:hAnsiTheme="minorHAnsi" w:cstheme="minorHAnsi"/>
                <w:color w:val="000000"/>
                <w:sz w:val="18"/>
                <w:szCs w:val="18"/>
              </w:rPr>
              <w:t xml:space="preserve"> </w:t>
            </w:r>
            <w:r w:rsidR="001A707E" w:rsidRPr="00D75E07">
              <w:rPr>
                <w:rFonts w:asciiTheme="minorHAnsi" w:hAnsiTheme="minorHAnsi" w:cstheme="minorHAnsi"/>
                <w:color w:val="000000"/>
                <w:sz w:val="18"/>
                <w:szCs w:val="18"/>
              </w:rPr>
              <w:t>6 måneder.</w:t>
            </w:r>
          </w:p>
          <w:p w:rsidR="00C74B2A" w:rsidRPr="00D75E07" w:rsidRDefault="00C74B2A" w:rsidP="001A707E">
            <w:pPr>
              <w:spacing w:line="240" w:lineRule="exact"/>
              <w:rPr>
                <w:rFonts w:asciiTheme="minorHAnsi" w:hAnsiTheme="minorHAnsi" w:cstheme="minorHAnsi"/>
                <w:color w:val="000000"/>
                <w:sz w:val="18"/>
                <w:szCs w:val="18"/>
              </w:rPr>
            </w:pPr>
          </w:p>
        </w:tc>
        <w:tc>
          <w:tcPr>
            <w:tcW w:w="6237" w:type="dxa"/>
          </w:tcPr>
          <w:p w:rsidR="00961677" w:rsidRPr="00D75E07" w:rsidRDefault="00961677" w:rsidP="001A707E">
            <w:pPr>
              <w:spacing w:line="240" w:lineRule="exact"/>
              <w:rPr>
                <w:rFonts w:asciiTheme="minorHAnsi" w:hAnsiTheme="minorHAnsi" w:cstheme="minorHAnsi"/>
                <w:b/>
              </w:rPr>
            </w:pPr>
            <w:r w:rsidRPr="00D75E07">
              <w:rPr>
                <w:rFonts w:asciiTheme="minorHAnsi" w:hAnsiTheme="minorHAnsi" w:cstheme="minorHAnsi"/>
                <w:b/>
              </w:rPr>
              <w:t>3.4.1</w:t>
            </w:r>
            <w:r w:rsidRPr="00D75E07">
              <w:rPr>
                <w:rFonts w:asciiTheme="minorHAnsi" w:hAnsiTheme="minorHAnsi" w:cstheme="minorHAnsi"/>
                <w:b/>
              </w:rPr>
              <w:tab/>
              <w:t>Generelt</w:t>
            </w: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0531A6" w:rsidRDefault="000531A6"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F15D0" w:rsidRDefault="007F15D0" w:rsidP="001A707E">
            <w:pPr>
              <w:spacing w:line="240" w:lineRule="exact"/>
              <w:rPr>
                <w:rFonts w:asciiTheme="minorHAnsi" w:hAnsiTheme="minorHAnsi" w:cstheme="minorHAnsi"/>
                <w:color w:val="FF0000"/>
              </w:rPr>
            </w:pPr>
          </w:p>
          <w:p w:rsidR="007D1405" w:rsidRDefault="007D1405" w:rsidP="001A707E">
            <w:pPr>
              <w:spacing w:line="240" w:lineRule="exact"/>
              <w:rPr>
                <w:rFonts w:asciiTheme="minorHAnsi" w:hAnsiTheme="minorHAnsi" w:cstheme="minorHAnsi"/>
                <w:color w:val="FF0000"/>
              </w:rPr>
            </w:pPr>
          </w:p>
          <w:p w:rsidR="00A234DC" w:rsidRDefault="00A234DC" w:rsidP="001A707E">
            <w:pPr>
              <w:spacing w:line="240" w:lineRule="exact"/>
              <w:rPr>
                <w:rFonts w:asciiTheme="minorHAnsi" w:hAnsiTheme="minorHAnsi" w:cstheme="minorHAnsi"/>
                <w:color w:val="FF0000"/>
              </w:rPr>
            </w:pPr>
          </w:p>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t xml:space="preserve">Den tilbudsgiver, med hvem bygherren agter at indgå kontrakt, skal på forlangende - forinden kontraktindgåelse - fremlægge serviceattest fra Erhvervsstyrelsen eller tilsvarende dokumentation, jf. artikel 45, stk. 3 i udbudsdirektivet. </w:t>
            </w:r>
            <w:r w:rsidRPr="00FB4CE9">
              <w:rPr>
                <w:rFonts w:asciiTheme="minorHAnsi" w:hAnsiTheme="minorHAnsi" w:cstheme="minorHAnsi"/>
                <w:color w:val="FF0000"/>
              </w:rPr>
              <w:t xml:space="preserve">Serviceattesten </w:t>
            </w:r>
            <w:r w:rsidR="004144E5" w:rsidRPr="00FB4CE9">
              <w:rPr>
                <w:rFonts w:asciiTheme="minorHAnsi" w:hAnsiTheme="minorHAnsi" w:cstheme="minorHAnsi"/>
                <w:color w:val="FF0000"/>
              </w:rPr>
              <w:t>eller tilsvarende dokumentation</w:t>
            </w:r>
            <w:r w:rsidR="004144E5">
              <w:rPr>
                <w:rFonts w:asciiTheme="minorHAnsi" w:hAnsiTheme="minorHAnsi" w:cstheme="minorHAnsi"/>
                <w:color w:val="FF0000"/>
              </w:rPr>
              <w:t xml:space="preserve"> </w:t>
            </w:r>
            <w:r w:rsidRPr="00D75E07">
              <w:rPr>
                <w:rFonts w:asciiTheme="minorHAnsi" w:hAnsiTheme="minorHAnsi" w:cstheme="minorHAnsi"/>
                <w:color w:val="FF0000"/>
              </w:rPr>
              <w:t xml:space="preserve">skal foreligge senest 3 uger efter anmodning og må højst være XX måneder gammel. </w:t>
            </w:r>
          </w:p>
        </w:tc>
      </w:tr>
      <w:tr w:rsidR="001A707E" w:rsidRPr="00D75E07" w:rsidTr="001A707E">
        <w:tc>
          <w:tcPr>
            <w:tcW w:w="2268" w:type="dxa"/>
          </w:tcPr>
          <w:p w:rsidR="001A707E" w:rsidRPr="00FB4CE9"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rPr>
                <w:rFonts w:asciiTheme="minorHAnsi" w:hAnsiTheme="minorHAnsi" w:cstheme="minorHAnsi"/>
              </w:rPr>
            </w:pPr>
          </w:p>
        </w:tc>
      </w:tr>
      <w:tr w:rsidR="001A707E" w:rsidRPr="00D75E07" w:rsidTr="001A707E">
        <w:tc>
          <w:tcPr>
            <w:tcW w:w="2268" w:type="dxa"/>
          </w:tcPr>
          <w:p w:rsidR="00516A89" w:rsidRDefault="00516A89" w:rsidP="00C74B2A">
            <w:pPr>
              <w:spacing w:line="240" w:lineRule="exact"/>
              <w:rPr>
                <w:rFonts w:asciiTheme="minorHAnsi" w:hAnsiTheme="minorHAnsi" w:cstheme="minorHAnsi"/>
                <w:color w:val="000000"/>
                <w:sz w:val="18"/>
                <w:szCs w:val="18"/>
              </w:rPr>
            </w:pPr>
          </w:p>
          <w:p w:rsidR="00516A89" w:rsidRDefault="00516A89" w:rsidP="00C74B2A">
            <w:pPr>
              <w:spacing w:line="240" w:lineRule="exact"/>
              <w:rPr>
                <w:rFonts w:asciiTheme="minorHAnsi" w:hAnsiTheme="minorHAnsi" w:cstheme="minorHAnsi"/>
                <w:color w:val="000000"/>
                <w:sz w:val="18"/>
                <w:szCs w:val="18"/>
              </w:rPr>
            </w:pPr>
          </w:p>
          <w:p w:rsidR="00516A89" w:rsidRDefault="00516A89" w:rsidP="00C74B2A">
            <w:pPr>
              <w:spacing w:line="240" w:lineRule="exact"/>
              <w:rPr>
                <w:rFonts w:asciiTheme="minorHAnsi" w:hAnsiTheme="minorHAnsi" w:cstheme="minorHAnsi"/>
                <w:color w:val="000000"/>
                <w:sz w:val="18"/>
                <w:szCs w:val="18"/>
              </w:rPr>
            </w:pPr>
          </w:p>
          <w:p w:rsidR="00516A89" w:rsidRDefault="00516A89" w:rsidP="00C74B2A">
            <w:pPr>
              <w:spacing w:line="240" w:lineRule="exact"/>
              <w:rPr>
                <w:rFonts w:asciiTheme="minorHAnsi" w:hAnsiTheme="minorHAnsi" w:cstheme="minorHAnsi"/>
                <w:color w:val="000000"/>
                <w:sz w:val="18"/>
                <w:szCs w:val="18"/>
              </w:rPr>
            </w:pPr>
          </w:p>
          <w:p w:rsidR="00B84AAB" w:rsidRPr="00FB4CE9" w:rsidRDefault="00B84AAB" w:rsidP="00C74B2A">
            <w:pPr>
              <w:spacing w:line="240" w:lineRule="exact"/>
              <w:rPr>
                <w:rFonts w:asciiTheme="minorHAnsi" w:hAnsiTheme="minorHAnsi" w:cstheme="minorHAnsi"/>
                <w:color w:val="000000"/>
                <w:sz w:val="18"/>
                <w:szCs w:val="18"/>
              </w:rPr>
            </w:pPr>
            <w:r w:rsidRPr="00FB4CE9">
              <w:rPr>
                <w:rFonts w:asciiTheme="minorHAnsi" w:hAnsiTheme="minorHAnsi" w:cstheme="minorHAnsi"/>
                <w:color w:val="000000"/>
                <w:sz w:val="18"/>
                <w:szCs w:val="18"/>
              </w:rPr>
              <w:t>Kriterier for udvælgelse anvendes til at fastsætte krav til de bydendes tekniske og/eller økonomiske formåen.</w:t>
            </w:r>
          </w:p>
          <w:p w:rsidR="007D1405" w:rsidRDefault="007D1405" w:rsidP="00C74B2A">
            <w:pPr>
              <w:spacing w:line="240" w:lineRule="exact"/>
              <w:rPr>
                <w:rFonts w:asciiTheme="minorHAnsi" w:hAnsiTheme="minorHAnsi" w:cstheme="minorHAnsi"/>
                <w:color w:val="000000"/>
                <w:sz w:val="18"/>
                <w:szCs w:val="18"/>
              </w:rPr>
            </w:pPr>
          </w:p>
          <w:p w:rsidR="003B2561" w:rsidRPr="003B2561" w:rsidRDefault="003B2561" w:rsidP="00C74B2A">
            <w:pPr>
              <w:spacing w:line="240" w:lineRule="exact"/>
              <w:rPr>
                <w:rFonts w:asciiTheme="minorHAnsi" w:hAnsiTheme="minorHAnsi" w:cstheme="minorHAnsi"/>
                <w:color w:val="000000"/>
                <w:sz w:val="18"/>
                <w:szCs w:val="18"/>
              </w:rPr>
            </w:pPr>
            <w:r w:rsidRPr="00516A89">
              <w:rPr>
                <w:rFonts w:asciiTheme="minorHAnsi" w:hAnsiTheme="minorHAnsi"/>
                <w:sz w:val="18"/>
                <w:szCs w:val="18"/>
              </w:rPr>
              <w:t>Hvis der er gennemført prækvalifikation, medtages afsnittet ikke.</w:t>
            </w:r>
          </w:p>
          <w:p w:rsidR="003B2561" w:rsidRDefault="003B2561" w:rsidP="00C74B2A">
            <w:pPr>
              <w:spacing w:line="240" w:lineRule="exact"/>
              <w:rPr>
                <w:rFonts w:asciiTheme="minorHAnsi" w:hAnsiTheme="minorHAnsi" w:cstheme="minorHAnsi"/>
                <w:color w:val="000000"/>
                <w:sz w:val="18"/>
                <w:szCs w:val="18"/>
              </w:rPr>
            </w:pPr>
          </w:p>
          <w:p w:rsidR="00B84AAB" w:rsidRPr="00FB4CE9" w:rsidRDefault="00B84AAB" w:rsidP="00C74B2A">
            <w:pPr>
              <w:spacing w:line="240" w:lineRule="exact"/>
              <w:rPr>
                <w:rFonts w:asciiTheme="minorHAnsi" w:hAnsiTheme="minorHAnsi" w:cstheme="minorHAnsi"/>
                <w:color w:val="000000"/>
                <w:sz w:val="18"/>
                <w:szCs w:val="18"/>
              </w:rPr>
            </w:pPr>
            <w:r w:rsidRPr="00FB4CE9">
              <w:rPr>
                <w:rFonts w:asciiTheme="minorHAnsi" w:hAnsiTheme="minorHAnsi" w:cstheme="minorHAnsi"/>
                <w:color w:val="000000"/>
                <w:sz w:val="18"/>
                <w:szCs w:val="18"/>
              </w:rPr>
              <w:t>Kriterier fastsættes ud fra den aktuelle opgave med henblik på at sikre, at de bydende, der kan tages i betragtning ved tildeling, har tilstrækkelig økonomisk og/eller teknisk kapacitet til at løse opgaven på tilfredsstillende vis.</w:t>
            </w:r>
          </w:p>
          <w:p w:rsidR="00B84AAB" w:rsidRPr="00FB4CE9" w:rsidRDefault="00B84AAB" w:rsidP="00C74B2A">
            <w:pPr>
              <w:spacing w:line="240" w:lineRule="exact"/>
              <w:rPr>
                <w:rFonts w:asciiTheme="minorHAnsi" w:hAnsiTheme="minorHAnsi" w:cstheme="minorHAnsi"/>
                <w:color w:val="000000"/>
                <w:sz w:val="18"/>
                <w:szCs w:val="18"/>
              </w:rPr>
            </w:pPr>
          </w:p>
          <w:p w:rsidR="00B84AAB" w:rsidRPr="00FB4CE9" w:rsidRDefault="00B84AAB" w:rsidP="00C74B2A">
            <w:pPr>
              <w:spacing w:line="240" w:lineRule="exact"/>
              <w:rPr>
                <w:rFonts w:asciiTheme="minorHAnsi" w:hAnsiTheme="minorHAnsi" w:cstheme="minorHAnsi"/>
                <w:color w:val="000000"/>
                <w:sz w:val="18"/>
                <w:szCs w:val="18"/>
              </w:rPr>
            </w:pPr>
            <w:r w:rsidRPr="00FB4CE9">
              <w:rPr>
                <w:rFonts w:asciiTheme="minorHAnsi" w:hAnsiTheme="minorHAnsi" w:cstheme="minorHAnsi"/>
                <w:color w:val="000000"/>
                <w:sz w:val="18"/>
                <w:szCs w:val="18"/>
              </w:rPr>
              <w:t>Kriterier for udvælgelse anvendes ved offentlige udbud efter tilbudsloven og udbudsdirektivet.</w:t>
            </w:r>
          </w:p>
          <w:p w:rsidR="00C74B2A" w:rsidRPr="00FB4CE9" w:rsidRDefault="00C74B2A" w:rsidP="001A707E">
            <w:pPr>
              <w:spacing w:line="240" w:lineRule="exact"/>
              <w:rPr>
                <w:rFonts w:asciiTheme="minorHAnsi" w:hAnsiTheme="minorHAnsi" w:cstheme="minorHAnsi"/>
                <w:color w:val="000000"/>
                <w:sz w:val="18"/>
                <w:szCs w:val="18"/>
              </w:rPr>
            </w:pPr>
          </w:p>
          <w:p w:rsidR="001A707E" w:rsidRPr="00FB4CE9" w:rsidRDefault="001A707E" w:rsidP="001A707E">
            <w:pPr>
              <w:spacing w:line="240" w:lineRule="exact"/>
              <w:rPr>
                <w:rFonts w:asciiTheme="minorHAnsi" w:hAnsiTheme="minorHAnsi" w:cstheme="minorHAnsi"/>
                <w:color w:val="000000"/>
                <w:sz w:val="18"/>
                <w:szCs w:val="18"/>
              </w:rPr>
            </w:pPr>
            <w:r w:rsidRPr="00FB4CE9">
              <w:rPr>
                <w:rFonts w:asciiTheme="minorHAnsi" w:hAnsiTheme="minorHAnsi" w:cstheme="minorHAnsi"/>
                <w:color w:val="000000"/>
                <w:sz w:val="18"/>
                <w:szCs w:val="18"/>
              </w:rPr>
              <w:t xml:space="preserve">Efterfølgende er anført </w:t>
            </w:r>
            <w:r w:rsidRPr="00FB4CE9">
              <w:rPr>
                <w:rFonts w:asciiTheme="minorHAnsi" w:hAnsiTheme="minorHAnsi" w:cstheme="minorHAnsi"/>
                <w:b/>
                <w:bCs/>
                <w:color w:val="000000"/>
                <w:sz w:val="18"/>
                <w:szCs w:val="18"/>
              </w:rPr>
              <w:t>eksemp</w:t>
            </w:r>
            <w:r w:rsidRPr="00FB4CE9">
              <w:rPr>
                <w:rFonts w:asciiTheme="minorHAnsi" w:hAnsiTheme="minorHAnsi" w:cstheme="minorHAnsi"/>
                <w:b/>
                <w:bCs/>
                <w:color w:val="000000"/>
                <w:sz w:val="18"/>
                <w:szCs w:val="18"/>
              </w:rPr>
              <w:softHyphen/>
              <w:t>ler</w:t>
            </w:r>
            <w:r w:rsidRPr="00FB4CE9">
              <w:rPr>
                <w:rFonts w:asciiTheme="minorHAnsi" w:hAnsiTheme="minorHAnsi" w:cstheme="minorHAnsi"/>
                <w:color w:val="000000"/>
                <w:sz w:val="18"/>
                <w:szCs w:val="18"/>
              </w:rPr>
              <w:t xml:space="preserve"> på krav til økonomisk og teknisk formåen, som kan anvendes ved udvælgelse.</w:t>
            </w:r>
          </w:p>
        </w:tc>
        <w:tc>
          <w:tcPr>
            <w:tcW w:w="6237" w:type="dxa"/>
          </w:tcPr>
          <w:p w:rsidR="00516A89" w:rsidRDefault="00516A89" w:rsidP="001A707E">
            <w:pPr>
              <w:spacing w:line="240" w:lineRule="exact"/>
              <w:rPr>
                <w:rFonts w:asciiTheme="minorHAnsi" w:hAnsiTheme="minorHAnsi" w:cstheme="minorHAnsi"/>
                <w:b/>
                <w:color w:val="000000"/>
              </w:rPr>
            </w:pPr>
          </w:p>
          <w:p w:rsidR="00516A89" w:rsidRDefault="00516A89" w:rsidP="001A707E">
            <w:pPr>
              <w:spacing w:line="240" w:lineRule="exact"/>
              <w:rPr>
                <w:rFonts w:asciiTheme="minorHAnsi" w:hAnsiTheme="minorHAnsi" w:cstheme="minorHAnsi"/>
                <w:b/>
                <w:color w:val="000000"/>
              </w:rPr>
            </w:pPr>
          </w:p>
          <w:p w:rsidR="00C74B2A" w:rsidRDefault="00C74B2A" w:rsidP="001A707E">
            <w:pPr>
              <w:spacing w:line="240" w:lineRule="exact"/>
              <w:rPr>
                <w:rFonts w:asciiTheme="minorHAnsi" w:hAnsiTheme="minorHAnsi" w:cstheme="minorHAnsi"/>
                <w:b/>
                <w:color w:val="000000"/>
              </w:rPr>
            </w:pPr>
            <w:r w:rsidRPr="00D75E07">
              <w:rPr>
                <w:rFonts w:asciiTheme="minorHAnsi" w:hAnsiTheme="minorHAnsi" w:cstheme="minorHAnsi"/>
                <w:b/>
                <w:color w:val="000000"/>
              </w:rPr>
              <w:lastRenderedPageBreak/>
              <w:t>3.4.2</w:t>
            </w:r>
            <w:r w:rsidRPr="00D75E07">
              <w:rPr>
                <w:rFonts w:asciiTheme="minorHAnsi" w:hAnsiTheme="minorHAnsi" w:cstheme="minorHAnsi"/>
                <w:b/>
                <w:color w:val="000000"/>
              </w:rPr>
              <w:tab/>
              <w:t>Kriterier for udvælgelse</w:t>
            </w:r>
          </w:p>
          <w:p w:rsidR="007F15D0" w:rsidRDefault="007F15D0" w:rsidP="001A707E">
            <w:pPr>
              <w:spacing w:line="240" w:lineRule="exact"/>
              <w:rPr>
                <w:rFonts w:asciiTheme="minorHAnsi" w:hAnsiTheme="minorHAnsi" w:cstheme="minorHAnsi"/>
                <w:b/>
                <w:color w:val="000000"/>
              </w:rPr>
            </w:pPr>
          </w:p>
          <w:p w:rsidR="001A707E" w:rsidRPr="00D75E07" w:rsidRDefault="001A707E" w:rsidP="00C74B2A">
            <w:pPr>
              <w:spacing w:line="240" w:lineRule="exact"/>
              <w:rPr>
                <w:rFonts w:asciiTheme="minorHAnsi" w:hAnsiTheme="minorHAnsi" w:cstheme="minorHAnsi"/>
                <w:color w:val="000000"/>
              </w:rPr>
            </w:pPr>
            <w:r w:rsidRPr="00516A89">
              <w:rPr>
                <w:rFonts w:asciiTheme="minorHAnsi" w:hAnsiTheme="minorHAnsi" w:cstheme="minorHAnsi"/>
              </w:rPr>
              <w:t>Følgende kriterier lægges til grund for udvælgelse blandt de bydende:</w:t>
            </w:r>
          </w:p>
        </w:tc>
      </w:tr>
      <w:tr w:rsidR="001A707E" w:rsidRPr="00D75E07" w:rsidTr="001A707E">
        <w:tc>
          <w:tcPr>
            <w:tcW w:w="2268" w:type="dxa"/>
          </w:tcPr>
          <w:p w:rsidR="001A707E" w:rsidRPr="00D75E07" w:rsidRDefault="001A707E" w:rsidP="001A707E">
            <w:pPr>
              <w:keepNext/>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keepNext/>
              <w:spacing w:line="240" w:lineRule="exact"/>
              <w:rPr>
                <w:rFonts w:asciiTheme="minorHAnsi" w:hAnsiTheme="minorHAnsi" w:cstheme="minorHAnsi"/>
                <w:color w:val="000000"/>
              </w:rPr>
            </w:pPr>
          </w:p>
        </w:tc>
      </w:tr>
      <w:tr w:rsidR="001A707E" w:rsidRPr="00D75E07" w:rsidTr="001A707E">
        <w:tc>
          <w:tcPr>
            <w:tcW w:w="2268" w:type="dxa"/>
          </w:tcPr>
          <w:p w:rsidR="00961677" w:rsidRPr="00D75E07" w:rsidRDefault="00961677" w:rsidP="001A707E">
            <w:pPr>
              <w:keepNext/>
              <w:spacing w:line="240" w:lineRule="exact"/>
              <w:rPr>
                <w:rFonts w:asciiTheme="minorHAnsi" w:hAnsiTheme="minorHAnsi" w:cstheme="minorHAnsi"/>
                <w:color w:val="000000"/>
                <w:sz w:val="18"/>
                <w:szCs w:val="18"/>
              </w:rPr>
            </w:pPr>
          </w:p>
          <w:p w:rsidR="00961677" w:rsidRPr="00D75E07" w:rsidRDefault="00961677" w:rsidP="001A707E">
            <w:pPr>
              <w:keepNext/>
              <w:spacing w:line="240" w:lineRule="exact"/>
              <w:rPr>
                <w:rFonts w:asciiTheme="minorHAnsi" w:hAnsiTheme="minorHAnsi" w:cstheme="minorHAnsi"/>
                <w:color w:val="000000"/>
                <w:sz w:val="18"/>
                <w:szCs w:val="18"/>
              </w:rPr>
            </w:pPr>
          </w:p>
          <w:p w:rsidR="001A707E" w:rsidRPr="00D75E07" w:rsidRDefault="001A707E" w:rsidP="001A707E">
            <w:pPr>
              <w:keepNext/>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 xml:space="preserve">Bygherren fastlægger krav til årlig omsætning ud fra en vurdering af, hvad der er nødvendigt for entreprenørens økonomiske grundlag for håndtering af entreprisen. </w:t>
            </w:r>
          </w:p>
        </w:tc>
        <w:tc>
          <w:tcPr>
            <w:tcW w:w="6237" w:type="dxa"/>
          </w:tcPr>
          <w:p w:rsidR="00961677" w:rsidRPr="00FB4CE9" w:rsidRDefault="00961677" w:rsidP="001A707E">
            <w:pPr>
              <w:keepNext/>
              <w:spacing w:line="240" w:lineRule="exact"/>
              <w:rPr>
                <w:rFonts w:asciiTheme="minorHAnsi" w:hAnsiTheme="minorHAnsi" w:cstheme="minorHAnsi"/>
                <w:b/>
              </w:rPr>
            </w:pPr>
            <w:r w:rsidRPr="00FB4CE9">
              <w:rPr>
                <w:rFonts w:asciiTheme="minorHAnsi" w:hAnsiTheme="minorHAnsi" w:cstheme="minorHAnsi"/>
                <w:b/>
              </w:rPr>
              <w:t>Økonomisk formåen</w:t>
            </w:r>
          </w:p>
          <w:p w:rsidR="00961677" w:rsidRPr="00FB4CE9" w:rsidRDefault="00961677" w:rsidP="001A707E">
            <w:pPr>
              <w:keepNext/>
              <w:spacing w:line="240" w:lineRule="exact"/>
              <w:rPr>
                <w:rFonts w:asciiTheme="minorHAnsi" w:hAnsiTheme="minorHAnsi" w:cstheme="minorHAnsi"/>
              </w:rPr>
            </w:pPr>
          </w:p>
          <w:p w:rsidR="001A707E" w:rsidRPr="00FB4CE9" w:rsidRDefault="001A707E" w:rsidP="001A707E">
            <w:pPr>
              <w:keepNext/>
              <w:spacing w:line="240" w:lineRule="exact"/>
              <w:rPr>
                <w:rFonts w:asciiTheme="minorHAnsi" w:hAnsiTheme="minorHAnsi" w:cstheme="minorHAnsi"/>
              </w:rPr>
            </w:pPr>
            <w:r w:rsidRPr="00FB4CE9">
              <w:rPr>
                <w:rFonts w:asciiTheme="minorHAnsi" w:hAnsiTheme="minorHAnsi" w:cstheme="minorHAnsi"/>
              </w:rPr>
              <w:t xml:space="preserve">Tilbudsgiver skal have økonomisk formåen til gennemførelse af opgaven, herunder en positiv </w:t>
            </w:r>
            <w:r w:rsidRPr="007870BE">
              <w:rPr>
                <w:rFonts w:asciiTheme="minorHAnsi" w:hAnsiTheme="minorHAnsi" w:cstheme="minorHAnsi"/>
              </w:rPr>
              <w:t xml:space="preserve">egenkapital </w:t>
            </w:r>
            <w:r w:rsidR="0020527E" w:rsidRPr="007870BE">
              <w:rPr>
                <w:rFonts w:asciiTheme="minorHAnsi" w:hAnsiTheme="minorHAnsi" w:cstheme="minorHAnsi"/>
              </w:rPr>
              <w:t xml:space="preserve">ved udgangen af </w:t>
            </w:r>
            <w:r w:rsidRPr="007870BE">
              <w:rPr>
                <w:rFonts w:asciiTheme="minorHAnsi" w:hAnsiTheme="minorHAnsi" w:cstheme="minorHAnsi"/>
              </w:rPr>
              <w:t>det</w:t>
            </w:r>
            <w:r w:rsidRPr="00FB4CE9">
              <w:rPr>
                <w:rFonts w:asciiTheme="minorHAnsi" w:hAnsiTheme="minorHAnsi" w:cstheme="minorHAnsi"/>
              </w:rPr>
              <w:t xml:space="preserve"> senest afsluttede regnskabsår.</w:t>
            </w:r>
          </w:p>
          <w:p w:rsidR="001A707E" w:rsidRPr="00FB4CE9" w:rsidRDefault="001A707E" w:rsidP="001A707E">
            <w:pPr>
              <w:keepNext/>
              <w:spacing w:line="240" w:lineRule="exact"/>
              <w:rPr>
                <w:rFonts w:asciiTheme="minorHAnsi" w:hAnsiTheme="minorHAnsi" w:cstheme="minorHAnsi"/>
                <w:color w:val="000000"/>
              </w:rPr>
            </w:pPr>
          </w:p>
          <w:p w:rsidR="001A707E" w:rsidRPr="00FB4CE9" w:rsidRDefault="001A707E" w:rsidP="004238B4">
            <w:pPr>
              <w:keepNext/>
              <w:spacing w:line="240" w:lineRule="exact"/>
              <w:rPr>
                <w:rFonts w:asciiTheme="minorHAnsi" w:hAnsiTheme="minorHAnsi" w:cstheme="minorHAnsi"/>
                <w:color w:val="000000"/>
              </w:rPr>
            </w:pPr>
            <w:r w:rsidRPr="00FB4CE9">
              <w:rPr>
                <w:rFonts w:asciiTheme="minorHAnsi" w:hAnsiTheme="minorHAnsi" w:cstheme="minorHAnsi"/>
                <w:color w:val="000000"/>
              </w:rPr>
              <w:t xml:space="preserve">Den bydende skal have haft en gennemsnitlig årlig omsætning inden for asfaltarbejder i de seneste 3 år eller i den periode virksomheden har eksisteret på </w:t>
            </w:r>
            <w:r w:rsidRPr="00FB4CE9">
              <w:rPr>
                <w:rFonts w:asciiTheme="minorHAnsi" w:hAnsiTheme="minorHAnsi" w:cstheme="minorHAnsi"/>
                <w:color w:val="FF0000"/>
              </w:rPr>
              <w:t xml:space="preserve">mindst: </w:t>
            </w:r>
            <w:r w:rsidR="00692A57">
              <w:rPr>
                <w:rFonts w:asciiTheme="minorHAnsi" w:hAnsiTheme="minorHAnsi" w:cstheme="minorHAnsi"/>
                <w:color w:val="FF0000"/>
              </w:rPr>
              <w:t>kr</w:t>
            </w:r>
            <w:r w:rsidR="00692A57" w:rsidRPr="004238B4">
              <w:rPr>
                <w:rFonts w:asciiTheme="minorHAnsi" w:hAnsiTheme="minorHAnsi" w:cstheme="minorHAnsi"/>
                <w:color w:val="FF0000"/>
              </w:rPr>
              <w:t>.</w:t>
            </w:r>
            <w:r w:rsidR="004238B4">
              <w:rPr>
                <w:rFonts w:asciiTheme="minorHAnsi" w:hAnsiTheme="minorHAnsi" w:cstheme="minorHAnsi"/>
                <w:color w:val="FF0000"/>
              </w:rPr>
              <w:t xml:space="preserve"> XX </w:t>
            </w:r>
            <w:r w:rsidRPr="004238B4">
              <w:rPr>
                <w:rFonts w:asciiTheme="minorHAnsi" w:hAnsiTheme="minorHAnsi" w:cstheme="minorHAnsi"/>
                <w:color w:val="FF0000"/>
              </w:rPr>
              <w:t>ekskl</w:t>
            </w:r>
            <w:r w:rsidRPr="00FB4CE9">
              <w:rPr>
                <w:rFonts w:asciiTheme="minorHAnsi" w:hAnsiTheme="minorHAnsi" w:cstheme="minorHAnsi"/>
                <w:color w:val="FF0000"/>
              </w:rPr>
              <w:t>. moms.</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b/>
                <w:bCs/>
                <w:color w:val="000000"/>
                <w:sz w:val="18"/>
                <w:szCs w:val="18"/>
              </w:rPr>
            </w:pPr>
          </w:p>
        </w:tc>
        <w:tc>
          <w:tcPr>
            <w:tcW w:w="6237" w:type="dxa"/>
          </w:tcPr>
          <w:p w:rsidR="001A707E" w:rsidRPr="00FB4CE9"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2A45BE" w:rsidRPr="00422305" w:rsidRDefault="002A45BE" w:rsidP="002A45BE">
            <w:pPr>
              <w:spacing w:line="240" w:lineRule="exact"/>
              <w:rPr>
                <w:rFonts w:asciiTheme="minorHAnsi" w:hAnsiTheme="minorHAnsi" w:cstheme="minorHAnsi"/>
                <w:color w:val="000000"/>
              </w:rPr>
            </w:pPr>
            <w:r w:rsidRPr="00422305">
              <w:rPr>
                <w:rFonts w:asciiTheme="minorHAnsi" w:hAnsiTheme="minorHAnsi" w:cstheme="minorHAnsi"/>
                <w:color w:val="000000"/>
              </w:rPr>
              <w:t>Til dokumentation af den økonomiske formåen skal tilb</w:t>
            </w:r>
            <w:r w:rsidR="0036361A">
              <w:rPr>
                <w:rFonts w:asciiTheme="minorHAnsi" w:hAnsiTheme="minorHAnsi" w:cstheme="minorHAnsi"/>
                <w:color w:val="000000"/>
              </w:rPr>
              <w:t>uddet indeholde revisorpåtegning af</w:t>
            </w:r>
            <w:r>
              <w:rPr>
                <w:rFonts w:asciiTheme="minorHAnsi" w:hAnsiTheme="minorHAnsi" w:cstheme="minorHAnsi"/>
                <w:color w:val="000000"/>
              </w:rPr>
              <w:t>:</w:t>
            </w:r>
          </w:p>
          <w:p w:rsidR="002A45BE" w:rsidRPr="002A45BE" w:rsidRDefault="002A45BE" w:rsidP="003C62DE">
            <w:pPr>
              <w:pStyle w:val="ListParagraph"/>
              <w:numPr>
                <w:ilvl w:val="0"/>
                <w:numId w:val="55"/>
              </w:numPr>
              <w:spacing w:line="240" w:lineRule="exact"/>
              <w:rPr>
                <w:rFonts w:asciiTheme="minorHAnsi" w:hAnsiTheme="minorHAnsi" w:cstheme="minorHAnsi"/>
                <w:color w:val="000000"/>
              </w:rPr>
            </w:pPr>
            <w:r w:rsidRPr="002A45BE">
              <w:rPr>
                <w:rFonts w:asciiTheme="minorHAnsi" w:hAnsiTheme="minorHAnsi" w:cstheme="minorHAnsi"/>
                <w:color w:val="000000"/>
              </w:rPr>
              <w:t>Samlet omsætning inden for asfaltarbejder for de seneste 3 afsluttede regnskabsår</w:t>
            </w:r>
            <w:r w:rsidRPr="002A45BE">
              <w:rPr>
                <w:rFonts w:cs="Calibri"/>
                <w:color w:val="000000"/>
                <w:szCs w:val="21"/>
              </w:rPr>
              <w:t>, dog for bydende, der har været etableret i mindre end 3 år, for så lang en periode som muligt.</w:t>
            </w:r>
          </w:p>
          <w:p w:rsidR="00CA3398" w:rsidRPr="00FB4CE9" w:rsidRDefault="002A45BE" w:rsidP="0036361A">
            <w:pPr>
              <w:pStyle w:val="ListParagraph"/>
              <w:numPr>
                <w:ilvl w:val="0"/>
                <w:numId w:val="55"/>
              </w:numPr>
              <w:spacing w:line="240" w:lineRule="exact"/>
              <w:rPr>
                <w:rFonts w:asciiTheme="minorHAnsi" w:hAnsiTheme="minorHAnsi" w:cstheme="minorHAnsi"/>
                <w:color w:val="000000"/>
              </w:rPr>
            </w:pPr>
            <w:r w:rsidRPr="007870BE">
              <w:rPr>
                <w:rFonts w:cs="Calibri"/>
                <w:color w:val="000000"/>
                <w:szCs w:val="21"/>
              </w:rPr>
              <w:t>Egenkapital ved udgangen af det senest afsluttede r</w:t>
            </w:r>
            <w:r w:rsidR="0036361A">
              <w:rPr>
                <w:rFonts w:cs="Calibri"/>
                <w:color w:val="000000"/>
                <w:szCs w:val="21"/>
              </w:rPr>
              <w:t>egnskabs</w:t>
            </w:r>
            <w:r w:rsidRPr="007870BE">
              <w:rPr>
                <w:rFonts w:cs="Calibri"/>
                <w:color w:val="000000"/>
                <w:szCs w:val="21"/>
              </w:rPr>
              <w:t>år.</w:t>
            </w:r>
          </w:p>
        </w:tc>
      </w:tr>
      <w:tr w:rsidR="001A707E" w:rsidRPr="00D75E07" w:rsidTr="001A707E">
        <w:tc>
          <w:tcPr>
            <w:tcW w:w="2268" w:type="dxa"/>
          </w:tcPr>
          <w:p w:rsidR="001A707E" w:rsidRPr="00D75E07" w:rsidRDefault="001A707E" w:rsidP="001A707E">
            <w:pPr>
              <w:keepNext/>
              <w:keepLines/>
              <w:spacing w:line="240" w:lineRule="exact"/>
              <w:rPr>
                <w:rFonts w:asciiTheme="minorHAnsi" w:hAnsiTheme="minorHAnsi" w:cstheme="minorHAnsi"/>
                <w:color w:val="000000"/>
                <w:sz w:val="18"/>
                <w:szCs w:val="18"/>
              </w:rPr>
            </w:pPr>
          </w:p>
        </w:tc>
        <w:tc>
          <w:tcPr>
            <w:tcW w:w="6237" w:type="dxa"/>
          </w:tcPr>
          <w:p w:rsidR="001A707E" w:rsidRPr="00FB4CE9" w:rsidRDefault="001A707E" w:rsidP="001A707E">
            <w:pPr>
              <w:keepNext/>
              <w:keepLines/>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pStyle w:val="BodyTextIndent"/>
              <w:ind w:left="0"/>
              <w:rPr>
                <w:rFonts w:asciiTheme="minorHAnsi" w:hAnsiTheme="minorHAnsi" w:cstheme="minorHAnsi"/>
                <w:sz w:val="18"/>
              </w:rPr>
            </w:pPr>
          </w:p>
          <w:p w:rsidR="001A707E" w:rsidRPr="00D75E07" w:rsidRDefault="001A707E" w:rsidP="001A707E">
            <w:pPr>
              <w:keepNext/>
              <w:keepLines/>
              <w:spacing w:line="240" w:lineRule="exact"/>
              <w:rPr>
                <w:rFonts w:asciiTheme="minorHAnsi" w:hAnsiTheme="minorHAnsi" w:cstheme="minorHAnsi"/>
                <w:color w:val="000000"/>
                <w:sz w:val="18"/>
                <w:szCs w:val="18"/>
              </w:rPr>
            </w:pPr>
          </w:p>
          <w:p w:rsidR="001A707E" w:rsidRPr="00D75E07" w:rsidRDefault="001A707E" w:rsidP="001A707E">
            <w:pPr>
              <w:keepNext/>
              <w:keepLines/>
              <w:spacing w:line="240" w:lineRule="exact"/>
              <w:rPr>
                <w:rFonts w:asciiTheme="minorHAnsi" w:hAnsiTheme="minorHAnsi" w:cstheme="minorHAnsi"/>
                <w:color w:val="000000"/>
                <w:sz w:val="18"/>
                <w:szCs w:val="18"/>
              </w:rPr>
            </w:pPr>
          </w:p>
          <w:p w:rsidR="001A707E" w:rsidRPr="00D75E07" w:rsidRDefault="001A707E" w:rsidP="001A707E">
            <w:pPr>
              <w:keepNext/>
              <w:keepLines/>
              <w:spacing w:line="240" w:lineRule="exact"/>
              <w:rPr>
                <w:rFonts w:asciiTheme="minorHAnsi" w:hAnsiTheme="minorHAnsi" w:cstheme="minorHAnsi"/>
                <w:color w:val="000000"/>
                <w:sz w:val="18"/>
                <w:szCs w:val="18"/>
              </w:rPr>
            </w:pPr>
          </w:p>
          <w:p w:rsidR="001A707E" w:rsidRPr="00D75E07" w:rsidRDefault="001A707E" w:rsidP="001A707E">
            <w:pPr>
              <w:keepNext/>
              <w:keepLines/>
              <w:spacing w:line="240" w:lineRule="exact"/>
              <w:rPr>
                <w:rFonts w:asciiTheme="minorHAnsi" w:hAnsiTheme="minorHAnsi" w:cstheme="minorHAnsi"/>
                <w:color w:val="000000"/>
                <w:sz w:val="18"/>
                <w:szCs w:val="18"/>
              </w:rPr>
            </w:pPr>
          </w:p>
        </w:tc>
        <w:tc>
          <w:tcPr>
            <w:tcW w:w="6237" w:type="dxa"/>
          </w:tcPr>
          <w:p w:rsidR="00961677" w:rsidRPr="00FB4CE9" w:rsidRDefault="00961677" w:rsidP="001A707E">
            <w:pPr>
              <w:keepNext/>
              <w:keepLines/>
              <w:spacing w:line="240" w:lineRule="exact"/>
              <w:rPr>
                <w:rFonts w:asciiTheme="minorHAnsi" w:hAnsiTheme="minorHAnsi" w:cstheme="minorHAnsi"/>
                <w:b/>
                <w:color w:val="000000"/>
              </w:rPr>
            </w:pPr>
            <w:r w:rsidRPr="00FB4CE9">
              <w:rPr>
                <w:rFonts w:asciiTheme="minorHAnsi" w:hAnsiTheme="minorHAnsi" w:cstheme="minorHAnsi"/>
                <w:b/>
                <w:color w:val="000000"/>
              </w:rPr>
              <w:lastRenderedPageBreak/>
              <w:t>Teknisk formåen</w:t>
            </w:r>
          </w:p>
          <w:p w:rsidR="00961677" w:rsidRPr="00FB4CE9" w:rsidRDefault="00961677" w:rsidP="001A707E">
            <w:pPr>
              <w:keepNext/>
              <w:keepLines/>
              <w:spacing w:line="240" w:lineRule="exact"/>
              <w:rPr>
                <w:rFonts w:asciiTheme="minorHAnsi" w:hAnsiTheme="minorHAnsi" w:cstheme="minorHAnsi"/>
                <w:color w:val="000000"/>
              </w:rPr>
            </w:pPr>
          </w:p>
          <w:p w:rsidR="001A707E" w:rsidRPr="00FB4CE9" w:rsidRDefault="001A707E" w:rsidP="001A707E">
            <w:pPr>
              <w:keepNext/>
              <w:keepLines/>
              <w:spacing w:line="240" w:lineRule="exact"/>
              <w:rPr>
                <w:rFonts w:asciiTheme="minorHAnsi" w:hAnsiTheme="minorHAnsi" w:cstheme="minorHAnsi"/>
                <w:color w:val="000000"/>
              </w:rPr>
            </w:pPr>
            <w:r w:rsidRPr="00FB4CE9">
              <w:rPr>
                <w:rFonts w:asciiTheme="minorHAnsi" w:hAnsiTheme="minorHAnsi" w:cstheme="minorHAnsi"/>
                <w:color w:val="000000"/>
              </w:rPr>
              <w:t xml:space="preserve">Tilbudsgiver skal inden for de seneste 3 år </w:t>
            </w:r>
            <w:r w:rsidR="003B2561" w:rsidRPr="00516A89">
              <w:rPr>
                <w:rFonts w:asciiTheme="minorHAnsi" w:hAnsiTheme="minorHAnsi" w:cstheme="minorHAnsi"/>
                <w:color w:val="000000"/>
              </w:rPr>
              <w:t>eller i den periode virksomheden har eksisteret have</w:t>
            </w:r>
            <w:r w:rsidR="003B2561" w:rsidRPr="00FB4CE9">
              <w:rPr>
                <w:rFonts w:asciiTheme="minorHAnsi" w:hAnsiTheme="minorHAnsi" w:cstheme="minorHAnsi"/>
                <w:color w:val="000000"/>
              </w:rPr>
              <w:t xml:space="preserve"> erfaring</w:t>
            </w:r>
            <w:r w:rsidR="003B2561">
              <w:rPr>
                <w:rFonts w:asciiTheme="minorHAnsi" w:hAnsiTheme="minorHAnsi" w:cstheme="minorHAnsi"/>
                <w:color w:val="000000"/>
              </w:rPr>
              <w:t xml:space="preserve"> </w:t>
            </w:r>
            <w:r w:rsidRPr="00FB4CE9">
              <w:rPr>
                <w:rFonts w:asciiTheme="minorHAnsi" w:hAnsiTheme="minorHAnsi" w:cstheme="minorHAnsi"/>
                <w:color w:val="000000"/>
              </w:rPr>
              <w:t xml:space="preserve">med </w:t>
            </w:r>
            <w:r w:rsidRPr="00FB4CE9">
              <w:rPr>
                <w:rFonts w:asciiTheme="minorHAnsi" w:hAnsiTheme="minorHAnsi" w:cstheme="minorHAnsi"/>
              </w:rPr>
              <w:t xml:space="preserve">udførelse af større </w:t>
            </w:r>
            <w:r w:rsidRPr="00FB4CE9">
              <w:rPr>
                <w:rFonts w:asciiTheme="minorHAnsi" w:hAnsiTheme="minorHAnsi" w:cstheme="minorHAnsi"/>
              </w:rPr>
              <w:lastRenderedPageBreak/>
              <w:t>opgaver med vedligehold af asfaltbelægninger på veje, både asfaltreparationer og fulddækkende belægninger,</w:t>
            </w:r>
            <w:r w:rsidRPr="00FB4CE9">
              <w:rPr>
                <w:rFonts w:asciiTheme="minorHAnsi" w:hAnsiTheme="minorHAnsi" w:cstheme="minorHAnsi"/>
                <w:color w:val="000000"/>
              </w:rPr>
              <w:t xml:space="preserve"> udført af tilbudsgiver eller eventuelle væsentlige underentreprenører.</w:t>
            </w:r>
          </w:p>
          <w:p w:rsidR="001A707E" w:rsidRPr="00FB4CE9" w:rsidRDefault="001A707E" w:rsidP="001A707E">
            <w:pPr>
              <w:keepNext/>
              <w:keepLines/>
              <w:spacing w:line="240" w:lineRule="exact"/>
              <w:rPr>
                <w:rFonts w:asciiTheme="minorHAnsi" w:hAnsiTheme="minorHAnsi" w:cstheme="minorHAnsi"/>
                <w:color w:val="000000"/>
              </w:rPr>
            </w:pPr>
          </w:p>
          <w:p w:rsidR="001A707E" w:rsidRPr="00FB4CE9" w:rsidRDefault="00521950" w:rsidP="00A6238B">
            <w:pPr>
              <w:pStyle w:val="Date"/>
              <w:keepNext/>
              <w:keepLines/>
              <w:spacing w:line="240" w:lineRule="exact"/>
              <w:rPr>
                <w:rFonts w:asciiTheme="minorHAnsi" w:hAnsiTheme="minorHAnsi" w:cstheme="minorHAnsi"/>
                <w:color w:val="FF0000"/>
              </w:rPr>
            </w:pPr>
            <w:r w:rsidRPr="009416F4">
              <w:rPr>
                <w:color w:val="FF0000"/>
              </w:rPr>
              <w:t>Tilbudsgiver skal have impleme</w:t>
            </w:r>
            <w:r w:rsidR="00A6238B">
              <w:rPr>
                <w:color w:val="FF0000"/>
              </w:rPr>
              <w:t>nteret et kvalitetsstyrings</w:t>
            </w:r>
            <w:r w:rsidRPr="007870BE">
              <w:rPr>
                <w:color w:val="FF0000"/>
              </w:rPr>
              <w:t>system svarende til ISO 9001- og et miljøledelsessystem svarende til ISO 14001.</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b/>
                <w:bCs/>
                <w:color w:val="000000"/>
                <w:sz w:val="18"/>
                <w:szCs w:val="18"/>
              </w:rPr>
            </w:pPr>
          </w:p>
        </w:tc>
        <w:tc>
          <w:tcPr>
            <w:tcW w:w="6237" w:type="dxa"/>
          </w:tcPr>
          <w:p w:rsidR="00A234DC" w:rsidRPr="00D75E07" w:rsidRDefault="00A234DC"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r w:rsidRPr="00D75E07">
              <w:rPr>
                <w:rFonts w:asciiTheme="minorHAnsi" w:hAnsiTheme="minorHAnsi" w:cstheme="minorHAnsi"/>
                <w:color w:val="000000"/>
              </w:rPr>
              <w:t>Til dokumentation af den tekniske formåen skal tilbuddet indeholde:</w:t>
            </w:r>
          </w:p>
          <w:p w:rsidR="001A707E" w:rsidRPr="00516A89" w:rsidRDefault="001A707E" w:rsidP="002E587D">
            <w:pPr>
              <w:numPr>
                <w:ilvl w:val="0"/>
                <w:numId w:val="25"/>
              </w:numPr>
              <w:spacing w:line="240" w:lineRule="exact"/>
              <w:ind w:left="357" w:hanging="357"/>
              <w:rPr>
                <w:rFonts w:asciiTheme="minorHAnsi" w:hAnsiTheme="minorHAnsi" w:cstheme="minorHAnsi"/>
                <w:color w:val="000000"/>
              </w:rPr>
            </w:pPr>
            <w:r w:rsidRPr="00D75E07">
              <w:rPr>
                <w:rFonts w:asciiTheme="minorHAnsi" w:hAnsiTheme="minorHAnsi" w:cstheme="minorHAnsi"/>
                <w:color w:val="000000"/>
              </w:rPr>
              <w:t>Den bydendes referencer for tilsvarende arbejder udført inden for de sidste 3 år</w:t>
            </w:r>
            <w:r w:rsidR="00C57A9B" w:rsidRPr="002A45BE">
              <w:rPr>
                <w:rFonts w:cs="Calibri"/>
                <w:color w:val="000000"/>
                <w:szCs w:val="21"/>
              </w:rPr>
              <w:t xml:space="preserve">, </w:t>
            </w:r>
            <w:r w:rsidR="00C57A9B" w:rsidRPr="00516A89">
              <w:rPr>
                <w:rFonts w:cs="Calibri"/>
                <w:color w:val="000000"/>
                <w:szCs w:val="21"/>
              </w:rPr>
              <w:t>dog for bydende, der har været etableret i mindre end 3 år, for så lang en periode som muligt</w:t>
            </w:r>
          </w:p>
          <w:p w:rsidR="001A707E" w:rsidRPr="00516A89" w:rsidRDefault="001A707E" w:rsidP="002E587D">
            <w:pPr>
              <w:numPr>
                <w:ilvl w:val="0"/>
                <w:numId w:val="25"/>
              </w:numPr>
              <w:spacing w:line="240" w:lineRule="exact"/>
              <w:ind w:left="357" w:hanging="357"/>
              <w:rPr>
                <w:rFonts w:asciiTheme="minorHAnsi" w:hAnsiTheme="minorHAnsi" w:cstheme="minorHAnsi"/>
                <w:color w:val="000000"/>
              </w:rPr>
            </w:pPr>
            <w:r w:rsidRPr="00516A89">
              <w:rPr>
                <w:rFonts w:asciiTheme="minorHAnsi" w:hAnsiTheme="minorHAnsi" w:cstheme="minorHAnsi"/>
                <w:color w:val="000000"/>
              </w:rPr>
              <w:t xml:space="preserve">Væsentlige underentreprenørers referencer for relevante arbejder </w:t>
            </w:r>
            <w:r w:rsidR="002E587D" w:rsidRPr="00516A89">
              <w:rPr>
                <w:rFonts w:asciiTheme="minorHAnsi" w:hAnsiTheme="minorHAnsi" w:cstheme="minorHAnsi"/>
                <w:color w:val="000000"/>
              </w:rPr>
              <w:t>udført inden for de sidste 3 år</w:t>
            </w:r>
            <w:r w:rsidR="00C57A9B" w:rsidRPr="00516A89">
              <w:rPr>
                <w:rFonts w:asciiTheme="minorHAnsi" w:hAnsiTheme="minorHAnsi" w:cstheme="minorHAnsi"/>
                <w:color w:val="000000"/>
              </w:rPr>
              <w:t xml:space="preserve">, </w:t>
            </w:r>
            <w:r w:rsidR="00C57A9B" w:rsidRPr="00516A89">
              <w:rPr>
                <w:rFonts w:cs="Calibri"/>
                <w:color w:val="000000"/>
                <w:szCs w:val="21"/>
              </w:rPr>
              <w:t>dog for underentreprenører, der har været etableret i mindre end 3 år, for så lang en periode som muligt</w:t>
            </w: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r w:rsidRPr="00D75E07">
              <w:rPr>
                <w:rFonts w:asciiTheme="minorHAnsi" w:hAnsiTheme="minorHAnsi" w:cstheme="minorHAnsi"/>
                <w:color w:val="000000"/>
              </w:rPr>
              <w:t>Referencer skal omfatte relevante oplysninger om eksempelvis opgavens betegnelse, bygherre, entreprisesum og periode for opgavens gennemførelse.</w:t>
            </w:r>
          </w:p>
          <w:p w:rsidR="001A707E" w:rsidRPr="00D75E07" w:rsidRDefault="001A707E" w:rsidP="001A707E">
            <w:pPr>
              <w:spacing w:line="240" w:lineRule="exact"/>
              <w:rPr>
                <w:rFonts w:asciiTheme="minorHAnsi" w:hAnsiTheme="minorHAnsi" w:cstheme="minorHAnsi"/>
                <w:color w:val="000000"/>
              </w:rPr>
            </w:pPr>
          </w:p>
          <w:p w:rsidR="00550C98" w:rsidRPr="00550C98" w:rsidRDefault="001A707E" w:rsidP="00550C98">
            <w:pPr>
              <w:rPr>
                <w:rFonts w:asciiTheme="minorHAnsi" w:hAnsiTheme="minorHAnsi" w:cstheme="minorHAnsi"/>
                <w:color w:val="FF0000"/>
              </w:rPr>
            </w:pPr>
            <w:r w:rsidRPr="00AA195C">
              <w:rPr>
                <w:rFonts w:asciiTheme="minorHAnsi" w:hAnsiTheme="minorHAnsi" w:cstheme="minorHAnsi"/>
                <w:color w:val="FF0000"/>
              </w:rPr>
              <w:t>Dokumentation for implementeret kvalitetsstyrings- og miljøledelsessystem</w:t>
            </w:r>
            <w:r w:rsidR="002219A2" w:rsidRPr="007870BE">
              <w:rPr>
                <w:rFonts w:asciiTheme="minorHAnsi" w:hAnsiTheme="minorHAnsi" w:cstheme="minorHAnsi"/>
                <w:color w:val="FF0000"/>
              </w:rPr>
              <w:t xml:space="preserve">, enten ved kopi af </w:t>
            </w:r>
            <w:r w:rsidR="00550C98" w:rsidRPr="007870BE">
              <w:rPr>
                <w:rFonts w:asciiTheme="minorHAnsi" w:hAnsiTheme="minorHAnsi" w:cstheme="minorHAnsi"/>
                <w:color w:val="FF0000"/>
              </w:rPr>
              <w:t>DS/EN ISO 9001</w:t>
            </w:r>
            <w:r w:rsidR="007870BE">
              <w:rPr>
                <w:rFonts w:asciiTheme="minorHAnsi" w:hAnsiTheme="minorHAnsi" w:cstheme="minorHAnsi"/>
                <w:color w:val="FF0000"/>
              </w:rPr>
              <w:t>-</w:t>
            </w:r>
            <w:r w:rsidR="00550C98" w:rsidRPr="007870BE">
              <w:rPr>
                <w:rFonts w:asciiTheme="minorHAnsi" w:hAnsiTheme="minorHAnsi" w:cstheme="minorHAnsi"/>
                <w:color w:val="FF0000"/>
              </w:rPr>
              <w:t xml:space="preserve"> og DS/EN ISO 14001</w:t>
            </w:r>
            <w:r w:rsidR="002219A2" w:rsidRPr="007870BE">
              <w:rPr>
                <w:rFonts w:asciiTheme="minorHAnsi" w:hAnsiTheme="minorHAnsi" w:cstheme="minorHAnsi"/>
                <w:color w:val="FF0000"/>
              </w:rPr>
              <w:t>-certifikater eller erklæring om, at ansøger følger</w:t>
            </w:r>
            <w:r w:rsidR="00EF310C">
              <w:rPr>
                <w:rFonts w:asciiTheme="minorHAnsi" w:hAnsiTheme="minorHAnsi" w:cstheme="minorHAnsi"/>
                <w:color w:val="FF0000"/>
              </w:rPr>
              <w:t xml:space="preserve"> </w:t>
            </w:r>
            <w:r w:rsidR="004C0701">
              <w:rPr>
                <w:rFonts w:asciiTheme="minorHAnsi" w:hAnsiTheme="minorHAnsi" w:cstheme="minorHAnsi"/>
                <w:color w:val="FF0000"/>
              </w:rPr>
              <w:t>”</w:t>
            </w:r>
            <w:r w:rsidR="00EF310C" w:rsidRPr="00361206">
              <w:rPr>
                <w:rFonts w:asciiTheme="minorHAnsi" w:hAnsiTheme="minorHAnsi" w:cstheme="minorHAnsi"/>
                <w:color w:val="FF0000"/>
              </w:rPr>
              <w:t xml:space="preserve">Kvalitetsstyring </w:t>
            </w:r>
            <w:r w:rsidR="009B18D4">
              <w:rPr>
                <w:rFonts w:asciiTheme="minorHAnsi" w:hAnsiTheme="minorHAnsi" w:cstheme="minorHAnsi"/>
                <w:color w:val="FF0000"/>
              </w:rPr>
              <w:t>mv. a</w:t>
            </w:r>
            <w:r w:rsidR="00EF310C" w:rsidRPr="00361206">
              <w:rPr>
                <w:rFonts w:asciiTheme="minorHAnsi" w:hAnsiTheme="minorHAnsi" w:cstheme="minorHAnsi"/>
                <w:color w:val="FF0000"/>
              </w:rPr>
              <w:t>f asfaltproduktion</w:t>
            </w:r>
            <w:r w:rsidR="004C0701">
              <w:rPr>
                <w:rFonts w:asciiTheme="minorHAnsi" w:hAnsiTheme="minorHAnsi" w:cstheme="minorHAnsi"/>
                <w:color w:val="FF0000"/>
              </w:rPr>
              <w:t>”</w:t>
            </w:r>
            <w:r w:rsidR="00364604">
              <w:rPr>
                <w:rFonts w:asciiTheme="minorHAnsi" w:hAnsiTheme="minorHAnsi" w:cstheme="minorHAnsi"/>
                <w:color w:val="FF0000"/>
              </w:rPr>
              <w:t>, september 2008</w:t>
            </w:r>
            <w:r w:rsidR="00EF310C" w:rsidRPr="00361206">
              <w:rPr>
                <w:rFonts w:asciiTheme="minorHAnsi" w:hAnsiTheme="minorHAnsi" w:cstheme="minorHAnsi"/>
                <w:color w:val="FF0000"/>
              </w:rPr>
              <w:t>,</w:t>
            </w:r>
            <w:r w:rsidR="002219A2" w:rsidRPr="007870BE">
              <w:rPr>
                <w:rFonts w:asciiTheme="minorHAnsi" w:hAnsiTheme="minorHAnsi" w:cstheme="minorHAnsi"/>
                <w:color w:val="FF0000"/>
              </w:rPr>
              <w:t xml:space="preserve"> jf. SB ad § 2</w:t>
            </w:r>
            <w:r w:rsidR="003747A3" w:rsidRPr="007870BE">
              <w:rPr>
                <w:rFonts w:asciiTheme="minorHAnsi" w:hAnsiTheme="minorHAnsi" w:cstheme="minorHAnsi"/>
                <w:color w:val="FF0000"/>
              </w:rPr>
              <w:t>,</w:t>
            </w:r>
            <w:r w:rsidR="002219A2" w:rsidRPr="007870BE">
              <w:rPr>
                <w:rFonts w:asciiTheme="minorHAnsi" w:hAnsiTheme="minorHAnsi" w:cstheme="minorHAnsi"/>
                <w:color w:val="FF0000"/>
              </w:rPr>
              <w:t xml:space="preserve"> stk. 2</w:t>
            </w:r>
            <w:r w:rsidR="00AA195C" w:rsidRPr="007870BE">
              <w:rPr>
                <w:rFonts w:asciiTheme="minorHAnsi" w:hAnsiTheme="minorHAnsi" w:cstheme="minorHAnsi"/>
                <w:color w:val="FF0000"/>
              </w:rPr>
              <w:t>.</w:t>
            </w:r>
            <w:r w:rsidR="00550C98" w:rsidRPr="00FB4CE9">
              <w:rPr>
                <w:rFonts w:asciiTheme="minorHAnsi" w:hAnsiTheme="minorHAnsi" w:cstheme="minorHAnsi"/>
                <w:color w:val="FF0000"/>
              </w:rPr>
              <w:t xml:space="preserve"> </w:t>
            </w:r>
            <w:r w:rsidR="004D4045" w:rsidRPr="00516A89">
              <w:rPr>
                <w:rFonts w:asciiTheme="minorHAnsi" w:hAnsiTheme="minorHAnsi" w:cstheme="minorHAnsi"/>
                <w:color w:val="FF0000"/>
              </w:rPr>
              <w:t>Dokumentationskravet anvendes alene som et udvælgelseskriterium.</w:t>
            </w:r>
            <w:r w:rsidR="004D4045">
              <w:rPr>
                <w:rFonts w:asciiTheme="minorHAnsi" w:hAnsiTheme="minorHAnsi" w:cstheme="minorHAnsi"/>
                <w:color w:val="FF0000"/>
              </w:rPr>
              <w:t xml:space="preserve"> </w:t>
            </w:r>
          </w:p>
          <w:p w:rsidR="006D39A1" w:rsidRPr="00D75E07" w:rsidRDefault="006D39A1" w:rsidP="006D39A1"/>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Eventuelt præciseres, hvad der forstås ved væsentlige underentreprenører</w:t>
            </w:r>
            <w:r w:rsidRPr="00D75E07">
              <w:rPr>
                <w:rFonts w:asciiTheme="minorHAnsi" w:hAnsiTheme="minorHAnsi" w:cstheme="minorHAnsi"/>
                <w:sz w:val="18"/>
                <w:szCs w:val="18"/>
              </w:rPr>
              <w:t xml:space="preserve"> – </w:t>
            </w:r>
            <w:r w:rsidRPr="00D75E07">
              <w:rPr>
                <w:rFonts w:asciiTheme="minorHAnsi" w:hAnsiTheme="minorHAnsi" w:cstheme="minorHAnsi"/>
                <w:color w:val="000000"/>
                <w:sz w:val="18"/>
                <w:szCs w:val="18"/>
              </w:rPr>
              <w:t>der kan eksempelvis anføres 25 % af den samlede entreprisesum.</w:t>
            </w:r>
          </w:p>
        </w:tc>
        <w:tc>
          <w:tcPr>
            <w:tcW w:w="6237" w:type="dxa"/>
          </w:tcPr>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t>Ved væsentlige underentreprenører forstås:</w:t>
            </w:r>
          </w:p>
          <w:p w:rsidR="001A707E" w:rsidRPr="00D75E07" w:rsidRDefault="001A707E" w:rsidP="001A707E">
            <w:pPr>
              <w:spacing w:line="240" w:lineRule="exact"/>
              <w:rPr>
                <w:rFonts w:asciiTheme="minorHAnsi" w:hAnsiTheme="minorHAnsi" w:cstheme="minorHAnsi"/>
                <w:color w:val="FF0000"/>
              </w:rPr>
            </w:pPr>
          </w:p>
          <w:p w:rsidR="001A707E" w:rsidRPr="007870BE" w:rsidRDefault="001A707E" w:rsidP="0056245B">
            <w:pPr>
              <w:numPr>
                <w:ilvl w:val="0"/>
                <w:numId w:val="26"/>
              </w:numPr>
              <w:spacing w:line="240" w:lineRule="exact"/>
              <w:ind w:left="357" w:hanging="357"/>
              <w:rPr>
                <w:rFonts w:asciiTheme="minorHAnsi" w:hAnsiTheme="minorHAnsi" w:cstheme="minorHAnsi"/>
                <w:color w:val="FF0000"/>
              </w:rPr>
            </w:pPr>
            <w:r w:rsidRPr="00D75E07">
              <w:rPr>
                <w:rFonts w:asciiTheme="minorHAnsi" w:hAnsiTheme="minorHAnsi" w:cstheme="minorHAnsi"/>
                <w:color w:val="FF0000"/>
              </w:rPr>
              <w:t xml:space="preserve">Underentreprenører, der varetager opgaver vedrørende </w:t>
            </w:r>
            <w:proofErr w:type="spellStart"/>
            <w:r w:rsidR="002E587D">
              <w:rPr>
                <w:rFonts w:asciiTheme="minorHAnsi" w:hAnsiTheme="minorHAnsi" w:cstheme="minorHAnsi"/>
                <w:color w:val="FF0000"/>
              </w:rPr>
              <w:t>xx</w:t>
            </w:r>
            <w:proofErr w:type="spellEnd"/>
          </w:p>
          <w:p w:rsidR="001A707E" w:rsidRPr="00D75E07" w:rsidRDefault="001A707E" w:rsidP="001A707E">
            <w:pPr>
              <w:spacing w:line="240" w:lineRule="exact"/>
              <w:rPr>
                <w:rFonts w:asciiTheme="minorHAnsi" w:hAnsiTheme="minorHAnsi" w:cstheme="minorHAnsi"/>
                <w:color w:val="FF0000"/>
              </w:rPr>
            </w:pPr>
          </w:p>
          <w:p w:rsidR="001A707E" w:rsidRPr="002654DE" w:rsidRDefault="001A707E" w:rsidP="001A707E">
            <w:pPr>
              <w:spacing w:line="240" w:lineRule="exact"/>
              <w:rPr>
                <w:rFonts w:asciiTheme="minorHAnsi" w:hAnsiTheme="minorHAnsi" w:cstheme="minorHAnsi"/>
                <w:i/>
                <w:iCs/>
              </w:rPr>
            </w:pPr>
            <w:r w:rsidRPr="002654DE">
              <w:rPr>
                <w:rFonts w:asciiTheme="minorHAnsi" w:hAnsiTheme="minorHAnsi" w:cstheme="minorHAnsi"/>
                <w:i/>
                <w:iCs/>
              </w:rPr>
              <w:t>og/eller</w:t>
            </w:r>
          </w:p>
          <w:p w:rsidR="001A707E" w:rsidRPr="00D75E07" w:rsidRDefault="001A707E" w:rsidP="001A707E">
            <w:pPr>
              <w:spacing w:line="240" w:lineRule="exact"/>
              <w:rPr>
                <w:rFonts w:asciiTheme="minorHAnsi" w:hAnsiTheme="minorHAnsi" w:cstheme="minorHAnsi"/>
                <w:color w:val="FF0000"/>
              </w:rPr>
            </w:pPr>
          </w:p>
          <w:p w:rsidR="001A707E" w:rsidRPr="00D75E07" w:rsidRDefault="001A707E" w:rsidP="0056245B">
            <w:pPr>
              <w:numPr>
                <w:ilvl w:val="0"/>
                <w:numId w:val="26"/>
              </w:numPr>
              <w:spacing w:line="240" w:lineRule="exact"/>
              <w:ind w:left="357" w:hanging="357"/>
              <w:rPr>
                <w:rFonts w:asciiTheme="minorHAnsi" w:hAnsiTheme="minorHAnsi" w:cstheme="minorHAnsi"/>
                <w:color w:val="FF0000"/>
              </w:rPr>
            </w:pPr>
            <w:r w:rsidRPr="00D75E07">
              <w:rPr>
                <w:rFonts w:asciiTheme="minorHAnsi" w:hAnsiTheme="minorHAnsi" w:cstheme="minorHAnsi"/>
                <w:color w:val="FF0000"/>
              </w:rPr>
              <w:t xml:space="preserve">Underentreprenører, hvis ydelser i henhold til tilbuddet udgør </w:t>
            </w:r>
            <w:r w:rsidRPr="007870BE">
              <w:rPr>
                <w:rFonts w:asciiTheme="minorHAnsi" w:hAnsiTheme="minorHAnsi" w:cstheme="minorHAnsi"/>
                <w:color w:val="FF0000"/>
              </w:rPr>
              <w:t xml:space="preserve">over </w:t>
            </w:r>
            <w:proofErr w:type="spellStart"/>
            <w:r w:rsidR="00205048" w:rsidRPr="007870BE">
              <w:rPr>
                <w:rFonts w:asciiTheme="minorHAnsi" w:hAnsiTheme="minorHAnsi" w:cstheme="minorHAnsi"/>
                <w:color w:val="FF0000"/>
              </w:rPr>
              <w:t>xx</w:t>
            </w:r>
            <w:proofErr w:type="spellEnd"/>
            <w:r w:rsidRPr="007870BE">
              <w:rPr>
                <w:rFonts w:asciiTheme="minorHAnsi" w:hAnsiTheme="minorHAnsi" w:cstheme="minorHAnsi"/>
                <w:color w:val="FF0000"/>
              </w:rPr>
              <w:t xml:space="preserve"> % af den</w:t>
            </w:r>
            <w:r w:rsidR="002E587D">
              <w:rPr>
                <w:rFonts w:asciiTheme="minorHAnsi" w:hAnsiTheme="minorHAnsi" w:cstheme="minorHAnsi"/>
                <w:color w:val="FF0000"/>
              </w:rPr>
              <w:t xml:space="preserve"> samlede entreprisesum</w:t>
            </w:r>
          </w:p>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Der kan stilles krav om anden dokumentation, jf. artikel 48 i udbudsdirektivet.</w:t>
            </w:r>
          </w:p>
        </w:tc>
        <w:tc>
          <w:tcPr>
            <w:tcW w:w="6237" w:type="dxa"/>
          </w:tcPr>
          <w:p w:rsidR="001A707E" w:rsidRPr="00D75E07" w:rsidRDefault="001A707E" w:rsidP="001A707E">
            <w:pPr>
              <w:rPr>
                <w:rFonts w:asciiTheme="minorHAnsi" w:hAnsiTheme="minorHAnsi" w:cstheme="minorHAnsi"/>
              </w:rPr>
            </w:pPr>
          </w:p>
        </w:tc>
      </w:tr>
      <w:tr w:rsidR="001A707E" w:rsidRPr="00D75E07" w:rsidTr="001A707E">
        <w:tc>
          <w:tcPr>
            <w:tcW w:w="2268" w:type="dxa"/>
          </w:tcPr>
          <w:p w:rsidR="001A707E" w:rsidRPr="00D75E07" w:rsidRDefault="001A707E" w:rsidP="00692A57">
            <w:pPr>
              <w:autoSpaceDE w:val="0"/>
              <w:autoSpaceDN w:val="0"/>
              <w:adjustRightInd w:val="0"/>
              <w:spacing w:line="240" w:lineRule="auto"/>
              <w:rPr>
                <w:rFonts w:asciiTheme="minorHAnsi" w:hAnsiTheme="minorHAnsi" w:cstheme="minorHAnsi"/>
                <w:sz w:val="18"/>
                <w:szCs w:val="18"/>
                <w:lang w:eastAsia="da-DK"/>
              </w:rPr>
            </w:pPr>
            <w:r w:rsidRPr="00D75E07">
              <w:rPr>
                <w:rFonts w:asciiTheme="minorHAnsi" w:hAnsiTheme="minorHAnsi" w:cstheme="minorHAnsi"/>
                <w:sz w:val="18"/>
                <w:szCs w:val="18"/>
                <w:lang w:eastAsia="da-DK"/>
              </w:rPr>
              <w:t xml:space="preserve">Evt. kan der stilles krav til </w:t>
            </w:r>
            <w:r w:rsidRPr="009C4215">
              <w:rPr>
                <w:rFonts w:asciiTheme="minorHAnsi" w:hAnsiTheme="minorHAnsi" w:cstheme="minorHAnsi"/>
                <w:sz w:val="18"/>
                <w:szCs w:val="18"/>
                <w:lang w:eastAsia="da-DK"/>
              </w:rPr>
              <w:t xml:space="preserve">egenkapitalens størrelse, eksempelvis </w:t>
            </w:r>
            <w:r w:rsidR="00692A57">
              <w:rPr>
                <w:rFonts w:asciiTheme="minorHAnsi" w:hAnsiTheme="minorHAnsi" w:cstheme="minorHAnsi"/>
                <w:sz w:val="18"/>
                <w:szCs w:val="18"/>
                <w:lang w:eastAsia="da-DK"/>
              </w:rPr>
              <w:t xml:space="preserve">kr. </w:t>
            </w:r>
            <w:r w:rsidRPr="009C4215">
              <w:rPr>
                <w:rFonts w:asciiTheme="minorHAnsi" w:hAnsiTheme="minorHAnsi" w:cstheme="minorHAnsi"/>
                <w:sz w:val="18"/>
                <w:szCs w:val="18"/>
                <w:lang w:eastAsia="da-DK"/>
              </w:rPr>
              <w:t>10 mio.</w:t>
            </w:r>
            <w:r w:rsidR="00692A57">
              <w:rPr>
                <w:rFonts w:asciiTheme="minorHAnsi" w:hAnsiTheme="minorHAnsi" w:cstheme="minorHAnsi"/>
                <w:sz w:val="18"/>
                <w:szCs w:val="18"/>
                <w:lang w:eastAsia="da-DK"/>
              </w:rPr>
              <w:t xml:space="preserve"> </w:t>
            </w:r>
            <w:r w:rsidR="009C4215" w:rsidRPr="0020527E">
              <w:rPr>
                <w:rFonts w:asciiTheme="minorHAnsi" w:hAnsiTheme="minorHAnsi" w:cstheme="minorHAnsi"/>
                <w:sz w:val="18"/>
                <w:szCs w:val="18"/>
              </w:rPr>
              <w:t>ekskl. moms</w:t>
            </w:r>
          </w:p>
        </w:tc>
        <w:tc>
          <w:tcPr>
            <w:tcW w:w="6237" w:type="dxa"/>
          </w:tcPr>
          <w:p w:rsidR="001A707E" w:rsidRPr="00D75E07" w:rsidRDefault="001A707E" w:rsidP="001A707E">
            <w:pPr>
              <w:rPr>
                <w:rFonts w:asciiTheme="minorHAnsi" w:hAnsiTheme="minorHAnsi" w:cstheme="minorHAnsi"/>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rPr>
                <w:rFonts w:asciiTheme="minorHAnsi" w:hAnsiTheme="minorHAnsi" w:cstheme="minorHAnsi"/>
              </w:rPr>
            </w:pPr>
          </w:p>
        </w:tc>
      </w:tr>
      <w:tr w:rsidR="001A707E" w:rsidRPr="00D75E07" w:rsidTr="001A707E">
        <w:tc>
          <w:tcPr>
            <w:tcW w:w="2268" w:type="dxa"/>
          </w:tcPr>
          <w:p w:rsidR="001A707E" w:rsidRPr="00D75E07" w:rsidRDefault="001A707E" w:rsidP="00692A57">
            <w:pPr>
              <w:autoSpaceDE w:val="0"/>
              <w:autoSpaceDN w:val="0"/>
              <w:adjustRightInd w:val="0"/>
              <w:spacing w:line="240" w:lineRule="auto"/>
              <w:rPr>
                <w:rFonts w:asciiTheme="minorHAnsi" w:hAnsiTheme="minorHAnsi" w:cstheme="minorHAnsi"/>
                <w:sz w:val="18"/>
                <w:szCs w:val="18"/>
                <w:lang w:eastAsia="da-DK"/>
              </w:rPr>
            </w:pPr>
            <w:r w:rsidRPr="00D75E07">
              <w:rPr>
                <w:rFonts w:asciiTheme="minorHAnsi" w:hAnsiTheme="minorHAnsi" w:cstheme="minorHAnsi"/>
                <w:sz w:val="18"/>
                <w:szCs w:val="18"/>
                <w:lang w:eastAsia="da-DK"/>
              </w:rPr>
              <w:t xml:space="preserve">Der kan uddybes, hvad der forstås ved </w:t>
            </w:r>
            <w:r w:rsidR="006F40D8">
              <w:rPr>
                <w:rFonts w:asciiTheme="minorHAnsi" w:hAnsiTheme="minorHAnsi" w:cstheme="minorHAnsi"/>
                <w:sz w:val="18"/>
                <w:szCs w:val="18"/>
                <w:lang w:eastAsia="da-DK"/>
              </w:rPr>
              <w:t>”</w:t>
            </w:r>
            <w:r w:rsidRPr="006F40D8">
              <w:rPr>
                <w:rFonts w:asciiTheme="minorHAnsi" w:hAnsiTheme="minorHAnsi" w:cstheme="minorHAnsi"/>
                <w:sz w:val="18"/>
                <w:szCs w:val="18"/>
                <w:lang w:eastAsia="da-DK"/>
              </w:rPr>
              <w:t>større opgaver</w:t>
            </w:r>
            <w:r w:rsidR="006F40D8">
              <w:rPr>
                <w:rFonts w:asciiTheme="minorHAnsi" w:hAnsiTheme="minorHAnsi" w:cstheme="minorHAnsi"/>
                <w:sz w:val="18"/>
                <w:szCs w:val="18"/>
                <w:lang w:eastAsia="da-DK"/>
              </w:rPr>
              <w:t>”</w:t>
            </w:r>
            <w:r w:rsidRPr="00D75E07">
              <w:rPr>
                <w:rFonts w:asciiTheme="minorHAnsi" w:hAnsiTheme="minorHAnsi" w:cstheme="minorHAnsi"/>
                <w:sz w:val="18"/>
                <w:szCs w:val="18"/>
                <w:lang w:eastAsia="da-DK"/>
              </w:rPr>
              <w:t xml:space="preserve">, eksempelvis kontrakter for asfaltarbejder på over </w:t>
            </w:r>
            <w:r w:rsidR="00692A57">
              <w:rPr>
                <w:rFonts w:asciiTheme="minorHAnsi" w:hAnsiTheme="minorHAnsi" w:cstheme="minorHAnsi"/>
                <w:sz w:val="18"/>
                <w:szCs w:val="18"/>
                <w:lang w:eastAsia="da-DK"/>
              </w:rPr>
              <w:t xml:space="preserve">kr. 2 </w:t>
            </w:r>
            <w:r w:rsidRPr="00D75E07">
              <w:rPr>
                <w:rFonts w:asciiTheme="minorHAnsi" w:hAnsiTheme="minorHAnsi" w:cstheme="minorHAnsi"/>
                <w:sz w:val="18"/>
                <w:szCs w:val="18"/>
                <w:lang w:eastAsia="da-DK"/>
              </w:rPr>
              <w:t>mio. ekskl. moms.</w:t>
            </w:r>
          </w:p>
        </w:tc>
        <w:tc>
          <w:tcPr>
            <w:tcW w:w="6237" w:type="dxa"/>
          </w:tcPr>
          <w:p w:rsidR="001A707E" w:rsidRPr="00D75E07" w:rsidRDefault="001A707E" w:rsidP="001A707E">
            <w:pPr>
              <w:rPr>
                <w:rFonts w:asciiTheme="minorHAnsi" w:hAnsiTheme="minorHAnsi" w:cstheme="minorHAnsi"/>
              </w:rPr>
            </w:pP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pStyle w:val="Heading4"/>
              <w:spacing w:before="260" w:after="260"/>
              <w:rPr>
                <w:rFonts w:asciiTheme="minorHAnsi" w:hAnsiTheme="minorHAnsi" w:cstheme="minorHAnsi"/>
                <w:sz w:val="22"/>
              </w:rPr>
            </w:pPr>
            <w:r w:rsidRPr="00D75E07">
              <w:rPr>
                <w:rFonts w:asciiTheme="minorHAnsi" w:hAnsiTheme="minorHAnsi" w:cstheme="minorHAnsi"/>
                <w:sz w:val="22"/>
              </w:rPr>
              <w:t>3.5</w:t>
            </w:r>
            <w:r w:rsidRPr="00D75E07">
              <w:rPr>
                <w:rFonts w:asciiTheme="minorHAnsi" w:hAnsiTheme="minorHAnsi" w:cstheme="minorHAnsi"/>
                <w:sz w:val="22"/>
              </w:rPr>
              <w:tab/>
              <w:t>Tildeling</w:t>
            </w: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rPr>
                <w:rFonts w:asciiTheme="minorHAnsi" w:hAnsiTheme="minorHAnsi" w:cstheme="minorHAnsi"/>
              </w:rPr>
            </w:pPr>
            <w:r w:rsidRPr="00D75E07">
              <w:rPr>
                <w:rFonts w:asciiTheme="minorHAnsi" w:hAnsiTheme="minorHAnsi" w:cstheme="minorHAnsi"/>
              </w:rPr>
              <w:t>Kriterium for tildelingen er laveste pris.</w:t>
            </w: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pStyle w:val="Heading4"/>
              <w:spacing w:before="260" w:after="260"/>
              <w:rPr>
                <w:rFonts w:asciiTheme="minorHAnsi" w:hAnsiTheme="minorHAnsi" w:cstheme="minorHAnsi"/>
                <w:sz w:val="22"/>
              </w:rPr>
            </w:pPr>
            <w:r w:rsidRPr="00D75E07">
              <w:rPr>
                <w:rFonts w:asciiTheme="minorHAnsi" w:hAnsiTheme="minorHAnsi" w:cstheme="minorHAnsi"/>
                <w:sz w:val="22"/>
              </w:rPr>
              <w:t>3.6</w:t>
            </w:r>
            <w:r w:rsidRPr="00D75E07">
              <w:rPr>
                <w:rFonts w:asciiTheme="minorHAnsi" w:hAnsiTheme="minorHAnsi" w:cstheme="minorHAnsi"/>
                <w:sz w:val="22"/>
              </w:rPr>
              <w:tab/>
              <w:t>Kontrolbud og andre særlige forhold</w:t>
            </w:r>
          </w:p>
        </w:tc>
      </w:tr>
      <w:tr w:rsidR="001A707E" w:rsidRPr="00D75E07" w:rsidTr="001A707E">
        <w:tc>
          <w:tcPr>
            <w:tcW w:w="2268" w:type="dxa"/>
          </w:tcPr>
          <w:p w:rsidR="001A707E" w:rsidRPr="00D75E07" w:rsidRDefault="001A707E" w:rsidP="001A707E">
            <w:pPr>
              <w:keepNext/>
              <w:keepLines/>
              <w:spacing w:line="240" w:lineRule="exact"/>
              <w:rPr>
                <w:rFonts w:asciiTheme="minorHAnsi" w:hAnsiTheme="minorHAnsi" w:cstheme="minorHAnsi"/>
                <w:color w:val="000000"/>
                <w:sz w:val="18"/>
                <w:szCs w:val="18"/>
                <w:lang w:eastAsia="da-DK"/>
              </w:rPr>
            </w:pPr>
            <w:r w:rsidRPr="00D75E07">
              <w:rPr>
                <w:rFonts w:asciiTheme="minorHAnsi" w:hAnsiTheme="minorHAnsi" w:cstheme="minorHAnsi"/>
                <w:color w:val="000000"/>
                <w:sz w:val="18"/>
                <w:szCs w:val="18"/>
                <w:lang w:eastAsia="da-DK"/>
              </w:rPr>
              <w:t>Ved funktionskontrakter er det ikke relevant med kontrolbud.</w:t>
            </w:r>
          </w:p>
        </w:tc>
        <w:tc>
          <w:tcPr>
            <w:tcW w:w="6237" w:type="dxa"/>
          </w:tcPr>
          <w:p w:rsidR="001A707E" w:rsidRPr="00D75E07" w:rsidRDefault="00A234DC" w:rsidP="00A234DC">
            <w:pPr>
              <w:keepNext/>
              <w:keepLines/>
              <w:spacing w:line="240" w:lineRule="exact"/>
              <w:rPr>
                <w:rFonts w:asciiTheme="minorHAnsi" w:hAnsiTheme="minorHAnsi" w:cstheme="minorHAnsi"/>
                <w:color w:val="000000"/>
              </w:rPr>
            </w:pPr>
            <w:r w:rsidRPr="00C1088E">
              <w:rPr>
                <w:rFonts w:asciiTheme="minorHAnsi" w:hAnsiTheme="minorHAnsi" w:cstheme="minorHAnsi"/>
                <w:color w:val="000000"/>
              </w:rPr>
              <w:t>Bygherre</w:t>
            </w:r>
            <w:r w:rsidR="001A707E" w:rsidRPr="00C1088E">
              <w:rPr>
                <w:rFonts w:asciiTheme="minorHAnsi" w:hAnsiTheme="minorHAnsi" w:cstheme="minorHAnsi"/>
                <w:color w:val="000000"/>
              </w:rPr>
              <w:t xml:space="preserve"> afgiver</w:t>
            </w:r>
            <w:r w:rsidR="001A707E" w:rsidRPr="00D75E07">
              <w:rPr>
                <w:rFonts w:asciiTheme="minorHAnsi" w:hAnsiTheme="minorHAnsi" w:cstheme="minorHAnsi"/>
                <w:color w:val="000000"/>
              </w:rPr>
              <w:t xml:space="preserve"> ikke kontrolbud.</w:t>
            </w:r>
          </w:p>
        </w:tc>
      </w:tr>
      <w:tr w:rsidR="001A707E" w:rsidRPr="00D75E07" w:rsidTr="001A707E">
        <w:tc>
          <w:tcPr>
            <w:tcW w:w="2268" w:type="dxa"/>
          </w:tcPr>
          <w:p w:rsidR="001A707E" w:rsidRPr="00D75E07" w:rsidRDefault="001A707E" w:rsidP="001A707E">
            <w:pPr>
              <w:tabs>
                <w:tab w:val="right" w:pos="9628"/>
              </w:tabs>
              <w:spacing w:line="240" w:lineRule="exact"/>
              <w:rPr>
                <w:rFonts w:asciiTheme="minorHAnsi" w:hAnsiTheme="minorHAnsi" w:cstheme="minorHAnsi"/>
                <w:color w:val="000000"/>
                <w:sz w:val="18"/>
                <w:szCs w:val="18"/>
                <w:lang w:eastAsia="da-DK"/>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tabs>
                <w:tab w:val="right" w:pos="9628"/>
              </w:tabs>
              <w:spacing w:line="240" w:lineRule="exact"/>
              <w:rPr>
                <w:rFonts w:asciiTheme="minorHAnsi" w:hAnsiTheme="minorHAnsi" w:cstheme="minorHAnsi"/>
                <w:color w:val="000000"/>
                <w:sz w:val="18"/>
                <w:szCs w:val="18"/>
                <w:lang w:eastAsia="da-DK"/>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tabs>
                <w:tab w:val="right" w:pos="9628"/>
              </w:tabs>
              <w:spacing w:line="240" w:lineRule="exact"/>
              <w:rPr>
                <w:rFonts w:asciiTheme="minorHAnsi" w:hAnsiTheme="minorHAnsi" w:cstheme="minorHAnsi"/>
                <w:color w:val="000000"/>
                <w:sz w:val="18"/>
                <w:szCs w:val="18"/>
                <w:lang w:eastAsia="da-DK"/>
              </w:rPr>
            </w:pPr>
            <w:r w:rsidRPr="00D75E07">
              <w:rPr>
                <w:rFonts w:asciiTheme="minorHAnsi" w:hAnsiTheme="minorHAnsi" w:cstheme="minorHAnsi"/>
                <w:color w:val="000000"/>
                <w:sz w:val="18"/>
                <w:szCs w:val="18"/>
                <w:lang w:eastAsia="da-DK"/>
              </w:rPr>
              <w:t>Hvis entreprisen omfatter virksomhedsoverdragelse anføres:</w:t>
            </w:r>
          </w:p>
          <w:p w:rsidR="001A707E" w:rsidRPr="00D75E07" w:rsidRDefault="001A707E" w:rsidP="001A707E">
            <w:pPr>
              <w:tabs>
                <w:tab w:val="right" w:pos="9628"/>
              </w:tabs>
              <w:spacing w:line="240" w:lineRule="exact"/>
              <w:rPr>
                <w:rFonts w:asciiTheme="minorHAnsi" w:hAnsiTheme="minorHAnsi" w:cstheme="minorHAnsi"/>
                <w:color w:val="000000"/>
                <w:sz w:val="18"/>
                <w:szCs w:val="18"/>
                <w:lang w:eastAsia="da-DK"/>
              </w:rPr>
            </w:pPr>
          </w:p>
          <w:p w:rsidR="00A234DC" w:rsidRDefault="00A234DC" w:rsidP="001A707E">
            <w:pPr>
              <w:tabs>
                <w:tab w:val="right" w:pos="9628"/>
              </w:tabs>
              <w:spacing w:line="240" w:lineRule="exact"/>
              <w:rPr>
                <w:rFonts w:asciiTheme="minorHAnsi" w:hAnsiTheme="minorHAnsi" w:cstheme="minorHAnsi"/>
                <w:color w:val="000000"/>
                <w:sz w:val="18"/>
                <w:szCs w:val="18"/>
                <w:lang w:eastAsia="da-DK"/>
              </w:rPr>
            </w:pPr>
          </w:p>
          <w:p w:rsidR="001A707E" w:rsidRPr="00D75E07" w:rsidRDefault="001A707E" w:rsidP="001A707E">
            <w:pPr>
              <w:tabs>
                <w:tab w:val="right" w:pos="9628"/>
              </w:tabs>
              <w:spacing w:line="240" w:lineRule="exact"/>
              <w:rPr>
                <w:rFonts w:asciiTheme="minorHAnsi" w:hAnsiTheme="minorHAnsi" w:cstheme="minorHAnsi"/>
                <w:color w:val="000000"/>
                <w:sz w:val="18"/>
                <w:szCs w:val="18"/>
                <w:lang w:eastAsia="da-DK"/>
              </w:rPr>
            </w:pPr>
            <w:r w:rsidRPr="00D75E07">
              <w:rPr>
                <w:rFonts w:asciiTheme="minorHAnsi" w:hAnsiTheme="minorHAnsi" w:cstheme="minorHAnsi"/>
                <w:color w:val="000000"/>
                <w:sz w:val="18"/>
                <w:szCs w:val="18"/>
                <w:lang w:eastAsia="da-DK"/>
              </w:rPr>
              <w:t>Det gældende anføres – det andet slettes.</w:t>
            </w:r>
          </w:p>
          <w:p w:rsidR="001A707E" w:rsidRPr="00D75E07" w:rsidRDefault="001A707E" w:rsidP="001A707E">
            <w:pPr>
              <w:tabs>
                <w:tab w:val="right" w:pos="9628"/>
              </w:tabs>
              <w:spacing w:line="240" w:lineRule="exact"/>
              <w:rPr>
                <w:rFonts w:asciiTheme="minorHAnsi" w:hAnsiTheme="minorHAnsi" w:cstheme="minorHAnsi"/>
                <w:strike/>
                <w:color w:val="000000"/>
                <w:sz w:val="18"/>
                <w:szCs w:val="18"/>
                <w:lang w:eastAsia="da-DK"/>
              </w:rPr>
            </w:pPr>
          </w:p>
        </w:tc>
        <w:tc>
          <w:tcPr>
            <w:tcW w:w="6237" w:type="dxa"/>
          </w:tcPr>
          <w:p w:rsidR="001A707E" w:rsidRPr="00D75E07" w:rsidRDefault="001A707E" w:rsidP="001A707E">
            <w:pPr>
              <w:spacing w:line="240" w:lineRule="exact"/>
              <w:rPr>
                <w:rFonts w:asciiTheme="minorHAnsi" w:hAnsiTheme="minorHAnsi" w:cstheme="minorHAnsi"/>
                <w:color w:val="FF0000"/>
                <w:szCs w:val="21"/>
              </w:rPr>
            </w:pPr>
            <w:r w:rsidRPr="00D75E07">
              <w:rPr>
                <w:rFonts w:asciiTheme="minorHAnsi" w:hAnsiTheme="minorHAnsi" w:cstheme="minorHAnsi"/>
                <w:color w:val="FF0000"/>
                <w:szCs w:val="21"/>
              </w:rPr>
              <w:t>Entreprisen omfatter virksomhedsoverdragelse, jf. bestemmelserne i SB.</w:t>
            </w:r>
          </w:p>
          <w:p w:rsidR="001A707E" w:rsidRPr="00D75E07" w:rsidRDefault="001A707E" w:rsidP="001A707E">
            <w:pPr>
              <w:spacing w:line="240" w:lineRule="exact"/>
              <w:rPr>
                <w:rFonts w:asciiTheme="minorHAnsi" w:hAnsiTheme="minorHAnsi" w:cstheme="minorHAnsi"/>
                <w:color w:val="FF0000"/>
                <w:szCs w:val="21"/>
              </w:rPr>
            </w:pPr>
          </w:p>
          <w:p w:rsidR="001A707E" w:rsidRPr="00205048" w:rsidRDefault="001A707E" w:rsidP="001A707E">
            <w:pPr>
              <w:spacing w:line="240" w:lineRule="exact"/>
              <w:rPr>
                <w:rFonts w:asciiTheme="minorHAnsi" w:hAnsiTheme="minorHAnsi" w:cstheme="minorHAnsi"/>
                <w:i/>
                <w:iCs/>
                <w:szCs w:val="21"/>
              </w:rPr>
            </w:pPr>
            <w:r w:rsidRPr="00205048">
              <w:rPr>
                <w:rFonts w:asciiTheme="minorHAnsi" w:hAnsiTheme="minorHAnsi" w:cstheme="minorHAnsi"/>
                <w:i/>
                <w:iCs/>
                <w:szCs w:val="21"/>
              </w:rPr>
              <w:t>eller</w:t>
            </w:r>
          </w:p>
          <w:p w:rsidR="001A707E" w:rsidRPr="00D75E07" w:rsidRDefault="001A707E" w:rsidP="001A707E">
            <w:pPr>
              <w:spacing w:line="240" w:lineRule="exact"/>
              <w:rPr>
                <w:rFonts w:asciiTheme="minorHAnsi" w:hAnsiTheme="minorHAnsi" w:cstheme="minorHAnsi"/>
                <w:color w:val="FF0000"/>
                <w:szCs w:val="21"/>
              </w:rPr>
            </w:pPr>
          </w:p>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FF0000"/>
                <w:szCs w:val="21"/>
              </w:rPr>
              <w:t>Entreprisen omfatter ikke virksomhedsoverdragelse.</w:t>
            </w:r>
          </w:p>
        </w:tc>
      </w:tr>
      <w:tr w:rsidR="001A707E" w:rsidRPr="00D75E07" w:rsidTr="001A707E">
        <w:tc>
          <w:tcPr>
            <w:tcW w:w="2268" w:type="dxa"/>
          </w:tcPr>
          <w:p w:rsidR="001A707E" w:rsidRPr="00D75E07" w:rsidRDefault="001A707E" w:rsidP="001A707E">
            <w:pPr>
              <w:rPr>
                <w:rFonts w:asciiTheme="minorHAnsi" w:hAnsiTheme="minorHAnsi" w:cstheme="minorHAnsi"/>
                <w:sz w:val="18"/>
                <w:szCs w:val="18"/>
              </w:rPr>
            </w:pPr>
          </w:p>
        </w:tc>
        <w:tc>
          <w:tcPr>
            <w:tcW w:w="6237" w:type="dxa"/>
          </w:tcPr>
          <w:p w:rsidR="001A707E" w:rsidRPr="00D75E07" w:rsidRDefault="001A707E" w:rsidP="001A707E">
            <w:pPr>
              <w:pStyle w:val="Heading4"/>
              <w:numPr>
                <w:ilvl w:val="0"/>
                <w:numId w:val="0"/>
              </w:numPr>
              <w:spacing w:after="260"/>
              <w:ind w:left="794" w:hanging="794"/>
              <w:rPr>
                <w:rFonts w:asciiTheme="minorHAnsi" w:hAnsiTheme="minorHAnsi" w:cstheme="minorHAnsi"/>
                <w:sz w:val="22"/>
              </w:rPr>
            </w:pPr>
            <w:r w:rsidRPr="00D75E07">
              <w:rPr>
                <w:rFonts w:asciiTheme="minorHAnsi" w:hAnsiTheme="minorHAnsi" w:cstheme="minorHAnsi"/>
                <w:sz w:val="22"/>
              </w:rPr>
              <w:t>3.7</w:t>
            </w:r>
            <w:r w:rsidRPr="00D75E07">
              <w:rPr>
                <w:rFonts w:asciiTheme="minorHAnsi" w:hAnsiTheme="minorHAnsi" w:cstheme="minorHAnsi"/>
                <w:sz w:val="22"/>
              </w:rPr>
              <w:tab/>
              <w:t xml:space="preserve">Skatter, miljøbeskyttelse og arbejdsmiljø </w:t>
            </w:r>
            <w:proofErr w:type="spellStart"/>
            <w:r w:rsidRPr="00D75E07">
              <w:rPr>
                <w:rFonts w:asciiTheme="minorHAnsi" w:hAnsiTheme="minorHAnsi" w:cstheme="minorHAnsi"/>
                <w:sz w:val="22"/>
              </w:rPr>
              <w:t>mv</w:t>
            </w:r>
            <w:proofErr w:type="spellEnd"/>
          </w:p>
        </w:tc>
      </w:tr>
      <w:tr w:rsidR="001A707E" w:rsidRPr="00D75E07" w:rsidTr="001A707E">
        <w:trPr>
          <w:cantSplit/>
        </w:trPr>
        <w:tc>
          <w:tcPr>
            <w:tcW w:w="2268" w:type="dxa"/>
          </w:tcPr>
          <w:p w:rsidR="001A707E" w:rsidRPr="006C683F" w:rsidRDefault="001A707E" w:rsidP="001A707E">
            <w:pPr>
              <w:spacing w:line="240" w:lineRule="exact"/>
              <w:rPr>
                <w:rFonts w:asciiTheme="minorHAnsi" w:hAnsiTheme="minorHAnsi" w:cstheme="minorHAnsi"/>
                <w:color w:val="000000"/>
                <w:sz w:val="18"/>
                <w:szCs w:val="18"/>
                <w:lang w:val="nb-NO"/>
              </w:rPr>
            </w:pPr>
            <w:r w:rsidRPr="006C683F">
              <w:rPr>
                <w:rFonts w:asciiTheme="minorHAnsi" w:hAnsiTheme="minorHAnsi" w:cstheme="minorHAnsi"/>
                <w:color w:val="000000"/>
                <w:sz w:val="18"/>
                <w:szCs w:val="18"/>
                <w:lang w:val="nb-NO"/>
              </w:rPr>
              <w:t>Kan anføres. Ikke krav herom.</w:t>
            </w:r>
          </w:p>
          <w:p w:rsidR="001A707E" w:rsidRPr="006C683F" w:rsidRDefault="001A707E" w:rsidP="001A707E">
            <w:pPr>
              <w:spacing w:line="240" w:lineRule="exact"/>
              <w:rPr>
                <w:rFonts w:asciiTheme="minorHAnsi" w:hAnsiTheme="minorHAnsi" w:cstheme="minorHAnsi"/>
                <w:color w:val="000000"/>
                <w:sz w:val="18"/>
                <w:szCs w:val="18"/>
                <w:lang w:val="nb-NO"/>
              </w:rPr>
            </w:pPr>
          </w:p>
          <w:p w:rsidR="001A707E" w:rsidRPr="006C683F" w:rsidRDefault="001A707E" w:rsidP="001A707E">
            <w:pPr>
              <w:spacing w:line="240" w:lineRule="exact"/>
              <w:rPr>
                <w:rFonts w:asciiTheme="minorHAnsi" w:hAnsiTheme="minorHAnsi" w:cstheme="minorHAnsi"/>
                <w:color w:val="000000"/>
                <w:sz w:val="18"/>
                <w:szCs w:val="18"/>
                <w:lang w:val="nb-NO"/>
              </w:rPr>
            </w:pPr>
          </w:p>
          <w:p w:rsidR="001A707E" w:rsidRPr="006C683F" w:rsidRDefault="001A707E" w:rsidP="001A707E">
            <w:pPr>
              <w:spacing w:line="240" w:lineRule="exact"/>
              <w:rPr>
                <w:rFonts w:asciiTheme="minorHAnsi" w:hAnsiTheme="minorHAnsi" w:cstheme="minorHAnsi"/>
                <w:color w:val="000000"/>
                <w:sz w:val="18"/>
                <w:szCs w:val="18"/>
                <w:lang w:val="nb-NO"/>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Tilbudsgiver kan indhente de for opgaven relevante oplysninger om nationale forpligtelser vedrørende ovenstående på følgende adresser:</w:t>
            </w:r>
          </w:p>
          <w:p w:rsidR="001A707E" w:rsidRPr="00D75E07" w:rsidRDefault="001A707E" w:rsidP="001A707E">
            <w:pPr>
              <w:spacing w:line="240" w:lineRule="exact"/>
              <w:rPr>
                <w:rFonts w:asciiTheme="minorHAnsi" w:hAnsiTheme="minorHAnsi" w:cstheme="minorHAnsi"/>
                <w:color w:val="000000"/>
                <w:szCs w:val="21"/>
              </w:rPr>
            </w:pPr>
          </w:p>
          <w:tbl>
            <w:tblP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000" w:firstRow="0" w:lastRow="0" w:firstColumn="0" w:lastColumn="0" w:noHBand="0" w:noVBand="0"/>
            </w:tblPr>
            <w:tblGrid>
              <w:gridCol w:w="1838"/>
              <w:gridCol w:w="1701"/>
              <w:gridCol w:w="2472"/>
            </w:tblGrid>
            <w:tr w:rsidR="001A707E" w:rsidRPr="00D75E07" w:rsidTr="001A707E">
              <w:trPr>
                <w:cantSplit/>
              </w:trPr>
              <w:tc>
                <w:tcPr>
                  <w:tcW w:w="1838" w:type="dxa"/>
                  <w:tcBorders>
                    <w:top w:val="single" w:sz="4" w:space="0" w:color="FFC000"/>
                    <w:left w:val="single" w:sz="4" w:space="0" w:color="FFC000"/>
                    <w:bottom w:val="single" w:sz="4" w:space="0" w:color="FFC000"/>
                    <w:right w:val="single" w:sz="4" w:space="0" w:color="FFC000"/>
                  </w:tcBorders>
                </w:tcPr>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Skatter og afgifter</w:t>
                  </w:r>
                </w:p>
              </w:tc>
              <w:tc>
                <w:tcPr>
                  <w:tcW w:w="1701" w:type="dxa"/>
                  <w:tcBorders>
                    <w:top w:val="single" w:sz="4" w:space="0" w:color="FFC000"/>
                    <w:left w:val="single" w:sz="4" w:space="0" w:color="FFC000"/>
                    <w:bottom w:val="single" w:sz="4" w:space="0" w:color="FFC000"/>
                    <w:right w:val="single" w:sz="4" w:space="0" w:color="FFC000"/>
                  </w:tcBorders>
                </w:tcPr>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Miljøbeskyttelse</w:t>
                  </w:r>
                </w:p>
              </w:tc>
              <w:tc>
                <w:tcPr>
                  <w:tcW w:w="2472" w:type="dxa"/>
                  <w:tcBorders>
                    <w:top w:val="single" w:sz="4" w:space="0" w:color="FFC000"/>
                    <w:left w:val="single" w:sz="4" w:space="0" w:color="FFC000"/>
                    <w:bottom w:val="single" w:sz="4" w:space="0" w:color="FFC000"/>
                    <w:right w:val="single" w:sz="4" w:space="0" w:color="FFC000"/>
                  </w:tcBorders>
                </w:tcPr>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Beskyttelse på arbejdspladsen og arbejdsforhold i øvrigt</w:t>
                  </w:r>
                </w:p>
              </w:tc>
            </w:tr>
            <w:tr w:rsidR="001A707E" w:rsidRPr="00D75E07" w:rsidTr="001A707E">
              <w:trPr>
                <w:cantSplit/>
              </w:trPr>
              <w:tc>
                <w:tcPr>
                  <w:tcW w:w="1838" w:type="dxa"/>
                  <w:tcBorders>
                    <w:top w:val="single" w:sz="4" w:space="0" w:color="FFC000"/>
                    <w:left w:val="single" w:sz="4" w:space="0" w:color="FFC000"/>
                    <w:bottom w:val="single" w:sz="4" w:space="0" w:color="FFC000"/>
                    <w:right w:val="single" w:sz="4" w:space="0" w:color="FFC000"/>
                  </w:tcBorders>
                </w:tcPr>
                <w:p w:rsidR="001A707E" w:rsidRPr="00D75E07" w:rsidRDefault="001A707E" w:rsidP="001A707E">
                  <w:pPr>
                    <w:spacing w:line="240" w:lineRule="exact"/>
                    <w:rPr>
                      <w:rFonts w:asciiTheme="minorHAnsi" w:hAnsiTheme="minorHAnsi" w:cstheme="minorHAnsi"/>
                      <w:color w:val="000000"/>
                      <w:szCs w:val="21"/>
                    </w:rPr>
                  </w:pPr>
                </w:p>
                <w:p w:rsidR="001A707E" w:rsidRPr="00D75E07" w:rsidRDefault="00090B25" w:rsidP="001A707E">
                  <w:pPr>
                    <w:spacing w:line="240" w:lineRule="exact"/>
                    <w:rPr>
                      <w:rFonts w:asciiTheme="minorHAnsi" w:hAnsiTheme="minorHAnsi" w:cstheme="minorHAnsi"/>
                      <w:color w:val="000000"/>
                      <w:szCs w:val="21"/>
                    </w:rPr>
                  </w:pPr>
                  <w:hyperlink r:id="rId9" w:history="1">
                    <w:r w:rsidR="001A707E" w:rsidRPr="00D75E07">
                      <w:rPr>
                        <w:rStyle w:val="Hyperlink"/>
                        <w:rFonts w:asciiTheme="minorHAnsi" w:hAnsiTheme="minorHAnsi" w:cstheme="minorHAnsi"/>
                        <w:szCs w:val="21"/>
                      </w:rPr>
                      <w:t>www.skat.dk</w:t>
                    </w:r>
                  </w:hyperlink>
                  <w:r w:rsidR="001A707E" w:rsidRPr="00D75E07">
                    <w:rPr>
                      <w:rFonts w:asciiTheme="minorHAnsi" w:hAnsiTheme="minorHAnsi" w:cstheme="minorHAnsi"/>
                      <w:color w:val="000000"/>
                      <w:szCs w:val="21"/>
                    </w:rPr>
                    <w:t xml:space="preserve"> </w:t>
                  </w:r>
                </w:p>
              </w:tc>
              <w:tc>
                <w:tcPr>
                  <w:tcW w:w="1701" w:type="dxa"/>
                  <w:tcBorders>
                    <w:top w:val="single" w:sz="4" w:space="0" w:color="FFC000"/>
                    <w:left w:val="single" w:sz="4" w:space="0" w:color="FFC000"/>
                    <w:bottom w:val="single" w:sz="4" w:space="0" w:color="FFC000"/>
                    <w:right w:val="single" w:sz="4" w:space="0" w:color="FFC000"/>
                  </w:tcBorders>
                </w:tcPr>
                <w:p w:rsidR="001A707E" w:rsidRPr="00D75E07" w:rsidRDefault="001A707E" w:rsidP="001A707E">
                  <w:pPr>
                    <w:spacing w:line="240" w:lineRule="exact"/>
                    <w:rPr>
                      <w:rFonts w:asciiTheme="minorHAnsi" w:hAnsiTheme="minorHAnsi" w:cstheme="minorHAnsi"/>
                      <w:color w:val="000000"/>
                      <w:szCs w:val="21"/>
                    </w:rPr>
                  </w:pPr>
                </w:p>
                <w:p w:rsidR="001A707E" w:rsidRPr="00D75E07" w:rsidRDefault="00090B25" w:rsidP="001A707E">
                  <w:pPr>
                    <w:spacing w:line="240" w:lineRule="exact"/>
                    <w:rPr>
                      <w:rFonts w:asciiTheme="minorHAnsi" w:hAnsiTheme="minorHAnsi" w:cstheme="minorHAnsi"/>
                      <w:color w:val="000000"/>
                      <w:szCs w:val="21"/>
                    </w:rPr>
                  </w:pPr>
                  <w:hyperlink r:id="rId10" w:history="1">
                    <w:r w:rsidR="001A707E" w:rsidRPr="00D75E07">
                      <w:rPr>
                        <w:rStyle w:val="Hyperlink"/>
                        <w:rFonts w:asciiTheme="minorHAnsi" w:hAnsiTheme="minorHAnsi" w:cstheme="minorHAnsi"/>
                        <w:szCs w:val="21"/>
                      </w:rPr>
                      <w:t>www.mst.dk</w:t>
                    </w:r>
                  </w:hyperlink>
                  <w:r w:rsidR="001A707E" w:rsidRPr="00D75E07">
                    <w:rPr>
                      <w:rFonts w:asciiTheme="minorHAnsi" w:hAnsiTheme="minorHAnsi" w:cstheme="minorHAnsi"/>
                      <w:color w:val="000000"/>
                      <w:szCs w:val="21"/>
                    </w:rPr>
                    <w:t xml:space="preserve"> </w:t>
                  </w:r>
                </w:p>
              </w:tc>
              <w:tc>
                <w:tcPr>
                  <w:tcW w:w="2472" w:type="dxa"/>
                  <w:tcBorders>
                    <w:top w:val="single" w:sz="4" w:space="0" w:color="FFC000"/>
                    <w:left w:val="single" w:sz="4" w:space="0" w:color="FFC000"/>
                    <w:bottom w:val="single" w:sz="4" w:space="0" w:color="FFC000"/>
                    <w:right w:val="single" w:sz="4" w:space="0" w:color="FFC000"/>
                  </w:tcBorders>
                </w:tcPr>
                <w:p w:rsidR="001A707E" w:rsidRPr="00D75E07" w:rsidRDefault="001A707E" w:rsidP="001A707E">
                  <w:pPr>
                    <w:spacing w:line="240" w:lineRule="exact"/>
                    <w:rPr>
                      <w:rFonts w:asciiTheme="minorHAnsi" w:hAnsiTheme="minorHAnsi" w:cstheme="minorHAnsi"/>
                    </w:rPr>
                  </w:pPr>
                </w:p>
                <w:p w:rsidR="001A707E" w:rsidRPr="00D75E07" w:rsidRDefault="00090B25" w:rsidP="001A707E">
                  <w:pPr>
                    <w:spacing w:line="240" w:lineRule="exact"/>
                    <w:rPr>
                      <w:rFonts w:asciiTheme="minorHAnsi" w:hAnsiTheme="minorHAnsi" w:cstheme="minorHAnsi"/>
                      <w:color w:val="000000"/>
                      <w:szCs w:val="21"/>
                    </w:rPr>
                  </w:pPr>
                  <w:hyperlink r:id="rId11" w:history="1">
                    <w:r w:rsidR="001A707E" w:rsidRPr="00D75E07">
                      <w:rPr>
                        <w:rStyle w:val="Hyperlink"/>
                        <w:rFonts w:asciiTheme="minorHAnsi" w:hAnsiTheme="minorHAnsi" w:cstheme="minorHAnsi"/>
                        <w:szCs w:val="21"/>
                      </w:rPr>
                      <w:t>www.at.dk</w:t>
                    </w:r>
                  </w:hyperlink>
                  <w:r w:rsidR="001A707E" w:rsidRPr="00D75E07">
                    <w:rPr>
                      <w:rFonts w:asciiTheme="minorHAnsi" w:hAnsiTheme="minorHAnsi" w:cstheme="minorHAnsi"/>
                      <w:color w:val="000000"/>
                      <w:szCs w:val="21"/>
                    </w:rPr>
                    <w:t xml:space="preserve"> </w:t>
                  </w:r>
                </w:p>
              </w:tc>
            </w:tr>
          </w:tbl>
          <w:p w:rsidR="001A707E" w:rsidRPr="00D75E07" w:rsidRDefault="001A707E" w:rsidP="001A707E">
            <w:pPr>
              <w:spacing w:line="240" w:lineRule="exact"/>
              <w:rPr>
                <w:rFonts w:asciiTheme="minorHAnsi" w:hAnsiTheme="minorHAnsi" w:cstheme="minorHAnsi"/>
                <w:color w:val="000000"/>
                <w:szCs w:val="21"/>
              </w:rPr>
            </w:pPr>
          </w:p>
        </w:tc>
      </w:tr>
    </w:tbl>
    <w:p w:rsidR="00205048" w:rsidRDefault="00205048"/>
    <w:tbl>
      <w:tblPr>
        <w:tblW w:w="8505" w:type="dxa"/>
        <w:tblLook w:val="01E0" w:firstRow="1" w:lastRow="1" w:firstColumn="1" w:lastColumn="1" w:noHBand="0" w:noVBand="0"/>
      </w:tblPr>
      <w:tblGrid>
        <w:gridCol w:w="2268"/>
        <w:gridCol w:w="6237"/>
      </w:tblGrid>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spacing w:before="240" w:after="240"/>
              <w:rPr>
                <w:rFonts w:asciiTheme="minorHAnsi" w:hAnsiTheme="minorHAnsi" w:cstheme="minorHAnsi"/>
                <w:sz w:val="34"/>
                <w:szCs w:val="34"/>
              </w:rPr>
            </w:pPr>
            <w:bookmarkStart w:id="9" w:name="_Toc288825836"/>
            <w:r w:rsidRPr="00D75E07">
              <w:rPr>
                <w:rFonts w:asciiTheme="minorHAnsi" w:hAnsiTheme="minorHAnsi" w:cstheme="minorHAnsi"/>
                <w:sz w:val="34"/>
                <w:szCs w:val="34"/>
              </w:rPr>
              <w:t>4</w:t>
            </w:r>
            <w:r w:rsidRPr="00D75E07">
              <w:rPr>
                <w:rFonts w:asciiTheme="minorHAnsi" w:hAnsiTheme="minorHAnsi" w:cstheme="minorHAnsi"/>
                <w:sz w:val="34"/>
                <w:szCs w:val="34"/>
              </w:rPr>
              <w:tab/>
              <w:t>Spørgsmål til udbudsmaterialet</w:t>
            </w:r>
            <w:bookmarkEnd w:id="9"/>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00A77">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 xml:space="preserve">Såfremt noget i udbudsgrundlaget giver anledning til afklarende spørgsmål, kan den bydende fremsende sådanne spørgsmål til ... </w:t>
            </w:r>
            <w:r w:rsidRPr="00D75E07">
              <w:rPr>
                <w:rFonts w:asciiTheme="minorHAnsi" w:hAnsiTheme="minorHAnsi" w:cstheme="minorHAnsi"/>
                <w:color w:val="FF0000"/>
                <w:szCs w:val="21"/>
              </w:rPr>
              <w:t>bygherre/rådgiver</w:t>
            </w:r>
            <w:r w:rsidRPr="00D75E07">
              <w:rPr>
                <w:rFonts w:asciiTheme="minorHAnsi" w:hAnsiTheme="minorHAnsi" w:cstheme="minorHAnsi"/>
                <w:color w:val="000000"/>
                <w:szCs w:val="21"/>
              </w:rPr>
              <w:t xml:space="preserve"> senest </w:t>
            </w:r>
            <w:r w:rsidRPr="00D75E07">
              <w:rPr>
                <w:rFonts w:asciiTheme="minorHAnsi" w:hAnsiTheme="minorHAnsi" w:cstheme="minorHAnsi"/>
                <w:color w:val="FF0000"/>
                <w:szCs w:val="21"/>
              </w:rPr>
              <w:t>XX</w:t>
            </w:r>
            <w:r w:rsidRPr="00D75E07">
              <w:rPr>
                <w:rFonts w:asciiTheme="minorHAnsi" w:hAnsiTheme="minorHAnsi" w:cstheme="minorHAnsi"/>
                <w:color w:val="000000"/>
                <w:szCs w:val="21"/>
              </w:rPr>
              <w:t xml:space="preserve"> </w:t>
            </w:r>
            <w:r w:rsidRPr="00D75E07">
              <w:rPr>
                <w:rFonts w:asciiTheme="minorHAnsi" w:hAnsiTheme="minorHAnsi" w:cstheme="minorHAnsi"/>
                <w:color w:val="FF0000"/>
                <w:szCs w:val="21"/>
              </w:rPr>
              <w:t>kalenderdage</w:t>
            </w:r>
            <w:r w:rsidRPr="00D75E07">
              <w:rPr>
                <w:rFonts w:asciiTheme="minorHAnsi" w:hAnsiTheme="minorHAnsi" w:cstheme="minorHAnsi"/>
                <w:color w:val="000000"/>
                <w:szCs w:val="21"/>
              </w:rPr>
              <w:t xml:space="preserve"> før tilbudsfristens udløb.</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Antallet af kalenderdage skal være mindst 6.</w:t>
            </w:r>
          </w:p>
        </w:tc>
        <w:tc>
          <w:tcPr>
            <w:tcW w:w="6237" w:type="dxa"/>
          </w:tcPr>
          <w:p w:rsidR="001A707E" w:rsidRPr="00D75E07" w:rsidRDefault="001A707E" w:rsidP="001A707E">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 xml:space="preserve">Spørgsmål, der modtages efter ovennævnte tidspunkt, vil kun blive besvaret, såfremt det er muligt at besvare dem senest </w:t>
            </w:r>
            <w:r w:rsidRPr="00D75E07">
              <w:rPr>
                <w:rFonts w:asciiTheme="minorHAnsi" w:hAnsiTheme="minorHAnsi" w:cstheme="minorHAnsi"/>
                <w:color w:val="FF0000"/>
                <w:szCs w:val="21"/>
              </w:rPr>
              <w:t>6 kalenderdage</w:t>
            </w:r>
            <w:r w:rsidRPr="00D75E07">
              <w:rPr>
                <w:rFonts w:asciiTheme="minorHAnsi" w:hAnsiTheme="minorHAnsi" w:cstheme="minorHAnsi"/>
                <w:color w:val="000000"/>
                <w:szCs w:val="21"/>
              </w:rPr>
              <w:t xml:space="preserve"> inden tilbudsfristens udløb. </w:t>
            </w:r>
          </w:p>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r w:rsidRPr="00D75E07">
              <w:rPr>
                <w:rFonts w:asciiTheme="minorHAnsi" w:hAnsiTheme="minorHAnsi" w:cstheme="minorHAnsi"/>
                <w:color w:val="000000"/>
              </w:rPr>
              <w:t xml:space="preserve">Alle henvendelser skal ske skriftligt via e-mail til ... </w:t>
            </w:r>
            <w:r w:rsidR="00100A77" w:rsidRPr="00100A77">
              <w:rPr>
                <w:rFonts w:asciiTheme="minorHAnsi" w:hAnsiTheme="minorHAnsi" w:cstheme="minorHAnsi"/>
                <w:color w:val="FF0000"/>
              </w:rPr>
              <w:t>firma og navn</w:t>
            </w:r>
            <w:r w:rsidRPr="00100A77">
              <w:rPr>
                <w:rFonts w:asciiTheme="minorHAnsi" w:hAnsiTheme="minorHAnsi" w:cstheme="minorHAnsi"/>
                <w:color w:val="FF0000"/>
              </w:rPr>
              <w:t xml:space="preserve"> </w:t>
            </w:r>
            <w:r w:rsidRPr="00D75E07">
              <w:rPr>
                <w:rFonts w:asciiTheme="minorHAnsi" w:hAnsiTheme="minorHAnsi" w:cstheme="minorHAnsi"/>
                <w:color w:val="000000"/>
              </w:rPr>
              <w:t xml:space="preserve">på e-mail adressen: </w:t>
            </w: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00A77">
            <w:pPr>
              <w:ind w:left="357" w:firstLine="23"/>
              <w:rPr>
                <w:rFonts w:asciiTheme="minorHAnsi" w:hAnsiTheme="minorHAnsi" w:cstheme="minorHAnsi"/>
                <w:color w:val="000000"/>
              </w:rPr>
            </w:pPr>
            <w:r w:rsidRPr="00D75E07">
              <w:rPr>
                <w:rFonts w:asciiTheme="minorHAnsi" w:hAnsiTheme="minorHAnsi" w:cstheme="minorHAnsi"/>
                <w:color w:val="000000"/>
              </w:rPr>
              <w:t xml:space="preserve">... </w:t>
            </w:r>
            <w:r w:rsidRPr="00100A77">
              <w:rPr>
                <w:rFonts w:asciiTheme="minorHAnsi" w:hAnsiTheme="minorHAnsi" w:cstheme="minorHAnsi"/>
                <w:color w:val="FF0000"/>
              </w:rPr>
              <w:t>e-mail adresse</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rPr>
                <w:rFonts w:asciiTheme="minorHAnsi" w:hAnsiTheme="minorHAnsi" w:cstheme="minorHAnsi"/>
                <w:strike/>
                <w:color w:val="FF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Det anføres om besvarelser udsendes direkte til de bydende eller offentlig</w:t>
            </w:r>
            <w:r w:rsidRPr="00D75E07">
              <w:rPr>
                <w:rFonts w:asciiTheme="minorHAnsi" w:hAnsiTheme="minorHAnsi" w:cstheme="minorHAnsi"/>
                <w:color w:val="000000"/>
                <w:sz w:val="18"/>
                <w:szCs w:val="18"/>
              </w:rPr>
              <w:softHyphen/>
              <w:t>gøres på en hjemmeside.</w:t>
            </w:r>
          </w:p>
        </w:tc>
        <w:tc>
          <w:tcPr>
            <w:tcW w:w="6237" w:type="dxa"/>
          </w:tcPr>
          <w:p w:rsidR="001A707E" w:rsidRPr="00D75E07" w:rsidRDefault="001A707E" w:rsidP="0056245B">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t xml:space="preserve">Bygherren vil foranledige spørgsmål og tilhørende besvarelse </w:t>
            </w:r>
            <w:r w:rsidR="00A6238B">
              <w:rPr>
                <w:rFonts w:asciiTheme="minorHAnsi" w:hAnsiTheme="minorHAnsi" w:cstheme="minorHAnsi"/>
                <w:color w:val="000000"/>
                <w:szCs w:val="21"/>
              </w:rPr>
              <w:t xml:space="preserve">bliver </w:t>
            </w:r>
            <w:r w:rsidRPr="00D75E07">
              <w:rPr>
                <w:rFonts w:asciiTheme="minorHAnsi" w:hAnsiTheme="minorHAnsi" w:cstheme="minorHAnsi"/>
                <w:color w:val="FF0000"/>
                <w:szCs w:val="21"/>
              </w:rPr>
              <w:t>udsendt på e-mail til samtlige bydende/offentliggjort på hjemmesiden ... hjemmeside</w:t>
            </w:r>
            <w:r w:rsidR="0056245B">
              <w:rPr>
                <w:rFonts w:asciiTheme="minorHAnsi" w:hAnsiTheme="minorHAnsi" w:cstheme="minorHAnsi"/>
                <w:color w:val="FF0000"/>
                <w:szCs w:val="21"/>
              </w:rPr>
              <w:t>navn</w:t>
            </w:r>
            <w:r w:rsidRPr="00D75E07">
              <w:rPr>
                <w:rFonts w:asciiTheme="minorHAnsi" w:hAnsiTheme="minorHAnsi" w:cstheme="minorHAnsi"/>
                <w:color w:val="000000"/>
                <w:szCs w:val="21"/>
              </w:rPr>
              <w:t xml:space="preserve"> senest </w:t>
            </w:r>
            <w:r w:rsidRPr="00D75E07">
              <w:rPr>
                <w:rFonts w:asciiTheme="minorHAnsi" w:hAnsiTheme="minorHAnsi" w:cstheme="minorHAnsi"/>
                <w:color w:val="FF0000"/>
                <w:szCs w:val="21"/>
              </w:rPr>
              <w:t>XX kalenderdage</w:t>
            </w:r>
            <w:r w:rsidRPr="00D75E07">
              <w:rPr>
                <w:rFonts w:asciiTheme="minorHAnsi" w:hAnsiTheme="minorHAnsi" w:cstheme="minorHAnsi"/>
                <w:color w:val="000000"/>
                <w:szCs w:val="21"/>
              </w:rPr>
              <w:t xml:space="preserve"> før tilbudsfristens udløb. Det vil ikke af besvarelsen fremgå, hvem der har stillet de pågældende spørgsmål.</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 xml:space="preserve">Det anføres om </w:t>
            </w:r>
            <w:r w:rsidRPr="00D75E07">
              <w:rPr>
                <w:rFonts w:asciiTheme="minorHAnsi" w:hAnsiTheme="minorHAnsi" w:cstheme="minorHAnsi"/>
                <w:color w:val="000000"/>
                <w:sz w:val="18"/>
                <w:szCs w:val="18"/>
              </w:rPr>
              <w:lastRenderedPageBreak/>
              <w:t>supplerende meddelelser udsendes direkte til de bydende eller offentlig</w:t>
            </w:r>
            <w:r w:rsidRPr="00D75E07">
              <w:rPr>
                <w:rFonts w:asciiTheme="minorHAnsi" w:hAnsiTheme="minorHAnsi" w:cstheme="minorHAnsi"/>
                <w:color w:val="000000"/>
                <w:sz w:val="18"/>
                <w:szCs w:val="18"/>
              </w:rPr>
              <w:softHyphen/>
              <w:t>gøres på en hjemmeside.</w:t>
            </w:r>
          </w:p>
        </w:tc>
        <w:tc>
          <w:tcPr>
            <w:tcW w:w="6237" w:type="dxa"/>
          </w:tcPr>
          <w:p w:rsidR="001A707E" w:rsidRPr="00D75E07" w:rsidRDefault="001A707E" w:rsidP="00A234DC">
            <w:pPr>
              <w:spacing w:line="240" w:lineRule="exact"/>
              <w:rPr>
                <w:rFonts w:asciiTheme="minorHAnsi" w:hAnsiTheme="minorHAnsi" w:cstheme="minorHAnsi"/>
                <w:color w:val="000000"/>
                <w:szCs w:val="21"/>
              </w:rPr>
            </w:pPr>
            <w:r w:rsidRPr="00D75E07">
              <w:rPr>
                <w:rFonts w:asciiTheme="minorHAnsi" w:hAnsiTheme="minorHAnsi" w:cstheme="minorHAnsi"/>
                <w:color w:val="000000"/>
                <w:szCs w:val="21"/>
              </w:rPr>
              <w:lastRenderedPageBreak/>
              <w:t xml:space="preserve">Bygherren forbeholder sig ret til at </w:t>
            </w:r>
            <w:r w:rsidRPr="00D75E07">
              <w:rPr>
                <w:rFonts w:asciiTheme="minorHAnsi" w:hAnsiTheme="minorHAnsi" w:cstheme="minorHAnsi"/>
                <w:color w:val="FF0000"/>
                <w:szCs w:val="21"/>
              </w:rPr>
              <w:t>udsende/offentliggøre</w:t>
            </w:r>
            <w:r w:rsidRPr="00D75E07">
              <w:rPr>
                <w:rFonts w:asciiTheme="minorHAnsi" w:hAnsiTheme="minorHAnsi" w:cstheme="minorHAnsi"/>
                <w:color w:val="000000"/>
                <w:szCs w:val="21"/>
              </w:rPr>
              <w:t xml:space="preserve"> </w:t>
            </w:r>
            <w:r w:rsidRPr="00D75E07">
              <w:rPr>
                <w:rFonts w:asciiTheme="minorHAnsi" w:hAnsiTheme="minorHAnsi" w:cstheme="minorHAnsi"/>
                <w:color w:val="000000"/>
                <w:szCs w:val="21"/>
              </w:rPr>
              <w:lastRenderedPageBreak/>
              <w:t xml:space="preserve">supplerende meddelelser, der erstatter eller supplerer dele af udbudsmaterialet, indtil </w:t>
            </w:r>
            <w:r w:rsidRPr="00D75E07">
              <w:rPr>
                <w:rFonts w:asciiTheme="minorHAnsi" w:hAnsiTheme="minorHAnsi" w:cstheme="minorHAnsi"/>
                <w:color w:val="FF0000"/>
                <w:szCs w:val="21"/>
              </w:rPr>
              <w:t>XX kalenderdage</w:t>
            </w:r>
            <w:r w:rsidRPr="00D75E07">
              <w:rPr>
                <w:rFonts w:asciiTheme="minorHAnsi" w:hAnsiTheme="minorHAnsi" w:cstheme="minorHAnsi"/>
                <w:color w:val="000000"/>
                <w:szCs w:val="21"/>
              </w:rPr>
              <w:t xml:space="preserve"> før tilbudsfristens udløb. Supplerende meddelelser </w:t>
            </w:r>
            <w:r w:rsidR="00D81F72">
              <w:rPr>
                <w:rFonts w:asciiTheme="minorHAnsi" w:hAnsiTheme="minorHAnsi" w:cstheme="minorHAnsi"/>
                <w:color w:val="000000"/>
                <w:szCs w:val="21"/>
              </w:rPr>
              <w:t>vil</w:t>
            </w:r>
            <w:r w:rsidR="0020527E" w:rsidRPr="007870BE">
              <w:rPr>
                <w:rFonts w:asciiTheme="minorHAnsi" w:hAnsiTheme="minorHAnsi" w:cstheme="minorHAnsi"/>
                <w:color w:val="000000"/>
                <w:szCs w:val="21"/>
              </w:rPr>
              <w:t xml:space="preserve"> blive </w:t>
            </w:r>
            <w:r w:rsidRPr="007870BE">
              <w:rPr>
                <w:rFonts w:asciiTheme="minorHAnsi" w:hAnsiTheme="minorHAnsi" w:cstheme="minorHAnsi"/>
                <w:color w:val="FF0000"/>
                <w:szCs w:val="21"/>
              </w:rPr>
              <w:t>udsend</w:t>
            </w:r>
            <w:r w:rsidR="0020527E" w:rsidRPr="007870BE">
              <w:rPr>
                <w:rFonts w:asciiTheme="minorHAnsi" w:hAnsiTheme="minorHAnsi" w:cstheme="minorHAnsi"/>
                <w:color w:val="FF0000"/>
                <w:szCs w:val="21"/>
              </w:rPr>
              <w:t>t</w:t>
            </w:r>
            <w:r w:rsidRPr="007870BE">
              <w:rPr>
                <w:rFonts w:asciiTheme="minorHAnsi" w:hAnsiTheme="minorHAnsi" w:cstheme="minorHAnsi"/>
                <w:color w:val="FF0000"/>
                <w:szCs w:val="21"/>
              </w:rPr>
              <w:t>/offentligg</w:t>
            </w:r>
            <w:r w:rsidR="0020527E" w:rsidRPr="007870BE">
              <w:rPr>
                <w:rFonts w:asciiTheme="minorHAnsi" w:hAnsiTheme="minorHAnsi" w:cstheme="minorHAnsi"/>
                <w:color w:val="FF0000"/>
                <w:szCs w:val="21"/>
              </w:rPr>
              <w:t>jort</w:t>
            </w:r>
            <w:r w:rsidRPr="007870BE">
              <w:rPr>
                <w:rFonts w:asciiTheme="minorHAnsi" w:hAnsiTheme="minorHAnsi" w:cstheme="minorHAnsi"/>
                <w:color w:val="000000"/>
                <w:szCs w:val="21"/>
              </w:rPr>
              <w:t xml:space="preserve"> på</w:t>
            </w:r>
            <w:r w:rsidRPr="00D75E07">
              <w:rPr>
                <w:rFonts w:asciiTheme="minorHAnsi" w:hAnsiTheme="minorHAnsi" w:cstheme="minorHAnsi"/>
                <w:color w:val="000000"/>
                <w:szCs w:val="21"/>
              </w:rPr>
              <w:t xml:space="preserve"> bygherrens initiativ eller som følge af afklarende spørgsmål rejst af de bydende.</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Hvis der afholdes orienteringsmøde eller besigtigelse anføres:</w:t>
            </w:r>
          </w:p>
        </w:tc>
        <w:tc>
          <w:tcPr>
            <w:tcW w:w="6237" w:type="dxa"/>
          </w:tcPr>
          <w:p w:rsidR="001A707E" w:rsidRPr="00D75E07" w:rsidRDefault="001A707E" w:rsidP="001A707E">
            <w:pPr>
              <w:spacing w:line="240" w:lineRule="exact"/>
              <w:rPr>
                <w:rFonts w:asciiTheme="minorHAnsi" w:hAnsiTheme="minorHAnsi" w:cstheme="minorHAnsi"/>
                <w:color w:val="FF0000"/>
                <w:szCs w:val="21"/>
              </w:rPr>
            </w:pPr>
            <w:r w:rsidRPr="00D75E07">
              <w:rPr>
                <w:rFonts w:asciiTheme="minorHAnsi" w:hAnsiTheme="minorHAnsi" w:cstheme="minorHAnsi"/>
                <w:color w:val="FF0000"/>
                <w:szCs w:val="21"/>
              </w:rPr>
              <w:t xml:space="preserve">Bygherren afholder orienteringsmøde </w:t>
            </w:r>
            <w:r w:rsidRPr="0056245B">
              <w:rPr>
                <w:rFonts w:asciiTheme="minorHAnsi" w:hAnsiTheme="minorHAnsi" w:cstheme="minorHAnsi"/>
                <w:iCs/>
                <w:color w:val="FF0000"/>
                <w:szCs w:val="21"/>
              </w:rPr>
              <w:t>eller</w:t>
            </w:r>
            <w:r w:rsidRPr="0056245B">
              <w:rPr>
                <w:rFonts w:asciiTheme="minorHAnsi" w:hAnsiTheme="minorHAnsi" w:cstheme="minorHAnsi"/>
                <w:color w:val="FF0000"/>
                <w:szCs w:val="21"/>
              </w:rPr>
              <w:t xml:space="preserve"> </w:t>
            </w:r>
            <w:r w:rsidRPr="00D75E07">
              <w:rPr>
                <w:rFonts w:asciiTheme="minorHAnsi" w:hAnsiTheme="minorHAnsi" w:cstheme="minorHAnsi"/>
                <w:color w:val="FF0000"/>
                <w:szCs w:val="21"/>
              </w:rPr>
              <w:t>besigtigelse som følger:</w:t>
            </w:r>
          </w:p>
          <w:p w:rsidR="001A707E" w:rsidRPr="00D75E07" w:rsidRDefault="001A707E" w:rsidP="001A707E">
            <w:pPr>
              <w:spacing w:line="240" w:lineRule="exact"/>
              <w:rPr>
                <w:rFonts w:asciiTheme="minorHAnsi" w:hAnsiTheme="minorHAnsi" w:cstheme="minorHAnsi"/>
                <w:color w:val="FF0000"/>
                <w:szCs w:val="21"/>
              </w:rPr>
            </w:pPr>
          </w:p>
          <w:p w:rsidR="001A707E" w:rsidRPr="00D75E07" w:rsidRDefault="001A707E" w:rsidP="001A707E">
            <w:pPr>
              <w:spacing w:line="240" w:lineRule="exact"/>
              <w:rPr>
                <w:rFonts w:asciiTheme="minorHAnsi" w:hAnsiTheme="minorHAnsi" w:cstheme="minorHAnsi"/>
                <w:color w:val="FF0000"/>
                <w:szCs w:val="21"/>
              </w:rPr>
            </w:pPr>
            <w:r w:rsidRPr="00D75E07">
              <w:rPr>
                <w:rFonts w:asciiTheme="minorHAnsi" w:hAnsiTheme="minorHAnsi" w:cstheme="minorHAnsi"/>
                <w:color w:val="FF0000"/>
                <w:szCs w:val="21"/>
              </w:rPr>
              <w:tab/>
              <w:t>... Dato</w:t>
            </w:r>
            <w:r w:rsidR="0056245B">
              <w:rPr>
                <w:rFonts w:asciiTheme="minorHAnsi" w:hAnsiTheme="minorHAnsi" w:cstheme="minorHAnsi"/>
                <w:color w:val="FF0000"/>
                <w:szCs w:val="21"/>
              </w:rPr>
              <w:t xml:space="preserve"> og år</w:t>
            </w:r>
          </w:p>
          <w:p w:rsidR="001A707E" w:rsidRPr="00D75E07" w:rsidRDefault="001A707E" w:rsidP="001A707E">
            <w:pPr>
              <w:spacing w:line="240" w:lineRule="exact"/>
              <w:rPr>
                <w:rFonts w:asciiTheme="minorHAnsi" w:hAnsiTheme="minorHAnsi" w:cstheme="minorHAnsi"/>
                <w:color w:val="FF0000"/>
                <w:szCs w:val="21"/>
              </w:rPr>
            </w:pPr>
            <w:r w:rsidRPr="00D75E07">
              <w:rPr>
                <w:rFonts w:asciiTheme="minorHAnsi" w:hAnsiTheme="minorHAnsi" w:cstheme="minorHAnsi"/>
                <w:color w:val="FF0000"/>
                <w:szCs w:val="21"/>
              </w:rPr>
              <w:tab/>
              <w:t>... Tid</w:t>
            </w:r>
          </w:p>
          <w:p w:rsidR="001A707E" w:rsidRPr="00D75E07" w:rsidRDefault="001A707E" w:rsidP="001A707E">
            <w:pPr>
              <w:spacing w:line="240" w:lineRule="exact"/>
              <w:rPr>
                <w:rFonts w:asciiTheme="minorHAnsi" w:hAnsiTheme="minorHAnsi" w:cstheme="minorHAnsi"/>
                <w:color w:val="FF0000"/>
                <w:szCs w:val="21"/>
              </w:rPr>
            </w:pPr>
            <w:r w:rsidRPr="00D75E07">
              <w:rPr>
                <w:rFonts w:asciiTheme="minorHAnsi" w:hAnsiTheme="minorHAnsi" w:cstheme="minorHAnsi"/>
                <w:color w:val="FF0000"/>
                <w:szCs w:val="21"/>
              </w:rPr>
              <w:tab/>
              <w:t>... Sted</w:t>
            </w:r>
          </w:p>
          <w:p w:rsidR="001A707E" w:rsidRPr="00D75E07" w:rsidRDefault="001A707E" w:rsidP="001A707E">
            <w:pPr>
              <w:spacing w:line="240" w:lineRule="exact"/>
              <w:rPr>
                <w:rFonts w:asciiTheme="minorHAnsi" w:hAnsiTheme="minorHAnsi" w:cstheme="minorHAnsi"/>
                <w:color w:val="FF0000"/>
                <w:szCs w:val="21"/>
              </w:rPr>
            </w:pPr>
          </w:p>
        </w:tc>
      </w:tr>
      <w:tr w:rsidR="0035362A" w:rsidRPr="0035362A" w:rsidTr="001A707E">
        <w:tc>
          <w:tcPr>
            <w:tcW w:w="2268" w:type="dxa"/>
          </w:tcPr>
          <w:p w:rsidR="0035362A" w:rsidRPr="0035362A" w:rsidRDefault="0035362A" w:rsidP="001A707E">
            <w:pPr>
              <w:spacing w:line="240" w:lineRule="exact"/>
              <w:rPr>
                <w:rFonts w:asciiTheme="minorHAnsi" w:hAnsiTheme="minorHAnsi" w:cstheme="minorHAnsi"/>
                <w:sz w:val="18"/>
                <w:szCs w:val="18"/>
              </w:rPr>
            </w:pPr>
          </w:p>
        </w:tc>
        <w:tc>
          <w:tcPr>
            <w:tcW w:w="6237" w:type="dxa"/>
          </w:tcPr>
          <w:p w:rsidR="0035362A" w:rsidRPr="0035362A" w:rsidRDefault="0035362A" w:rsidP="001A707E">
            <w:pPr>
              <w:spacing w:line="240" w:lineRule="exact"/>
              <w:rPr>
                <w:rFonts w:asciiTheme="minorHAnsi" w:hAnsiTheme="minorHAnsi" w:cstheme="minorHAnsi"/>
                <w:szCs w:val="21"/>
              </w:rPr>
            </w:pPr>
          </w:p>
        </w:tc>
      </w:tr>
      <w:tr w:rsidR="001A707E" w:rsidRPr="00D75E07" w:rsidTr="001A707E">
        <w:trPr>
          <w:trHeight w:val="1060"/>
        </w:trPr>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pStyle w:val="Normal-Tabelkolonneoverskrift"/>
              <w:spacing w:before="260" w:after="260"/>
              <w:rPr>
                <w:rFonts w:asciiTheme="minorHAnsi" w:hAnsiTheme="minorHAnsi" w:cstheme="minorHAnsi"/>
                <w:b w:val="0"/>
                <w:bCs/>
                <w:sz w:val="22"/>
              </w:rPr>
            </w:pPr>
            <w:r w:rsidRPr="00D75E07">
              <w:rPr>
                <w:rFonts w:asciiTheme="minorHAnsi" w:hAnsiTheme="minorHAnsi" w:cstheme="minorHAnsi"/>
                <w:b w:val="0"/>
                <w:bCs/>
                <w:sz w:val="34"/>
                <w:szCs w:val="34"/>
              </w:rPr>
              <w:t>5</w:t>
            </w:r>
            <w:r w:rsidRPr="00D75E07">
              <w:rPr>
                <w:rFonts w:asciiTheme="minorHAnsi" w:hAnsiTheme="minorHAnsi" w:cstheme="minorHAnsi"/>
                <w:b w:val="0"/>
                <w:bCs/>
                <w:sz w:val="34"/>
                <w:szCs w:val="34"/>
              </w:rPr>
              <w:tab/>
              <w:t>TILBUD</w:t>
            </w:r>
          </w:p>
        </w:tc>
      </w:tr>
      <w:tr w:rsidR="001A707E" w:rsidRPr="00D75E07" w:rsidTr="001A707E">
        <w:tc>
          <w:tcPr>
            <w:tcW w:w="2268" w:type="dxa"/>
          </w:tcPr>
          <w:p w:rsidR="004C1B52" w:rsidRPr="00D75E07" w:rsidRDefault="004C1B52" w:rsidP="004C1B52">
            <w:pPr>
              <w:rPr>
                <w:sz w:val="18"/>
                <w:szCs w:val="18"/>
              </w:rPr>
            </w:pPr>
            <w:r w:rsidRPr="00D75E07">
              <w:rPr>
                <w:sz w:val="18"/>
                <w:szCs w:val="18"/>
              </w:rPr>
              <w:t>Der tages stilling til om der skal ydes tilbudsvederlag til de bydende (se også</w:t>
            </w:r>
            <w:r w:rsidR="00130CB6">
              <w:rPr>
                <w:sz w:val="18"/>
                <w:szCs w:val="18"/>
              </w:rPr>
              <w:t xml:space="preserve"> </w:t>
            </w:r>
            <w:r w:rsidRPr="00D75E07">
              <w:rPr>
                <w:sz w:val="18"/>
                <w:szCs w:val="18"/>
              </w:rPr>
              <w:t>vejledningen).</w:t>
            </w:r>
          </w:p>
          <w:p w:rsidR="004C1B52" w:rsidRPr="00D75E07" w:rsidRDefault="004C1B52" w:rsidP="004C1B52">
            <w:pPr>
              <w:rPr>
                <w:sz w:val="18"/>
                <w:szCs w:val="18"/>
              </w:rPr>
            </w:pPr>
            <w:r w:rsidRPr="00D75E07">
              <w:rPr>
                <w:sz w:val="18"/>
                <w:szCs w:val="18"/>
              </w:rPr>
              <w:t>Tilbudsvederlaget kan fx være 1 ‰ af den forventede kontraktsum</w:t>
            </w:r>
            <w:r w:rsidR="00D81F72">
              <w:rPr>
                <w:sz w:val="18"/>
                <w:szCs w:val="18"/>
              </w:rPr>
              <w:t>.</w:t>
            </w:r>
          </w:p>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4C1B52" w:rsidRPr="00D75E07" w:rsidRDefault="004C1B52" w:rsidP="004C1B52">
            <w:pPr>
              <w:rPr>
                <w:color w:val="FF0000"/>
              </w:rPr>
            </w:pPr>
            <w:r w:rsidRPr="00D75E07">
              <w:rPr>
                <w:color w:val="FF0000"/>
              </w:rPr>
              <w:t xml:space="preserve">Der udbetales et tilbudsvederlag til tilbudsgiverne på kr. </w:t>
            </w:r>
            <w:r w:rsidRPr="007870BE">
              <w:rPr>
                <w:color w:val="FF0000"/>
              </w:rPr>
              <w:t xml:space="preserve">XX </w:t>
            </w:r>
            <w:r w:rsidR="009C4215" w:rsidRPr="007870BE">
              <w:rPr>
                <w:rFonts w:asciiTheme="minorHAnsi" w:hAnsiTheme="minorHAnsi" w:cstheme="minorHAnsi"/>
                <w:color w:val="FF0000"/>
              </w:rPr>
              <w:t>ekskl. moms</w:t>
            </w:r>
            <w:r w:rsidR="009C4215" w:rsidRPr="007870BE">
              <w:rPr>
                <w:rFonts w:asciiTheme="minorHAnsi" w:hAnsiTheme="minorHAnsi" w:cstheme="minorHAnsi"/>
              </w:rPr>
              <w:t xml:space="preserve"> </w:t>
            </w:r>
            <w:r w:rsidRPr="007870BE">
              <w:rPr>
                <w:color w:val="FF0000"/>
              </w:rPr>
              <w:t>for rettidige afleverede</w:t>
            </w:r>
            <w:r w:rsidR="00AE3656">
              <w:rPr>
                <w:color w:val="FF0000"/>
              </w:rPr>
              <w:t>,</w:t>
            </w:r>
            <w:r w:rsidRPr="007870BE">
              <w:rPr>
                <w:color w:val="FF0000"/>
              </w:rPr>
              <w:t xml:space="preserve"> konditionsmæssige tilbud. Der</w:t>
            </w:r>
            <w:r w:rsidRPr="00D75E07">
              <w:rPr>
                <w:color w:val="FF0000"/>
              </w:rPr>
              <w:t xml:space="preserve"> udbetales dog ikke tilbudsvederlag til den vindende tilbudsgiver.</w:t>
            </w:r>
          </w:p>
          <w:p w:rsidR="004C1B52" w:rsidRPr="00D75E07" w:rsidRDefault="004C1B52" w:rsidP="004C1B52">
            <w:pPr>
              <w:rPr>
                <w:color w:val="FF0000"/>
              </w:rPr>
            </w:pPr>
          </w:p>
          <w:p w:rsidR="004C1B52" w:rsidRPr="0020527E" w:rsidRDefault="004C1B52" w:rsidP="004C1B52">
            <w:pPr>
              <w:rPr>
                <w:i/>
              </w:rPr>
            </w:pPr>
            <w:r w:rsidRPr="0020527E">
              <w:rPr>
                <w:i/>
              </w:rPr>
              <w:t>eller</w:t>
            </w:r>
          </w:p>
          <w:p w:rsidR="004C1B52" w:rsidRPr="00D75E07" w:rsidRDefault="004C1B52" w:rsidP="004C1B52">
            <w:r w:rsidRPr="00D75E07">
              <w:rPr>
                <w:color w:val="FF0000"/>
              </w:rPr>
              <w:t> </w:t>
            </w:r>
          </w:p>
          <w:p w:rsidR="004C1B52" w:rsidRPr="00D75E07" w:rsidRDefault="004C1B52" w:rsidP="004C1B52">
            <w:r w:rsidRPr="00D75E07">
              <w:rPr>
                <w:color w:val="FF0000"/>
              </w:rPr>
              <w:t>Der udbetales ikke vederlag for tilbudsgiverens udarbejdelse af tilbud</w:t>
            </w:r>
            <w:r w:rsidR="00D81F72">
              <w:rPr>
                <w:color w:val="FF0000"/>
              </w:rPr>
              <w:t>.</w:t>
            </w:r>
          </w:p>
          <w:p w:rsidR="004C1B52" w:rsidRPr="00D75E07" w:rsidRDefault="004C1B52" w:rsidP="004C1B52">
            <w:r w:rsidRPr="00D75E07">
              <w:rPr>
                <w:color w:val="FF0000"/>
              </w:rPr>
              <w:t> </w:t>
            </w:r>
          </w:p>
          <w:p w:rsidR="004C1B52" w:rsidRPr="00D75E07" w:rsidRDefault="001A707E" w:rsidP="004C1B52">
            <w:pPr>
              <w:rPr>
                <w:rFonts w:asciiTheme="minorHAnsi" w:hAnsiTheme="minorHAnsi" w:cstheme="minorHAnsi"/>
              </w:rPr>
            </w:pPr>
            <w:r w:rsidRPr="00D75E07">
              <w:rPr>
                <w:rFonts w:asciiTheme="minorHAnsi" w:hAnsiTheme="minorHAnsi" w:cstheme="minorHAnsi"/>
              </w:rPr>
              <w:t>Alle poster i tilbudslisterne skal være udfyldt, og tilbudslisterne skal være underskrevet på forsiden.</w:t>
            </w:r>
          </w:p>
        </w:tc>
      </w:tr>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pStyle w:val="Heading4"/>
              <w:spacing w:before="260" w:after="260"/>
              <w:rPr>
                <w:rFonts w:asciiTheme="minorHAnsi" w:hAnsiTheme="minorHAnsi" w:cstheme="minorHAnsi"/>
                <w:sz w:val="22"/>
              </w:rPr>
            </w:pPr>
            <w:r w:rsidRPr="00D75E07">
              <w:rPr>
                <w:rFonts w:asciiTheme="minorHAnsi" w:hAnsiTheme="minorHAnsi" w:cstheme="minorHAnsi"/>
                <w:sz w:val="22"/>
              </w:rPr>
              <w:t>5.1</w:t>
            </w:r>
            <w:r w:rsidRPr="00D75E07">
              <w:rPr>
                <w:rFonts w:asciiTheme="minorHAnsi" w:hAnsiTheme="minorHAnsi" w:cstheme="minorHAnsi"/>
                <w:sz w:val="22"/>
              </w:rPr>
              <w:tab/>
              <w:t>Alternative tilbud</w:t>
            </w:r>
          </w:p>
        </w:tc>
      </w:tr>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rPr>
                <w:rFonts w:asciiTheme="minorHAnsi" w:hAnsiTheme="minorHAnsi" w:cstheme="minorHAnsi"/>
              </w:rPr>
            </w:pPr>
            <w:r w:rsidRPr="00D75E07">
              <w:rPr>
                <w:rFonts w:asciiTheme="minorHAnsi" w:hAnsiTheme="minorHAnsi" w:cstheme="minorHAnsi"/>
              </w:rPr>
              <w:t>Alternative tilbud modtages ikke.</w:t>
            </w:r>
          </w:p>
        </w:tc>
      </w:tr>
      <w:tr w:rsidR="00D81F72" w:rsidRPr="00D75E07" w:rsidTr="001A707E">
        <w:tc>
          <w:tcPr>
            <w:tcW w:w="2268" w:type="dxa"/>
          </w:tcPr>
          <w:p w:rsidR="00D81F72" w:rsidRDefault="00D81F72" w:rsidP="001A707E">
            <w:pPr>
              <w:autoSpaceDE w:val="0"/>
              <w:autoSpaceDN w:val="0"/>
              <w:adjustRightInd w:val="0"/>
              <w:spacing w:line="240" w:lineRule="auto"/>
              <w:rPr>
                <w:rFonts w:asciiTheme="minorHAnsi" w:hAnsiTheme="minorHAnsi" w:cstheme="minorHAnsi"/>
                <w:color w:val="000000"/>
                <w:sz w:val="18"/>
                <w:szCs w:val="18"/>
              </w:rPr>
            </w:pPr>
          </w:p>
          <w:p w:rsidR="00D81F72" w:rsidRDefault="00D81F72" w:rsidP="001A707E">
            <w:pPr>
              <w:autoSpaceDE w:val="0"/>
              <w:autoSpaceDN w:val="0"/>
              <w:adjustRightInd w:val="0"/>
              <w:spacing w:line="240" w:lineRule="auto"/>
              <w:rPr>
                <w:rFonts w:asciiTheme="minorHAnsi" w:hAnsiTheme="minorHAnsi" w:cstheme="minorHAnsi"/>
                <w:color w:val="000000"/>
                <w:sz w:val="6"/>
                <w:szCs w:val="6"/>
              </w:rPr>
            </w:pPr>
          </w:p>
          <w:p w:rsidR="00D81F72" w:rsidRPr="00D75E07" w:rsidRDefault="00D81F72" w:rsidP="001A707E">
            <w:pPr>
              <w:autoSpaceDE w:val="0"/>
              <w:autoSpaceDN w:val="0"/>
              <w:adjustRightInd w:val="0"/>
              <w:spacing w:line="240" w:lineRule="auto"/>
              <w:rPr>
                <w:rFonts w:asciiTheme="minorHAnsi" w:hAnsiTheme="minorHAnsi" w:cstheme="minorHAnsi"/>
                <w:sz w:val="18"/>
                <w:szCs w:val="18"/>
                <w:lang w:eastAsia="da-DK"/>
              </w:rPr>
            </w:pPr>
            <w:r>
              <w:rPr>
                <w:rFonts w:asciiTheme="minorHAnsi" w:hAnsiTheme="minorHAnsi" w:cstheme="minorHAnsi"/>
                <w:color w:val="000000"/>
                <w:sz w:val="18"/>
                <w:szCs w:val="18"/>
              </w:rPr>
              <w:t>V</w:t>
            </w:r>
            <w:r w:rsidRPr="00D75E07">
              <w:rPr>
                <w:rFonts w:asciiTheme="minorHAnsi" w:hAnsiTheme="minorHAnsi" w:cstheme="minorHAnsi"/>
                <w:color w:val="000000"/>
                <w:sz w:val="18"/>
                <w:szCs w:val="18"/>
              </w:rPr>
              <w:t>il normalt ikke være relevant i denne sammenhæng.</w:t>
            </w:r>
          </w:p>
        </w:tc>
        <w:tc>
          <w:tcPr>
            <w:tcW w:w="6237" w:type="dxa"/>
          </w:tcPr>
          <w:p w:rsidR="00D81F72" w:rsidRPr="00D75E07" w:rsidRDefault="00D81F72" w:rsidP="001A707E">
            <w:pPr>
              <w:pStyle w:val="Heading4"/>
              <w:spacing w:before="260" w:after="260"/>
              <w:rPr>
                <w:rFonts w:asciiTheme="minorHAnsi" w:hAnsiTheme="minorHAnsi" w:cstheme="minorHAnsi"/>
                <w:sz w:val="22"/>
              </w:rPr>
            </w:pPr>
            <w:r w:rsidRPr="00D75E07">
              <w:rPr>
                <w:rFonts w:asciiTheme="minorHAnsi" w:hAnsiTheme="minorHAnsi" w:cstheme="minorHAnsi"/>
                <w:sz w:val="22"/>
              </w:rPr>
              <w:t>5.2</w:t>
            </w:r>
            <w:r w:rsidRPr="00D75E07">
              <w:rPr>
                <w:rFonts w:asciiTheme="minorHAnsi" w:hAnsiTheme="minorHAnsi" w:cstheme="minorHAnsi"/>
                <w:sz w:val="22"/>
              </w:rPr>
              <w:tab/>
              <w:t>Tilbud på flere entrepriser</w:t>
            </w:r>
          </w:p>
        </w:tc>
      </w:tr>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pStyle w:val="Heading4"/>
              <w:spacing w:before="260" w:after="260"/>
              <w:rPr>
                <w:rFonts w:asciiTheme="minorHAnsi" w:hAnsiTheme="minorHAnsi" w:cstheme="minorHAnsi"/>
                <w:sz w:val="22"/>
              </w:rPr>
            </w:pPr>
            <w:r w:rsidRPr="00D75E07">
              <w:rPr>
                <w:rFonts w:asciiTheme="minorHAnsi" w:hAnsiTheme="minorHAnsi" w:cstheme="minorHAnsi"/>
                <w:sz w:val="22"/>
              </w:rPr>
              <w:t>5.3</w:t>
            </w:r>
            <w:r w:rsidRPr="00D75E07">
              <w:rPr>
                <w:rFonts w:asciiTheme="minorHAnsi" w:hAnsiTheme="minorHAnsi" w:cstheme="minorHAnsi"/>
                <w:sz w:val="22"/>
              </w:rPr>
              <w:tab/>
              <w:t>Forbehold</w:t>
            </w:r>
          </w:p>
        </w:tc>
      </w:tr>
      <w:tr w:rsidR="001A707E" w:rsidRPr="00D75E07" w:rsidTr="001A707E">
        <w:tc>
          <w:tcPr>
            <w:tcW w:w="2268" w:type="dxa"/>
          </w:tcPr>
          <w:p w:rsidR="001A707E" w:rsidRPr="00D75E07" w:rsidRDefault="001A707E" w:rsidP="00A4462F">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Standardforbehold skal i nogle sammenhænge betragtes som væsentlige med en deraf følgende afvisning af tilbud</w:t>
            </w:r>
            <w:r w:rsidR="009672FF" w:rsidRPr="00D75E07">
              <w:rPr>
                <w:rFonts w:asciiTheme="minorHAnsi" w:hAnsiTheme="minorHAnsi" w:cstheme="minorHAnsi"/>
                <w:color w:val="000000"/>
                <w:sz w:val="18"/>
                <w:szCs w:val="18"/>
              </w:rPr>
              <w:t>d</w:t>
            </w:r>
            <w:r w:rsidRPr="00D75E07">
              <w:rPr>
                <w:rFonts w:asciiTheme="minorHAnsi" w:hAnsiTheme="minorHAnsi" w:cstheme="minorHAnsi"/>
                <w:color w:val="000000"/>
                <w:sz w:val="18"/>
                <w:szCs w:val="18"/>
              </w:rPr>
              <w:t>et.</w:t>
            </w:r>
          </w:p>
        </w:tc>
        <w:tc>
          <w:tcPr>
            <w:tcW w:w="6237" w:type="dxa"/>
          </w:tcPr>
          <w:p w:rsidR="00F0777C" w:rsidRPr="00516A89" w:rsidRDefault="00F0777C" w:rsidP="00F0777C">
            <w:pPr>
              <w:keepNext/>
              <w:keepLines/>
              <w:rPr>
                <w:rFonts w:asciiTheme="minorHAnsi" w:hAnsiTheme="minorHAnsi" w:cs="Calibri"/>
                <w:color w:val="000000"/>
                <w:szCs w:val="21"/>
              </w:rPr>
            </w:pPr>
            <w:r w:rsidRPr="00516A89">
              <w:rPr>
                <w:rFonts w:asciiTheme="minorHAnsi" w:hAnsiTheme="minorHAnsi" w:cs="Calibri"/>
                <w:color w:val="000000"/>
                <w:szCs w:val="21"/>
              </w:rPr>
              <w:t>Såfremt tilbuddet indeholder forbehold eller oplysninger, der strider mod grundlæggende elementer i udbudsmaterialet, vil dette medføre, at tilbuddet afvises af bygherren.</w:t>
            </w:r>
          </w:p>
          <w:p w:rsidR="00F0777C" w:rsidRPr="00516A89" w:rsidRDefault="00F0777C" w:rsidP="00F0777C">
            <w:pPr>
              <w:keepNext/>
              <w:keepLines/>
              <w:rPr>
                <w:rFonts w:asciiTheme="minorHAnsi" w:hAnsiTheme="minorHAnsi" w:cs="Calibri"/>
                <w:color w:val="000000"/>
                <w:szCs w:val="21"/>
              </w:rPr>
            </w:pPr>
          </w:p>
          <w:p w:rsidR="00F0777C" w:rsidRPr="00516A89" w:rsidRDefault="00F0777C" w:rsidP="00F0777C">
            <w:pPr>
              <w:keepNext/>
              <w:keepLines/>
              <w:rPr>
                <w:rFonts w:asciiTheme="minorHAnsi" w:hAnsiTheme="minorHAnsi" w:cs="Calibri"/>
                <w:color w:val="000000"/>
                <w:szCs w:val="21"/>
              </w:rPr>
            </w:pPr>
            <w:r w:rsidRPr="00516A89">
              <w:rPr>
                <w:rFonts w:asciiTheme="minorHAnsi" w:hAnsiTheme="minorHAnsi" w:cs="Calibri"/>
                <w:color w:val="000000"/>
                <w:szCs w:val="21"/>
              </w:rPr>
              <w:t>Forbehold overfor ikke-grundlæggende elementer i udbudsmaterialet kan kapitaliseres, idet der benyttes en konservativ kapitalisering. Såfremt forbeholdene ikke kan kapitaliseres med tilstrækkelig sikkerhed, vil tilbuddet blive afvist.</w:t>
            </w:r>
          </w:p>
          <w:p w:rsidR="00F0777C" w:rsidRPr="00F0777C" w:rsidRDefault="00F0777C" w:rsidP="006D39A1">
            <w:pPr>
              <w:spacing w:line="240" w:lineRule="exact"/>
              <w:rPr>
                <w:rFonts w:asciiTheme="minorHAnsi" w:hAnsiTheme="minorHAnsi" w:cstheme="minorHAnsi"/>
                <w:color w:val="000000"/>
                <w:szCs w:val="21"/>
                <w:highlight w:val="yellow"/>
              </w:rPr>
            </w:pPr>
          </w:p>
          <w:p w:rsidR="001A707E" w:rsidRDefault="00A4462F" w:rsidP="00A4462F">
            <w:pPr>
              <w:spacing w:line="240" w:lineRule="exact"/>
              <w:rPr>
                <w:rFonts w:asciiTheme="minorHAnsi" w:hAnsiTheme="minorHAnsi" w:cstheme="minorHAnsi"/>
                <w:color w:val="000000"/>
                <w:szCs w:val="21"/>
              </w:rPr>
            </w:pPr>
            <w:r w:rsidRPr="00C1088E">
              <w:rPr>
                <w:rFonts w:asciiTheme="minorHAnsi" w:hAnsiTheme="minorHAnsi" w:cstheme="minorHAnsi"/>
                <w:color w:val="000000"/>
                <w:szCs w:val="21"/>
              </w:rPr>
              <w:t>Tilbudsgiverne opfordres derfor til at søge eventulle uklarheder og usikkerheder i udbudsmaterialet afklaret ved at stille spørgsmål i tilbudsfasen, således at forbehold i videst omfang undgås.</w:t>
            </w:r>
          </w:p>
          <w:p w:rsidR="00516A89" w:rsidRPr="00C1088E" w:rsidRDefault="00516A89" w:rsidP="00A4462F">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Den ønskede afleveringsform vælges – de andre slettes.</w:t>
            </w:r>
          </w:p>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pStyle w:val="Heading4"/>
              <w:spacing w:before="260" w:after="260"/>
              <w:rPr>
                <w:rFonts w:asciiTheme="minorHAnsi" w:hAnsiTheme="minorHAnsi" w:cstheme="minorHAnsi"/>
                <w:sz w:val="22"/>
              </w:rPr>
            </w:pPr>
            <w:r w:rsidRPr="00D75E07">
              <w:rPr>
                <w:rFonts w:asciiTheme="minorHAnsi" w:hAnsiTheme="minorHAnsi" w:cstheme="minorHAnsi"/>
                <w:sz w:val="22"/>
              </w:rPr>
              <w:t>5.4</w:t>
            </w:r>
            <w:r w:rsidRPr="00D75E07">
              <w:rPr>
                <w:rFonts w:asciiTheme="minorHAnsi" w:hAnsiTheme="minorHAnsi" w:cstheme="minorHAnsi"/>
                <w:sz w:val="22"/>
              </w:rPr>
              <w:tab/>
              <w:t>Aflevering og åbning af tilbud</w:t>
            </w:r>
            <w:r w:rsidR="009672FF" w:rsidRPr="00D75E07">
              <w:rPr>
                <w:rFonts w:asciiTheme="minorHAnsi" w:hAnsiTheme="minorHAnsi" w:cstheme="minorHAnsi"/>
                <w:sz w:val="22"/>
              </w:rPr>
              <w:t>d</w:t>
            </w:r>
            <w:r w:rsidRPr="00D75E07">
              <w:rPr>
                <w:rFonts w:asciiTheme="minorHAnsi" w:hAnsiTheme="minorHAnsi" w:cstheme="minorHAnsi"/>
                <w:sz w:val="22"/>
              </w:rPr>
              <w:t>et</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b/>
                <w:bCs/>
                <w:color w:val="000000"/>
                <w:sz w:val="18"/>
                <w:szCs w:val="18"/>
              </w:rPr>
            </w:pPr>
            <w:r w:rsidRPr="00D75E07">
              <w:rPr>
                <w:rFonts w:asciiTheme="minorHAnsi" w:hAnsiTheme="minorHAnsi" w:cstheme="minorHAnsi"/>
                <w:b/>
                <w:bCs/>
                <w:color w:val="000000"/>
                <w:sz w:val="18"/>
                <w:szCs w:val="18"/>
              </w:rPr>
              <w:t>Tilbud på papir:</w:t>
            </w:r>
          </w:p>
        </w:tc>
        <w:tc>
          <w:tcPr>
            <w:tcW w:w="6237" w:type="dxa"/>
          </w:tcPr>
          <w:p w:rsidR="001A707E" w:rsidRPr="00D75E07" w:rsidRDefault="00AD6135" w:rsidP="00967FCF">
            <w:pPr>
              <w:spacing w:line="240" w:lineRule="exact"/>
              <w:rPr>
                <w:rFonts w:asciiTheme="minorHAnsi" w:hAnsiTheme="minorHAnsi" w:cstheme="minorHAnsi"/>
                <w:color w:val="000000"/>
              </w:rPr>
            </w:pPr>
            <w:r w:rsidRPr="00D75E07">
              <w:rPr>
                <w:rFonts w:asciiTheme="minorHAnsi" w:hAnsiTheme="minorHAnsi" w:cstheme="minorHAnsi"/>
                <w:color w:val="FF0000"/>
              </w:rPr>
              <w:t xml:space="preserve">Tilbud afleveres i lukket kuvert påført entreprisens navn samt entreprenørens navn. Kuverten skal tydeligt være mærket </w:t>
            </w:r>
            <w:r w:rsidR="006F40D8">
              <w:rPr>
                <w:rFonts w:asciiTheme="minorHAnsi" w:hAnsiTheme="minorHAnsi" w:cstheme="minorHAnsi"/>
                <w:color w:val="FF0000"/>
              </w:rPr>
              <w:t>”</w:t>
            </w:r>
            <w:r w:rsidRPr="006F40D8">
              <w:rPr>
                <w:rFonts w:asciiTheme="minorHAnsi" w:hAnsiTheme="minorHAnsi" w:cstheme="minorHAnsi"/>
                <w:color w:val="FF0000"/>
              </w:rPr>
              <w:t>Må ikke åbnes før licitationen</w:t>
            </w:r>
            <w:r w:rsidR="006F40D8">
              <w:rPr>
                <w:rFonts w:asciiTheme="minorHAnsi" w:hAnsiTheme="minorHAnsi" w:cstheme="minorHAnsi"/>
                <w:color w:val="FF0000"/>
              </w:rPr>
              <w:t>”</w:t>
            </w:r>
            <w:r w:rsidR="00967FCF" w:rsidRPr="006F40D8">
              <w:rPr>
                <w:rFonts w:asciiTheme="minorHAnsi" w:hAnsiTheme="minorHAnsi" w:cstheme="minorHAnsi"/>
                <w:color w:val="FF0000"/>
              </w:rPr>
              <w:t>.</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pStyle w:val="Date"/>
              <w:spacing w:line="240" w:lineRule="exact"/>
              <w:rPr>
                <w:rFonts w:asciiTheme="minorHAnsi" w:hAnsiTheme="minorHAnsi" w:cstheme="minorHAnsi"/>
                <w:color w:val="FF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E70CCD">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 xml:space="preserve">Krav til antal eksemplarer anføres. Endvidere kan </w:t>
            </w:r>
            <w:r w:rsidR="00E70CCD">
              <w:rPr>
                <w:rFonts w:asciiTheme="minorHAnsi" w:hAnsiTheme="minorHAnsi" w:cstheme="minorHAnsi"/>
                <w:color w:val="000000"/>
                <w:sz w:val="18"/>
                <w:szCs w:val="18"/>
              </w:rPr>
              <w:t xml:space="preserve">et </w:t>
            </w:r>
            <w:r w:rsidRPr="00D75E07">
              <w:rPr>
                <w:rFonts w:asciiTheme="minorHAnsi" w:hAnsiTheme="minorHAnsi" w:cstheme="minorHAnsi"/>
                <w:color w:val="000000"/>
                <w:sz w:val="18"/>
                <w:szCs w:val="18"/>
              </w:rPr>
              <w:t>ønske om, at tilbuddet foreligger på CD-ROM eller lignende elektronisk medie</w:t>
            </w:r>
            <w:r w:rsidR="00E70CCD">
              <w:rPr>
                <w:rFonts w:asciiTheme="minorHAnsi" w:hAnsiTheme="minorHAnsi" w:cstheme="minorHAnsi"/>
                <w:color w:val="000000"/>
                <w:sz w:val="18"/>
                <w:szCs w:val="18"/>
              </w:rPr>
              <w:t xml:space="preserve"> anføres.</w:t>
            </w:r>
          </w:p>
        </w:tc>
        <w:tc>
          <w:tcPr>
            <w:tcW w:w="6237" w:type="dxa"/>
          </w:tcPr>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t xml:space="preserve">Tilbud bør afleveres i ... eksemplarer, hvoraf et eksemplar mærkes </w:t>
            </w:r>
            <w:r w:rsidR="006F40D8">
              <w:rPr>
                <w:rFonts w:asciiTheme="minorHAnsi" w:hAnsiTheme="minorHAnsi" w:cstheme="minorHAnsi"/>
                <w:color w:val="FF0000"/>
              </w:rPr>
              <w:t>”</w:t>
            </w:r>
            <w:r w:rsidRPr="006F40D8">
              <w:rPr>
                <w:rFonts w:asciiTheme="minorHAnsi" w:hAnsiTheme="minorHAnsi" w:cstheme="minorHAnsi"/>
                <w:color w:val="FF0000"/>
              </w:rPr>
              <w:t>original</w:t>
            </w:r>
            <w:r w:rsidR="006F40D8">
              <w:rPr>
                <w:rFonts w:asciiTheme="minorHAnsi" w:hAnsiTheme="minorHAnsi" w:cstheme="minorHAnsi"/>
                <w:color w:val="FF0000"/>
              </w:rPr>
              <w:t>”</w:t>
            </w:r>
            <w:r w:rsidRPr="006F40D8">
              <w:rPr>
                <w:rFonts w:asciiTheme="minorHAnsi" w:hAnsiTheme="minorHAnsi" w:cstheme="minorHAnsi"/>
                <w:color w:val="FF0000"/>
              </w:rPr>
              <w:t>.</w:t>
            </w:r>
          </w:p>
          <w:p w:rsidR="001A707E" w:rsidRPr="00D75E07" w:rsidRDefault="001A707E" w:rsidP="001A707E">
            <w:pPr>
              <w:spacing w:line="240" w:lineRule="exact"/>
              <w:rPr>
                <w:rFonts w:asciiTheme="minorHAnsi" w:hAnsiTheme="minorHAnsi" w:cstheme="minorHAnsi"/>
                <w:color w:val="FF0000"/>
              </w:rPr>
            </w:pPr>
          </w:p>
          <w:p w:rsidR="001A707E" w:rsidRPr="00D75E07" w:rsidRDefault="001A707E" w:rsidP="00E70CCD">
            <w:pPr>
              <w:spacing w:line="240" w:lineRule="exact"/>
              <w:rPr>
                <w:rFonts w:asciiTheme="minorHAnsi" w:hAnsiTheme="minorHAnsi" w:cstheme="minorHAnsi"/>
                <w:color w:val="FF0000"/>
              </w:rPr>
            </w:pPr>
            <w:r w:rsidRPr="00D75E07">
              <w:rPr>
                <w:rFonts w:asciiTheme="minorHAnsi" w:hAnsiTheme="minorHAnsi" w:cstheme="minorHAnsi"/>
                <w:color w:val="FF0000"/>
              </w:rPr>
              <w:t>Tilbud bør endvidere afleveres i elektronisk form (CD-ROM, USB-stik eller lignende).</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t>Tilbud skal være modtaget hos:</w:t>
            </w:r>
          </w:p>
          <w:p w:rsidR="001A707E" w:rsidRPr="00D75E07" w:rsidRDefault="001A707E" w:rsidP="001A707E">
            <w:pPr>
              <w:spacing w:line="240" w:lineRule="exact"/>
              <w:rPr>
                <w:rFonts w:asciiTheme="minorHAnsi" w:hAnsiTheme="minorHAnsi" w:cstheme="minorHAnsi"/>
                <w:color w:val="FF0000"/>
              </w:rPr>
            </w:pPr>
          </w:p>
          <w:p w:rsidR="001A707E" w:rsidRPr="00D75E07" w:rsidRDefault="001A707E" w:rsidP="001A707E">
            <w:pPr>
              <w:spacing w:line="240" w:lineRule="exact"/>
              <w:ind w:left="357" w:hanging="357"/>
              <w:rPr>
                <w:rFonts w:asciiTheme="minorHAnsi" w:hAnsiTheme="minorHAnsi" w:cstheme="minorHAnsi"/>
                <w:color w:val="FF0000"/>
              </w:rPr>
            </w:pPr>
            <w:r w:rsidRPr="00D75E07">
              <w:rPr>
                <w:rFonts w:asciiTheme="minorHAnsi" w:hAnsiTheme="minorHAnsi" w:cstheme="minorHAnsi"/>
                <w:color w:val="FF0000"/>
              </w:rPr>
              <w:tab/>
              <w:t xml:space="preserve">... </w:t>
            </w:r>
            <w:r w:rsidR="001126B0">
              <w:rPr>
                <w:rFonts w:asciiTheme="minorHAnsi" w:hAnsiTheme="minorHAnsi" w:cstheme="minorHAnsi"/>
                <w:color w:val="FF0000"/>
              </w:rPr>
              <w:t>lokale, navn, receptionen</w:t>
            </w:r>
          </w:p>
          <w:p w:rsidR="001A707E" w:rsidRPr="00D75E07" w:rsidRDefault="001126B0" w:rsidP="001A707E">
            <w:pPr>
              <w:spacing w:line="240" w:lineRule="exact"/>
              <w:ind w:left="357" w:hanging="357"/>
              <w:rPr>
                <w:rFonts w:asciiTheme="minorHAnsi" w:hAnsiTheme="minorHAnsi" w:cstheme="minorHAnsi"/>
                <w:color w:val="FF0000"/>
              </w:rPr>
            </w:pPr>
            <w:r>
              <w:rPr>
                <w:rFonts w:asciiTheme="minorHAnsi" w:hAnsiTheme="minorHAnsi" w:cstheme="minorHAnsi"/>
                <w:color w:val="FF0000"/>
              </w:rPr>
              <w:tab/>
              <w:t>... adresse</w:t>
            </w:r>
          </w:p>
          <w:p w:rsidR="001A707E" w:rsidRPr="00D75E07" w:rsidRDefault="001A707E" w:rsidP="001A707E">
            <w:pPr>
              <w:spacing w:line="240" w:lineRule="exact"/>
              <w:rPr>
                <w:rFonts w:asciiTheme="minorHAnsi" w:hAnsiTheme="minorHAnsi" w:cstheme="minorHAnsi"/>
                <w:color w:val="FF0000"/>
              </w:rPr>
            </w:pPr>
          </w:p>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t>senest</w:t>
            </w:r>
          </w:p>
          <w:p w:rsidR="001A707E" w:rsidRPr="00D75E07" w:rsidRDefault="001A707E" w:rsidP="001A707E">
            <w:pPr>
              <w:spacing w:line="240" w:lineRule="exact"/>
              <w:rPr>
                <w:rFonts w:asciiTheme="minorHAnsi" w:hAnsiTheme="minorHAnsi" w:cstheme="minorHAnsi"/>
                <w:color w:val="FF0000"/>
              </w:rPr>
            </w:pPr>
          </w:p>
          <w:p w:rsidR="001A707E" w:rsidRPr="00D75E07" w:rsidRDefault="001A707E" w:rsidP="001A707E">
            <w:pPr>
              <w:spacing w:line="240" w:lineRule="exact"/>
              <w:ind w:left="357" w:hanging="357"/>
              <w:rPr>
                <w:rFonts w:asciiTheme="minorHAnsi" w:hAnsiTheme="minorHAnsi" w:cstheme="minorHAnsi"/>
                <w:color w:val="FF0000"/>
              </w:rPr>
            </w:pPr>
            <w:r w:rsidRPr="00D75E07">
              <w:rPr>
                <w:rFonts w:asciiTheme="minorHAnsi" w:hAnsiTheme="minorHAnsi" w:cstheme="minorHAnsi"/>
                <w:color w:val="FF0000"/>
              </w:rPr>
              <w:tab/>
              <w:t xml:space="preserve">... </w:t>
            </w:r>
            <w:r w:rsidR="001126B0">
              <w:rPr>
                <w:rFonts w:asciiTheme="minorHAnsi" w:hAnsiTheme="minorHAnsi" w:cstheme="minorHAnsi"/>
                <w:color w:val="FF0000"/>
              </w:rPr>
              <w:t>dato og år</w:t>
            </w:r>
            <w:r w:rsidRPr="00D75E07">
              <w:rPr>
                <w:rFonts w:asciiTheme="minorHAnsi" w:hAnsiTheme="minorHAnsi" w:cstheme="minorHAnsi"/>
                <w:color w:val="FF0000"/>
              </w:rPr>
              <w:t xml:space="preserve"> ... kl. ...</w:t>
            </w:r>
          </w:p>
          <w:p w:rsidR="001A707E" w:rsidRPr="00D75E07" w:rsidRDefault="001A707E" w:rsidP="001A707E">
            <w:pPr>
              <w:spacing w:line="240" w:lineRule="exact"/>
              <w:rPr>
                <w:rFonts w:asciiTheme="minorHAnsi" w:hAnsiTheme="minorHAnsi" w:cstheme="minorHAnsi"/>
                <w:color w:val="FF0000"/>
              </w:rPr>
            </w:pPr>
          </w:p>
          <w:p w:rsidR="001A707E" w:rsidRPr="00A56906" w:rsidRDefault="001A707E" w:rsidP="00A56906">
            <w:pPr>
              <w:spacing w:line="240" w:lineRule="exact"/>
              <w:rPr>
                <w:rFonts w:asciiTheme="minorHAnsi" w:hAnsiTheme="minorHAnsi" w:cstheme="minorHAnsi"/>
                <w:color w:val="FF0000"/>
              </w:rPr>
            </w:pPr>
            <w:r w:rsidRPr="00D75E07">
              <w:rPr>
                <w:rFonts w:asciiTheme="minorHAnsi" w:hAnsiTheme="minorHAnsi" w:cstheme="minorHAnsi"/>
                <w:color w:val="FF0000"/>
              </w:rPr>
              <w:t>Tilbud modtaget efter dette tidspunkt vil blive afvist.</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b/>
                <w:bCs/>
                <w:color w:val="000000"/>
                <w:sz w:val="18"/>
                <w:szCs w:val="18"/>
              </w:rPr>
            </w:pPr>
            <w:r w:rsidRPr="00D75E07">
              <w:rPr>
                <w:rFonts w:asciiTheme="minorHAnsi" w:hAnsiTheme="minorHAnsi" w:cstheme="minorHAnsi"/>
                <w:b/>
                <w:bCs/>
                <w:color w:val="000000"/>
                <w:sz w:val="18"/>
                <w:szCs w:val="18"/>
              </w:rPr>
              <w:t>Elektronisk tilbud:</w:t>
            </w: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Der tages stilling til om elektroniske tilbud modtages.</w:t>
            </w: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Hvis der ikke ønskes elektroniske tilbud anføres:</w:t>
            </w: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Ved elektronisk tilbud skal anvendes en sikker elektronisk datafacilitet (ikke e-mail), der hindrer åbning af tilbud før afleveringsfristens udløb.</w:t>
            </w:r>
          </w:p>
        </w:tc>
        <w:tc>
          <w:tcPr>
            <w:tcW w:w="6237" w:type="dxa"/>
          </w:tcPr>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t>Elektroniske tilbud modtages ikke.</w:t>
            </w: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Hvis der anvendes elektronisk tilbud anføres:</w:t>
            </w:r>
          </w:p>
          <w:p w:rsidR="001A707E" w:rsidRPr="00D75E07" w:rsidRDefault="001A707E" w:rsidP="001A707E">
            <w:pPr>
              <w:spacing w:line="240" w:lineRule="exact"/>
              <w:rPr>
                <w:rFonts w:asciiTheme="minorHAnsi" w:hAnsiTheme="minorHAnsi" w:cstheme="minorHAnsi"/>
                <w:color w:val="000000"/>
                <w:sz w:val="18"/>
                <w:szCs w:val="18"/>
              </w:rPr>
            </w:pPr>
          </w:p>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Der henvises evt. til et bilag, hvor proceduren for afgivelse af elektronisk bud beskrives detaljeret.</w:t>
            </w:r>
          </w:p>
        </w:tc>
        <w:tc>
          <w:tcPr>
            <w:tcW w:w="6237" w:type="dxa"/>
          </w:tcPr>
          <w:p w:rsidR="001A707E" w:rsidRPr="00D75E07" w:rsidRDefault="001A707E" w:rsidP="0020527E">
            <w:pPr>
              <w:spacing w:line="240" w:lineRule="exact"/>
              <w:rPr>
                <w:rFonts w:asciiTheme="minorHAnsi" w:hAnsiTheme="minorHAnsi" w:cstheme="minorHAnsi"/>
                <w:color w:val="FF0000"/>
              </w:rPr>
            </w:pPr>
            <w:r w:rsidRPr="00D75E07">
              <w:rPr>
                <w:rFonts w:asciiTheme="minorHAnsi" w:hAnsiTheme="minorHAnsi" w:cstheme="minorHAnsi"/>
                <w:color w:val="FF0000"/>
              </w:rPr>
              <w:t>Tilbud afleveres som elektronisk tilbud, idet følgende anvisninger skal følges ved tilbudsgivningen</w:t>
            </w:r>
            <w:r w:rsidR="0020527E">
              <w:rPr>
                <w:rFonts w:asciiTheme="minorHAnsi" w:hAnsiTheme="minorHAnsi" w:cstheme="minorHAnsi"/>
                <w:color w:val="FF0000"/>
              </w:rPr>
              <w:t>.</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color w:val="000000"/>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color w:val="000000"/>
                <w:sz w:val="18"/>
                <w:szCs w:val="18"/>
              </w:rPr>
              <w:t xml:space="preserve">Ved licitationer (vedrørende bygge- og </w:t>
            </w:r>
            <w:r w:rsidRPr="00D75E07">
              <w:rPr>
                <w:rFonts w:asciiTheme="minorHAnsi" w:hAnsiTheme="minorHAnsi" w:cstheme="minorHAnsi"/>
                <w:color w:val="000000"/>
                <w:sz w:val="18"/>
                <w:szCs w:val="18"/>
              </w:rPr>
              <w:lastRenderedPageBreak/>
              <w:t>anlægsopgaver) i henhold til tilbudsloven eller udbudsdirektivet har de bydende ret til at overvære åbningen af tilbuddet.</w:t>
            </w:r>
          </w:p>
        </w:tc>
        <w:tc>
          <w:tcPr>
            <w:tcW w:w="6237" w:type="dxa"/>
          </w:tcPr>
          <w:p w:rsidR="001A707E" w:rsidRPr="00D75E07" w:rsidRDefault="001A707E" w:rsidP="001A707E">
            <w:pPr>
              <w:spacing w:line="240" w:lineRule="exact"/>
              <w:rPr>
                <w:rFonts w:asciiTheme="minorHAnsi" w:hAnsiTheme="minorHAnsi" w:cstheme="minorHAnsi"/>
                <w:color w:val="FF0000"/>
              </w:rPr>
            </w:pPr>
            <w:r w:rsidRPr="00D75E07">
              <w:rPr>
                <w:rFonts w:asciiTheme="minorHAnsi" w:hAnsiTheme="minorHAnsi" w:cstheme="minorHAnsi"/>
                <w:color w:val="FF0000"/>
              </w:rPr>
              <w:lastRenderedPageBreak/>
              <w:t>Tilbud åbnes i overværelse af de bydende, der måtte ønske at være til stede.</w:t>
            </w:r>
          </w:p>
          <w:p w:rsidR="001A707E" w:rsidRPr="00D75E07" w:rsidRDefault="001A707E" w:rsidP="001A707E">
            <w:pPr>
              <w:spacing w:line="240" w:lineRule="exact"/>
              <w:rPr>
                <w:rFonts w:asciiTheme="minorHAnsi" w:hAnsiTheme="minorHAnsi" w:cstheme="minorHAnsi"/>
                <w:color w:val="FF0000"/>
              </w:rPr>
            </w:pPr>
          </w:p>
          <w:p w:rsidR="001A707E" w:rsidRPr="00D75E07" w:rsidRDefault="001A707E" w:rsidP="0020527E">
            <w:pPr>
              <w:spacing w:line="240" w:lineRule="exact"/>
              <w:rPr>
                <w:rFonts w:asciiTheme="minorHAnsi" w:hAnsiTheme="minorHAnsi" w:cstheme="minorHAnsi"/>
                <w:color w:val="FF0000"/>
              </w:rPr>
            </w:pPr>
            <w:r w:rsidRPr="00D75E07">
              <w:rPr>
                <w:rFonts w:asciiTheme="minorHAnsi" w:hAnsiTheme="minorHAnsi" w:cstheme="minorHAnsi"/>
                <w:color w:val="FF0000"/>
              </w:rPr>
              <w:t xml:space="preserve">Tilbudssummer og eventuelle forbehold vil </w:t>
            </w:r>
            <w:r w:rsidRPr="007870BE">
              <w:rPr>
                <w:rFonts w:asciiTheme="minorHAnsi" w:hAnsiTheme="minorHAnsi" w:cstheme="minorHAnsi"/>
                <w:color w:val="FF0000"/>
              </w:rPr>
              <w:t xml:space="preserve">blive </w:t>
            </w:r>
            <w:r w:rsidR="0020527E" w:rsidRPr="007870BE">
              <w:rPr>
                <w:rFonts w:asciiTheme="minorHAnsi" w:hAnsiTheme="minorHAnsi" w:cstheme="minorHAnsi"/>
                <w:color w:val="FF0000"/>
              </w:rPr>
              <w:t>oply</w:t>
            </w:r>
            <w:r w:rsidRPr="007870BE">
              <w:rPr>
                <w:rFonts w:asciiTheme="minorHAnsi" w:hAnsiTheme="minorHAnsi" w:cstheme="minorHAnsi"/>
                <w:color w:val="FF0000"/>
              </w:rPr>
              <w:t>st ved</w:t>
            </w:r>
            <w:r w:rsidRPr="00D75E07">
              <w:rPr>
                <w:rFonts w:asciiTheme="minorHAnsi" w:hAnsiTheme="minorHAnsi" w:cstheme="minorHAnsi"/>
                <w:color w:val="FF0000"/>
              </w:rPr>
              <w:t xml:space="preserve"> åbning af tilbud. </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p>
        </w:tc>
        <w:tc>
          <w:tcPr>
            <w:tcW w:w="6237" w:type="dxa"/>
          </w:tcPr>
          <w:p w:rsidR="001A707E" w:rsidRPr="00D75E07" w:rsidRDefault="001A707E" w:rsidP="001A707E">
            <w:pPr>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color w:val="000000"/>
                <w:sz w:val="18"/>
                <w:szCs w:val="18"/>
              </w:rPr>
            </w:pPr>
            <w:r w:rsidRPr="00D75E07">
              <w:rPr>
                <w:rFonts w:asciiTheme="minorHAnsi" w:hAnsiTheme="minorHAnsi" w:cstheme="minorHAnsi"/>
                <w:sz w:val="18"/>
                <w:szCs w:val="18"/>
                <w:lang w:eastAsia="da-DK"/>
              </w:rPr>
              <w:t>Hvis tilbudslisten vedlægges som regneark (Excel) anføres</w:t>
            </w:r>
            <w:r w:rsidR="00E70CCD">
              <w:rPr>
                <w:rFonts w:asciiTheme="minorHAnsi" w:hAnsiTheme="minorHAnsi" w:cstheme="minorHAnsi"/>
                <w:sz w:val="18"/>
                <w:szCs w:val="18"/>
                <w:lang w:eastAsia="da-DK"/>
              </w:rPr>
              <w:t>.</w:t>
            </w:r>
          </w:p>
        </w:tc>
        <w:tc>
          <w:tcPr>
            <w:tcW w:w="6237" w:type="dxa"/>
          </w:tcPr>
          <w:p w:rsidR="001A707E" w:rsidRPr="00D75E07" w:rsidRDefault="001A707E" w:rsidP="00E70CCD">
            <w:pPr>
              <w:spacing w:line="240" w:lineRule="exact"/>
              <w:rPr>
                <w:rFonts w:asciiTheme="minorHAnsi" w:hAnsiTheme="minorHAnsi" w:cstheme="minorHAnsi"/>
                <w:color w:val="000000"/>
                <w:szCs w:val="21"/>
              </w:rPr>
            </w:pPr>
            <w:r w:rsidRPr="00D75E07">
              <w:rPr>
                <w:rStyle w:val="Strong"/>
                <w:rFonts w:asciiTheme="minorHAnsi" w:hAnsiTheme="minorHAnsi" w:cstheme="minorHAnsi"/>
                <w:b w:val="0"/>
                <w:bCs w:val="0"/>
                <w:color w:val="FF0000"/>
              </w:rPr>
              <w:t>Tilbudsgiveren kan til brug for udfyldelse af tilbudslisten anvende det vedlagte regneark (Excel). Bygherren påtager sig dog ikke ansvar for eventuelle regnefejl eller andre fejl ved regnearkets benyttelse. Tilbudsgiveren vil således være bundet af den angivne slutsum.</w:t>
            </w:r>
          </w:p>
        </w:tc>
      </w:tr>
      <w:tr w:rsidR="001A707E" w:rsidRPr="00D75E07" w:rsidTr="001A707E">
        <w:tc>
          <w:tcPr>
            <w:tcW w:w="2268" w:type="dxa"/>
          </w:tcPr>
          <w:p w:rsidR="001A707E" w:rsidRPr="00D75E07" w:rsidRDefault="001A707E" w:rsidP="001A707E">
            <w:pPr>
              <w:spacing w:line="240" w:lineRule="exact"/>
              <w:rPr>
                <w:rFonts w:asciiTheme="minorHAnsi" w:hAnsiTheme="minorHAnsi" w:cstheme="minorHAnsi"/>
                <w:strike/>
                <w:color w:val="000000"/>
                <w:sz w:val="18"/>
                <w:szCs w:val="18"/>
              </w:rPr>
            </w:pPr>
          </w:p>
        </w:tc>
        <w:tc>
          <w:tcPr>
            <w:tcW w:w="6237" w:type="dxa"/>
          </w:tcPr>
          <w:p w:rsidR="001A707E" w:rsidRPr="00D75E07" w:rsidRDefault="001A707E" w:rsidP="001A707E">
            <w:pPr>
              <w:spacing w:line="240" w:lineRule="exact"/>
              <w:rPr>
                <w:rFonts w:asciiTheme="minorHAnsi" w:hAnsiTheme="minorHAnsi" w:cstheme="minorHAnsi"/>
                <w:strike/>
                <w:color w:val="FF0000"/>
                <w:szCs w:val="21"/>
              </w:rPr>
            </w:pPr>
          </w:p>
        </w:tc>
      </w:tr>
      <w:tr w:rsidR="0035362A" w:rsidRPr="00D75E07" w:rsidTr="001A707E">
        <w:tc>
          <w:tcPr>
            <w:tcW w:w="2268" w:type="dxa"/>
          </w:tcPr>
          <w:p w:rsidR="0035362A" w:rsidRPr="00D75E07" w:rsidRDefault="0035362A"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35362A" w:rsidRPr="00D75E07" w:rsidRDefault="0035362A" w:rsidP="001A707E">
            <w:pPr>
              <w:spacing w:line="240" w:lineRule="exact"/>
              <w:rPr>
                <w:rFonts w:asciiTheme="minorHAnsi" w:hAnsiTheme="minorHAnsi" w:cstheme="minorHAnsi"/>
                <w:color w:val="000000"/>
                <w:szCs w:val="21"/>
              </w:rPr>
            </w:pPr>
          </w:p>
        </w:tc>
      </w:tr>
      <w:tr w:rsidR="0035362A" w:rsidRPr="00D75E07" w:rsidTr="001A707E">
        <w:tc>
          <w:tcPr>
            <w:tcW w:w="2268" w:type="dxa"/>
          </w:tcPr>
          <w:p w:rsidR="0035362A" w:rsidRPr="00D75E07" w:rsidRDefault="0035362A"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35362A" w:rsidRPr="00D75E07" w:rsidRDefault="0035362A"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spacing w:line="240" w:lineRule="exact"/>
              <w:rPr>
                <w:rFonts w:asciiTheme="minorHAnsi" w:hAnsiTheme="minorHAnsi" w:cstheme="minorHAnsi"/>
                <w:color w:val="000000"/>
                <w:szCs w:val="21"/>
              </w:rPr>
            </w:pPr>
          </w:p>
        </w:tc>
      </w:tr>
      <w:tr w:rsidR="001A707E" w:rsidRPr="00D75E07" w:rsidTr="001A707E">
        <w:tc>
          <w:tcPr>
            <w:tcW w:w="2268" w:type="dxa"/>
          </w:tcPr>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spacing w:before="240" w:after="240"/>
              <w:ind w:left="612" w:hanging="612"/>
              <w:rPr>
                <w:rFonts w:asciiTheme="minorHAnsi" w:hAnsiTheme="minorHAnsi" w:cstheme="minorHAnsi"/>
                <w:sz w:val="34"/>
                <w:szCs w:val="34"/>
              </w:rPr>
            </w:pPr>
            <w:bookmarkStart w:id="10" w:name="_Ref290377010"/>
            <w:r w:rsidRPr="00D75E07">
              <w:rPr>
                <w:rFonts w:asciiTheme="minorHAnsi" w:hAnsiTheme="minorHAnsi" w:cstheme="minorHAnsi"/>
                <w:sz w:val="34"/>
                <w:szCs w:val="34"/>
              </w:rPr>
              <w:t>6</w:t>
            </w:r>
            <w:r w:rsidRPr="00D75E07">
              <w:rPr>
                <w:rFonts w:asciiTheme="minorHAnsi" w:hAnsiTheme="minorHAnsi" w:cstheme="minorHAnsi"/>
                <w:sz w:val="34"/>
                <w:szCs w:val="34"/>
              </w:rPr>
              <w:tab/>
              <w:t>Dokumenter der skal vedlægges tilbuddet</w:t>
            </w:r>
            <w:bookmarkEnd w:id="10"/>
          </w:p>
        </w:tc>
      </w:tr>
      <w:tr w:rsidR="001A707E" w:rsidRPr="00D75E07" w:rsidTr="001A707E">
        <w:tc>
          <w:tcPr>
            <w:tcW w:w="2268" w:type="dxa"/>
          </w:tcPr>
          <w:p w:rsidR="007F15D0" w:rsidRPr="005815B7" w:rsidRDefault="007F15D0" w:rsidP="007F15D0">
            <w:pPr>
              <w:rPr>
                <w:sz w:val="18"/>
                <w:szCs w:val="18"/>
              </w:rPr>
            </w:pPr>
            <w:r w:rsidRPr="005815B7">
              <w:rPr>
                <w:sz w:val="18"/>
                <w:szCs w:val="18"/>
              </w:rPr>
              <w:t>Dokumenter, der skal vedlægges, afhænger af udbudsformen.</w:t>
            </w:r>
          </w:p>
          <w:p w:rsidR="007F15D0" w:rsidRPr="005815B7" w:rsidRDefault="007F15D0" w:rsidP="007F15D0">
            <w:pPr>
              <w:rPr>
                <w:sz w:val="18"/>
                <w:szCs w:val="18"/>
              </w:rPr>
            </w:pPr>
            <w:r w:rsidRPr="005815B7">
              <w:rPr>
                <w:sz w:val="18"/>
                <w:szCs w:val="18"/>
              </w:rPr>
              <w:t>Hvis der vælges begrænset udbud, vil de anførte dokumenter typisk være afleveret i forbindelse med prækvalifikationen.</w:t>
            </w:r>
          </w:p>
          <w:p w:rsidR="007F15D0" w:rsidRPr="007F15D0" w:rsidRDefault="007F15D0" w:rsidP="007F15D0">
            <w:pPr>
              <w:rPr>
                <w:sz w:val="18"/>
                <w:szCs w:val="18"/>
              </w:rPr>
            </w:pPr>
            <w:r w:rsidRPr="005815B7">
              <w:rPr>
                <w:sz w:val="18"/>
                <w:szCs w:val="18"/>
              </w:rPr>
              <w:t>Ved offentligt udbud skal de anførte dokumenter svare til de i afsnit 3.4.2 anførte kriterier.</w:t>
            </w:r>
          </w:p>
          <w:p w:rsidR="001A707E" w:rsidRPr="00D75E07" w:rsidRDefault="001A707E" w:rsidP="001A707E">
            <w:pPr>
              <w:autoSpaceDE w:val="0"/>
              <w:autoSpaceDN w:val="0"/>
              <w:adjustRightInd w:val="0"/>
              <w:spacing w:line="240" w:lineRule="auto"/>
              <w:rPr>
                <w:rFonts w:asciiTheme="minorHAnsi" w:hAnsiTheme="minorHAnsi" w:cstheme="minorHAnsi"/>
                <w:sz w:val="18"/>
                <w:szCs w:val="18"/>
                <w:lang w:eastAsia="da-DK"/>
              </w:rPr>
            </w:pPr>
          </w:p>
        </w:tc>
        <w:tc>
          <w:tcPr>
            <w:tcW w:w="6237" w:type="dxa"/>
          </w:tcPr>
          <w:p w:rsidR="001A707E" w:rsidRPr="00D75E07" w:rsidRDefault="001A707E" w:rsidP="001A707E">
            <w:pPr>
              <w:rPr>
                <w:rFonts w:asciiTheme="minorHAnsi" w:hAnsiTheme="minorHAnsi" w:cstheme="minorHAnsi"/>
              </w:rPr>
            </w:pPr>
            <w:r w:rsidRPr="00D75E07">
              <w:rPr>
                <w:rFonts w:asciiTheme="minorHAnsi" w:hAnsiTheme="minorHAnsi" w:cstheme="minorHAnsi"/>
              </w:rPr>
              <w:t>Følgende dokumenter skal vedlægges tilbuddet:</w:t>
            </w:r>
          </w:p>
          <w:p w:rsidR="001A707E" w:rsidRDefault="001A707E" w:rsidP="001A707E">
            <w:pPr>
              <w:rPr>
                <w:rFonts w:asciiTheme="minorHAnsi" w:hAnsiTheme="minorHAnsi" w:cstheme="minorHAnsi"/>
              </w:rPr>
            </w:pPr>
          </w:p>
          <w:p w:rsidR="00871FD7" w:rsidRPr="00FB4CE9" w:rsidRDefault="00871FD7" w:rsidP="00AC7D57">
            <w:pPr>
              <w:numPr>
                <w:ilvl w:val="0"/>
                <w:numId w:val="20"/>
              </w:numPr>
              <w:tabs>
                <w:tab w:val="clear" w:pos="284"/>
              </w:tabs>
              <w:ind w:left="357" w:hanging="357"/>
              <w:rPr>
                <w:rFonts w:asciiTheme="minorHAnsi" w:hAnsiTheme="minorHAnsi" w:cstheme="minorHAnsi"/>
              </w:rPr>
            </w:pPr>
            <w:r w:rsidRPr="00FB4CE9">
              <w:rPr>
                <w:rFonts w:asciiTheme="minorHAnsi" w:hAnsiTheme="minorHAnsi" w:cstheme="minorHAnsi"/>
                <w:color w:val="000000"/>
                <w:szCs w:val="21"/>
              </w:rPr>
              <w:t>Kun ved konsortier: Erklæring om solidarisk hæftelse</w:t>
            </w:r>
            <w:r w:rsidR="006670C1">
              <w:rPr>
                <w:rFonts w:asciiTheme="minorHAnsi" w:hAnsiTheme="minorHAnsi" w:cstheme="minorHAnsi"/>
                <w:color w:val="000000"/>
                <w:szCs w:val="21"/>
              </w:rPr>
              <w:t xml:space="preserve"> og </w:t>
            </w:r>
            <w:r w:rsidR="006670C1" w:rsidRPr="006670C1">
              <w:rPr>
                <w:rFonts w:asciiTheme="minorHAnsi" w:hAnsiTheme="minorHAnsi" w:cstheme="minorHAnsi"/>
                <w:color w:val="000000"/>
                <w:szCs w:val="21"/>
              </w:rPr>
              <w:t>be</w:t>
            </w:r>
            <w:r w:rsidR="006670C1" w:rsidRPr="006670C1">
              <w:rPr>
                <w:rFonts w:asciiTheme="minorHAnsi" w:hAnsiTheme="minorHAnsi" w:cstheme="minorHAnsi"/>
              </w:rPr>
              <w:t>myndigelsesdokumentation</w:t>
            </w:r>
          </w:p>
          <w:p w:rsidR="00074732" w:rsidRPr="00CE555C" w:rsidRDefault="00E70CCD" w:rsidP="00AC7D57">
            <w:pPr>
              <w:numPr>
                <w:ilvl w:val="0"/>
                <w:numId w:val="20"/>
              </w:numPr>
              <w:tabs>
                <w:tab w:val="clear" w:pos="284"/>
              </w:tabs>
              <w:ind w:left="357" w:hanging="357"/>
              <w:rPr>
                <w:rFonts w:asciiTheme="minorHAnsi" w:hAnsiTheme="minorHAnsi" w:cstheme="minorHAnsi"/>
                <w:color w:val="FF0000"/>
              </w:rPr>
            </w:pPr>
            <w:r w:rsidRPr="00CE555C">
              <w:rPr>
                <w:rFonts w:asciiTheme="minorHAnsi" w:hAnsiTheme="minorHAnsi" w:cstheme="minorHAnsi"/>
                <w:color w:val="FF0000"/>
              </w:rPr>
              <w:t>Oplysning om egenkapital</w:t>
            </w:r>
          </w:p>
          <w:p w:rsidR="00A14A52" w:rsidRPr="00CE555C" w:rsidRDefault="00E70CCD" w:rsidP="00AC7D57">
            <w:pPr>
              <w:numPr>
                <w:ilvl w:val="0"/>
                <w:numId w:val="20"/>
              </w:numPr>
              <w:tabs>
                <w:tab w:val="clear" w:pos="284"/>
              </w:tabs>
              <w:ind w:left="357" w:hanging="357"/>
              <w:rPr>
                <w:rFonts w:asciiTheme="minorHAnsi" w:hAnsiTheme="minorHAnsi" w:cstheme="minorHAnsi"/>
                <w:color w:val="FF0000"/>
              </w:rPr>
            </w:pPr>
            <w:r w:rsidRPr="00CE555C">
              <w:rPr>
                <w:rFonts w:asciiTheme="minorHAnsi" w:hAnsiTheme="minorHAnsi" w:cstheme="minorHAnsi"/>
                <w:color w:val="FF0000"/>
              </w:rPr>
              <w:t>Oplysning om omsætning</w:t>
            </w:r>
          </w:p>
          <w:p w:rsidR="00074732" w:rsidRPr="00CE555C" w:rsidRDefault="00E70CCD" w:rsidP="00AC7D57">
            <w:pPr>
              <w:numPr>
                <w:ilvl w:val="0"/>
                <w:numId w:val="20"/>
              </w:numPr>
              <w:tabs>
                <w:tab w:val="clear" w:pos="284"/>
              </w:tabs>
              <w:ind w:left="357" w:hanging="357"/>
              <w:rPr>
                <w:rFonts w:asciiTheme="minorHAnsi" w:hAnsiTheme="minorHAnsi" w:cstheme="minorHAnsi"/>
                <w:color w:val="FF0000"/>
              </w:rPr>
            </w:pPr>
            <w:r w:rsidRPr="00CE555C">
              <w:rPr>
                <w:rFonts w:asciiTheme="minorHAnsi" w:hAnsiTheme="minorHAnsi" w:cstheme="minorHAnsi"/>
                <w:color w:val="FF0000"/>
              </w:rPr>
              <w:t>Oplysning om referencer</w:t>
            </w:r>
          </w:p>
          <w:p w:rsidR="00074732" w:rsidRPr="00CE555C" w:rsidRDefault="00074732" w:rsidP="00AC7D57">
            <w:pPr>
              <w:numPr>
                <w:ilvl w:val="0"/>
                <w:numId w:val="20"/>
              </w:numPr>
              <w:tabs>
                <w:tab w:val="clear" w:pos="284"/>
              </w:tabs>
              <w:ind w:left="357" w:hanging="357"/>
              <w:rPr>
                <w:rFonts w:asciiTheme="minorHAnsi" w:hAnsiTheme="minorHAnsi" w:cstheme="minorHAnsi"/>
                <w:color w:val="FF0000"/>
              </w:rPr>
            </w:pPr>
            <w:r w:rsidRPr="00CE555C">
              <w:rPr>
                <w:rFonts w:asciiTheme="minorHAnsi" w:hAnsiTheme="minorHAnsi" w:cstheme="minorHAnsi"/>
                <w:color w:val="FF0000"/>
              </w:rPr>
              <w:t>Oplysning om væsentlige</w:t>
            </w:r>
            <w:r w:rsidR="00E70CCD" w:rsidRPr="00CE555C">
              <w:rPr>
                <w:rFonts w:asciiTheme="minorHAnsi" w:hAnsiTheme="minorHAnsi" w:cstheme="minorHAnsi"/>
                <w:color w:val="FF0000"/>
              </w:rPr>
              <w:t xml:space="preserve"> underentreprenørers referencer</w:t>
            </w:r>
          </w:p>
          <w:p w:rsidR="00074732" w:rsidRPr="00CE555C" w:rsidRDefault="00074732" w:rsidP="00AC7D57">
            <w:pPr>
              <w:numPr>
                <w:ilvl w:val="0"/>
                <w:numId w:val="20"/>
              </w:numPr>
              <w:tabs>
                <w:tab w:val="clear" w:pos="284"/>
              </w:tabs>
              <w:ind w:left="357" w:hanging="357"/>
              <w:rPr>
                <w:rFonts w:asciiTheme="minorHAnsi" w:hAnsiTheme="minorHAnsi" w:cstheme="minorHAnsi"/>
                <w:color w:val="FF0000"/>
              </w:rPr>
            </w:pPr>
            <w:r w:rsidRPr="00CE555C">
              <w:rPr>
                <w:rFonts w:asciiTheme="minorHAnsi" w:hAnsiTheme="minorHAnsi" w:cstheme="minorHAnsi"/>
                <w:color w:val="FF0000"/>
              </w:rPr>
              <w:t>Oplysning om kvalitetsstyrings- og miljøle</w:t>
            </w:r>
            <w:r w:rsidR="00E70CCD" w:rsidRPr="00CE555C">
              <w:rPr>
                <w:rFonts w:asciiTheme="minorHAnsi" w:hAnsiTheme="minorHAnsi" w:cstheme="minorHAnsi"/>
                <w:color w:val="FF0000"/>
              </w:rPr>
              <w:t>delsessystem</w:t>
            </w:r>
          </w:p>
          <w:p w:rsidR="001A707E" w:rsidRPr="00FB4CE9" w:rsidRDefault="001A707E" w:rsidP="001A707E">
            <w:pPr>
              <w:pStyle w:val="Date"/>
              <w:rPr>
                <w:rFonts w:asciiTheme="minorHAnsi" w:hAnsiTheme="minorHAnsi" w:cstheme="minorHAnsi"/>
              </w:rPr>
            </w:pPr>
          </w:p>
          <w:p w:rsidR="001A707E" w:rsidRPr="00D75E07" w:rsidRDefault="001A707E" w:rsidP="001A707E">
            <w:pPr>
              <w:rPr>
                <w:rFonts w:asciiTheme="minorHAnsi" w:hAnsiTheme="minorHAnsi" w:cstheme="minorHAnsi"/>
              </w:rPr>
            </w:pPr>
            <w:r w:rsidRPr="00FB4CE9">
              <w:rPr>
                <w:rFonts w:asciiTheme="minorHAnsi" w:hAnsiTheme="minorHAnsi" w:cstheme="minorHAnsi"/>
              </w:rPr>
              <w:t>Hvis ansøger baserer sig på underentreprenører</w:t>
            </w:r>
            <w:r w:rsidRPr="00D75E07">
              <w:rPr>
                <w:rFonts w:asciiTheme="minorHAnsi" w:hAnsiTheme="minorHAnsi" w:cstheme="minorHAnsi"/>
              </w:rPr>
              <w:t xml:space="preserve"> i forbindelse med opfyldelse af kvalifikationskrav til referencer, skal der </w:t>
            </w:r>
            <w:r w:rsidR="00CE555C">
              <w:rPr>
                <w:rFonts w:asciiTheme="minorHAnsi" w:hAnsiTheme="minorHAnsi" w:cstheme="minorHAnsi"/>
              </w:rPr>
              <w:t>ved</w:t>
            </w:r>
            <w:r w:rsidRPr="00D75E07">
              <w:rPr>
                <w:rFonts w:asciiTheme="minorHAnsi" w:hAnsiTheme="minorHAnsi" w:cstheme="minorHAnsi"/>
              </w:rPr>
              <w:t>lægges en erklæring fra disse underentreprenører om, at de stiller deres ressourcer til rådighed for ansøger.</w:t>
            </w:r>
          </w:p>
          <w:p w:rsidR="001A707E" w:rsidRPr="00D75E07" w:rsidRDefault="001A707E" w:rsidP="001A707E">
            <w:pPr>
              <w:rPr>
                <w:rFonts w:asciiTheme="minorHAnsi" w:hAnsiTheme="minorHAnsi" w:cstheme="minorHAnsi"/>
              </w:rPr>
            </w:pPr>
          </w:p>
          <w:p w:rsidR="001A707E" w:rsidRPr="00D75E07" w:rsidRDefault="001A707E" w:rsidP="001A707E">
            <w:pPr>
              <w:rPr>
                <w:rFonts w:asciiTheme="minorHAnsi" w:hAnsiTheme="minorHAnsi" w:cstheme="minorHAnsi"/>
              </w:rPr>
            </w:pPr>
            <w:r w:rsidRPr="00D75E07">
              <w:rPr>
                <w:rFonts w:asciiTheme="minorHAnsi" w:hAnsiTheme="minorHAnsi" w:cstheme="minorHAnsi"/>
              </w:rPr>
              <w:t>Såfremt ansøger er et konsortium</w:t>
            </w:r>
            <w:r w:rsidR="00440BBE">
              <w:rPr>
                <w:rFonts w:asciiTheme="minorHAnsi" w:hAnsiTheme="minorHAnsi" w:cstheme="minorHAnsi"/>
              </w:rPr>
              <w:t>,</w:t>
            </w:r>
            <w:r w:rsidRPr="00D75E07">
              <w:rPr>
                <w:rFonts w:asciiTheme="minorHAnsi" w:hAnsiTheme="minorHAnsi" w:cstheme="minorHAnsi"/>
              </w:rPr>
              <w:t xml:space="preserve"> skal alle de krævede dokumenter </w:t>
            </w:r>
            <w:r w:rsidR="00CE555C">
              <w:rPr>
                <w:rFonts w:asciiTheme="minorHAnsi" w:hAnsiTheme="minorHAnsi" w:cstheme="minorHAnsi"/>
              </w:rPr>
              <w:t>ved</w:t>
            </w:r>
            <w:r w:rsidRPr="00D75E07">
              <w:rPr>
                <w:rFonts w:asciiTheme="minorHAnsi" w:hAnsiTheme="minorHAnsi" w:cstheme="minorHAnsi"/>
              </w:rPr>
              <w:t>lægges for alle konsortiedeltagere.</w:t>
            </w:r>
          </w:p>
          <w:p w:rsidR="001A707E" w:rsidRPr="00D75E07" w:rsidRDefault="001A707E" w:rsidP="001A707E">
            <w:pPr>
              <w:rPr>
                <w:rFonts w:asciiTheme="minorHAnsi" w:hAnsiTheme="minorHAnsi" w:cstheme="minorHAnsi"/>
              </w:rPr>
            </w:pPr>
          </w:p>
          <w:p w:rsidR="001A707E" w:rsidRPr="00D75E07" w:rsidRDefault="001A707E" w:rsidP="001A707E">
            <w:pPr>
              <w:rPr>
                <w:rFonts w:asciiTheme="minorHAnsi" w:hAnsiTheme="minorHAnsi" w:cstheme="minorHAnsi"/>
                <w:color w:val="FF0000"/>
              </w:rPr>
            </w:pPr>
          </w:p>
        </w:tc>
      </w:tr>
    </w:tbl>
    <w:p w:rsidR="001A707E" w:rsidRPr="00D75E07" w:rsidRDefault="001A707E" w:rsidP="00C35FB1">
      <w:pPr>
        <w:tabs>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asciiTheme="minorHAnsi" w:hAnsiTheme="minorHAnsi" w:cstheme="minorHAnsi"/>
          <w:szCs w:val="21"/>
        </w:rPr>
      </w:pPr>
    </w:p>
    <w:bookmarkEnd w:id="6"/>
    <w:p w:rsidR="00F34F84" w:rsidRPr="00D75E07" w:rsidRDefault="00F34F84" w:rsidP="00F34F84">
      <w:pPr>
        <w:tabs>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asciiTheme="minorHAnsi" w:hAnsiTheme="minorHAnsi" w:cstheme="minorHAnsi"/>
          <w:szCs w:val="21"/>
        </w:rPr>
      </w:pPr>
    </w:p>
    <w:p w:rsidR="004D14E9" w:rsidRPr="00D75E07" w:rsidRDefault="004D14E9">
      <w:pPr>
        <w:spacing w:line="240" w:lineRule="auto"/>
        <w:rPr>
          <w:rFonts w:cs="Arial"/>
          <w:bCs/>
          <w:caps/>
          <w:sz w:val="34"/>
          <w:szCs w:val="32"/>
        </w:rPr>
      </w:pPr>
      <w:r w:rsidRPr="00D75E07">
        <w:br w:type="page"/>
      </w:r>
    </w:p>
    <w:p w:rsidR="00C35FB1" w:rsidRPr="00D75E07" w:rsidRDefault="007A5045" w:rsidP="007A5045">
      <w:pPr>
        <w:pStyle w:val="Heading1"/>
        <w:numPr>
          <w:ilvl w:val="0"/>
          <w:numId w:val="0"/>
        </w:numPr>
        <w:spacing w:line="260" w:lineRule="atLeast"/>
        <w:ind w:left="397" w:hanging="397"/>
        <w:contextualSpacing w:val="0"/>
      </w:pPr>
      <w:bookmarkStart w:id="11" w:name="_Toc410312454"/>
      <w:r w:rsidRPr="00D75E07">
        <w:lastRenderedPageBreak/>
        <w:t>særlige betingelser (SB)</w:t>
      </w:r>
      <w:bookmarkEnd w:id="11"/>
    </w:p>
    <w:tbl>
      <w:tblPr>
        <w:tblW w:w="8721" w:type="dxa"/>
        <w:tblLayout w:type="fixed"/>
        <w:tblLook w:val="04A0" w:firstRow="1" w:lastRow="0" w:firstColumn="1" w:lastColumn="0" w:noHBand="0" w:noVBand="1"/>
      </w:tblPr>
      <w:tblGrid>
        <w:gridCol w:w="2235"/>
        <w:gridCol w:w="6486"/>
      </w:tblGrid>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pStyle w:val="Heading1"/>
              <w:numPr>
                <w:ilvl w:val="0"/>
                <w:numId w:val="0"/>
              </w:numPr>
              <w:ind w:left="567" w:hanging="567"/>
              <w:rPr>
                <w:rFonts w:asciiTheme="minorHAnsi" w:hAnsiTheme="minorHAnsi" w:cstheme="minorHAnsi"/>
              </w:rPr>
            </w:pPr>
            <w:bookmarkStart w:id="12" w:name="_Toc261941690"/>
            <w:bookmarkStart w:id="13" w:name="_Toc297285079"/>
            <w:bookmarkStart w:id="14" w:name="_Toc343506495"/>
            <w:bookmarkStart w:id="15" w:name="_Toc410312455"/>
            <w:r w:rsidRPr="00D75E07">
              <w:rPr>
                <w:rFonts w:asciiTheme="minorHAnsi" w:hAnsiTheme="minorHAnsi" w:cstheme="minorHAnsi"/>
              </w:rPr>
              <w:t>A.</w:t>
            </w:r>
            <w:r w:rsidRPr="00D75E07">
              <w:rPr>
                <w:rFonts w:asciiTheme="minorHAnsi" w:hAnsiTheme="minorHAnsi" w:cstheme="minorHAnsi"/>
              </w:rPr>
              <w:tab/>
              <w:t>AFTALEGRUNDLAGET</w:t>
            </w:r>
            <w:bookmarkEnd w:id="12"/>
            <w:bookmarkEnd w:id="13"/>
            <w:bookmarkEnd w:id="14"/>
            <w:bookmarkEnd w:id="15"/>
          </w:p>
        </w:tc>
      </w:tr>
      <w:tr w:rsidR="007A5045" w:rsidRPr="00D75E07" w:rsidTr="00290857">
        <w:trPr>
          <w:trHeight w:val="1580"/>
        </w:trPr>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Almindelige bestemmelser</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Denne SB indeholder supplerende, særlige betingelser til AB 92 for entreprisen. De enkelte §- og stk. numre refererer til AB 92.</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 stk. 2</w:t>
            </w:r>
          </w:p>
          <w:p w:rsidR="007A5045" w:rsidRPr="00D75E07" w:rsidRDefault="007A5045" w:rsidP="00961677">
            <w:pPr>
              <w:rPr>
                <w:rFonts w:asciiTheme="minorHAnsi" w:hAnsiTheme="minorHAnsi" w:cstheme="minorHAnsi"/>
              </w:rPr>
            </w:pPr>
            <w:r w:rsidRPr="00D75E07">
              <w:rPr>
                <w:rFonts w:asciiTheme="minorHAnsi" w:hAnsiTheme="minorHAnsi" w:cstheme="minorHAnsi"/>
              </w:rPr>
              <w:t>Bygherren og entreprenøren skal oplyse om, hvem der er bemyndiget til at indgå aftaler på parternes vegne.</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 stk. 7</w:t>
            </w:r>
          </w:p>
          <w:p w:rsidR="007A5045" w:rsidRPr="00D75E07" w:rsidRDefault="007A5045" w:rsidP="00961677">
            <w:pPr>
              <w:rPr>
                <w:rFonts w:asciiTheme="minorHAnsi" w:hAnsiTheme="minorHAnsi" w:cstheme="minorHAnsi"/>
              </w:rPr>
            </w:pPr>
            <w:r w:rsidRPr="00D75E07">
              <w:rPr>
                <w:rFonts w:asciiTheme="minorHAnsi" w:hAnsiTheme="minorHAnsi" w:cstheme="minorHAnsi"/>
              </w:rPr>
              <w:t>Entreprenøren er forpligtet til at sørge for, at opfyldelsen af aftalen i hele aftalens løbetid sker under overholdelse af den til enhver tid gældende lovgivning, og at de ydelser, der udføres i henhold til aftalen, opfylder den til enhver tid gældende lovgivning.</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Hvis der efter aftalens indgåelse sker ændringer i generel lovgivning, som påvirker entreprenørens omkostninger, anses dette ikke for et ændringsarbejde.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FB4CE9">
              <w:rPr>
                <w:rFonts w:asciiTheme="minorHAnsi" w:hAnsiTheme="minorHAnsi" w:cstheme="minorHAnsi"/>
              </w:rPr>
              <w:t>Hvis der efter aftalens indgåelse sker ændringer i projektspecifik lovgivning, som påvirker entreprenørens omkostninger, anses dette for et ændringsarbejde</w:t>
            </w:r>
            <w:r w:rsidR="00550C98" w:rsidRPr="00FB4CE9">
              <w:rPr>
                <w:rFonts w:asciiTheme="minorHAnsi" w:hAnsiTheme="minorHAnsi" w:cstheme="minorHAnsi"/>
              </w:rPr>
              <w:t>, som behandles efter ad § 14</w:t>
            </w:r>
            <w:r w:rsidR="008A4885">
              <w:rPr>
                <w:rFonts w:asciiTheme="minorHAnsi" w:hAnsiTheme="minorHAnsi" w:cstheme="minorHAnsi"/>
              </w:rPr>
              <w:t>,</w:t>
            </w:r>
            <w:r w:rsidR="00550C98" w:rsidRPr="00FB4CE9">
              <w:rPr>
                <w:rFonts w:asciiTheme="minorHAnsi" w:hAnsiTheme="minorHAnsi" w:cstheme="minorHAnsi"/>
              </w:rPr>
              <w:t xml:space="preserve"> stk. 2</w:t>
            </w:r>
            <w:r w:rsidRPr="00FB4CE9">
              <w:rPr>
                <w:rFonts w:asciiTheme="minorHAnsi" w:hAnsiTheme="minorHAnsi" w:cstheme="minorHAnsi"/>
              </w:rPr>
              <w:t>. Såfremt entreprenøren mener, at der er indtrådt en ændring i projektspecifik lovgivning, der giver anledning til</w:t>
            </w:r>
            <w:r w:rsidRPr="00D75E07">
              <w:rPr>
                <w:rFonts w:asciiTheme="minorHAnsi" w:hAnsiTheme="minorHAnsi" w:cstheme="minorHAnsi"/>
              </w:rPr>
              <w:t xml:space="preserve"> ændring af betalingen, skal entreprenøren skriftligt meddele bygherren dette med angivelse af </w:t>
            </w:r>
          </w:p>
          <w:p w:rsidR="007A5045" w:rsidRPr="00D75E07" w:rsidRDefault="007A5045" w:rsidP="00961677">
            <w:pPr>
              <w:rPr>
                <w:rFonts w:asciiTheme="minorHAnsi" w:hAnsiTheme="minorHAnsi" w:cstheme="minorHAnsi"/>
              </w:rPr>
            </w:pPr>
          </w:p>
          <w:p w:rsidR="007A5045" w:rsidRPr="00D75E07" w:rsidRDefault="007A5045" w:rsidP="00AC7D57">
            <w:pPr>
              <w:numPr>
                <w:ilvl w:val="0"/>
                <w:numId w:val="31"/>
              </w:numPr>
              <w:tabs>
                <w:tab w:val="clear" w:pos="3328"/>
              </w:tabs>
              <w:spacing w:after="80"/>
              <w:ind w:left="357" w:hanging="357"/>
              <w:rPr>
                <w:rFonts w:asciiTheme="minorHAnsi" w:hAnsiTheme="minorHAnsi" w:cstheme="minorHAnsi"/>
              </w:rPr>
            </w:pPr>
            <w:r w:rsidRPr="00D75E07">
              <w:rPr>
                <w:rFonts w:asciiTheme="minorHAnsi" w:hAnsiTheme="minorHAnsi" w:cstheme="minorHAnsi"/>
              </w:rPr>
              <w:t>den pågældende ændring i lovgivningen</w:t>
            </w:r>
            <w:r w:rsidR="008A4885">
              <w:rPr>
                <w:rFonts w:asciiTheme="minorHAnsi" w:hAnsiTheme="minorHAnsi" w:cstheme="minorHAnsi"/>
              </w:rPr>
              <w:t>,</w:t>
            </w:r>
          </w:p>
          <w:p w:rsidR="007A5045" w:rsidRPr="00D75E07" w:rsidRDefault="007A5045" w:rsidP="00AC7D57">
            <w:pPr>
              <w:numPr>
                <w:ilvl w:val="0"/>
                <w:numId w:val="31"/>
              </w:numPr>
              <w:tabs>
                <w:tab w:val="clear" w:pos="3328"/>
              </w:tabs>
              <w:spacing w:after="80"/>
              <w:ind w:left="357" w:hanging="357"/>
              <w:rPr>
                <w:rFonts w:asciiTheme="minorHAnsi" w:hAnsiTheme="minorHAnsi" w:cstheme="minorHAnsi"/>
              </w:rPr>
            </w:pPr>
            <w:r w:rsidRPr="00D75E07">
              <w:rPr>
                <w:rFonts w:asciiTheme="minorHAnsi" w:hAnsiTheme="minorHAnsi" w:cstheme="minorHAnsi"/>
              </w:rPr>
              <w:t>de faktiske konsekvenser af ændringen i lovgivningen og</w:t>
            </w:r>
          </w:p>
          <w:p w:rsidR="007A5045" w:rsidRPr="00D75E07" w:rsidRDefault="007A5045" w:rsidP="00AC7D57">
            <w:pPr>
              <w:numPr>
                <w:ilvl w:val="0"/>
                <w:numId w:val="31"/>
              </w:numPr>
              <w:tabs>
                <w:tab w:val="clear" w:pos="3328"/>
              </w:tabs>
              <w:spacing w:after="80"/>
              <w:ind w:left="357" w:hanging="357"/>
              <w:rPr>
                <w:rFonts w:asciiTheme="minorHAnsi" w:hAnsiTheme="minorHAnsi" w:cstheme="minorHAnsi"/>
              </w:rPr>
            </w:pPr>
            <w:r w:rsidRPr="00D75E07">
              <w:rPr>
                <w:rFonts w:asciiTheme="minorHAnsi" w:hAnsiTheme="minorHAnsi" w:cstheme="minorHAnsi"/>
              </w:rPr>
              <w:t>den forventede betydning for betalingen og/eller tidsplanen.</w:t>
            </w:r>
          </w:p>
        </w:tc>
      </w:tr>
      <w:tr w:rsidR="007A5045" w:rsidRPr="00D75E07" w:rsidTr="00290857">
        <w:trPr>
          <w:trHeight w:val="4195"/>
        </w:trPr>
        <w:tc>
          <w:tcPr>
            <w:tcW w:w="2235" w:type="dxa"/>
          </w:tcPr>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Vælg en af de to mulige fastprisperioder.</w:t>
            </w:r>
          </w:p>
          <w:p w:rsidR="007A5045" w:rsidRPr="00D75E07" w:rsidRDefault="007A5045" w:rsidP="00961677">
            <w:pPr>
              <w:rPr>
                <w:rFonts w:asciiTheme="minorHAnsi" w:hAnsiTheme="minorHAnsi" w:cstheme="minorHAnsi"/>
                <w:sz w:val="18"/>
                <w:szCs w:val="18"/>
              </w:rPr>
            </w:pPr>
          </w:p>
          <w:p w:rsidR="007A5045" w:rsidRPr="005815B7" w:rsidRDefault="007A5045" w:rsidP="00961677">
            <w:pPr>
              <w:rPr>
                <w:rFonts w:asciiTheme="minorHAnsi" w:hAnsiTheme="minorHAnsi" w:cstheme="minorHAnsi"/>
                <w:sz w:val="18"/>
                <w:szCs w:val="18"/>
              </w:rPr>
            </w:pPr>
            <w:r w:rsidRPr="005815B7">
              <w:rPr>
                <w:rFonts w:asciiTheme="minorHAnsi" w:hAnsiTheme="minorHAnsi" w:cstheme="minorHAnsi"/>
                <w:sz w:val="18"/>
                <w:szCs w:val="18"/>
              </w:rPr>
              <w:t>Såfremt</w:t>
            </w:r>
            <w:r w:rsidR="006762A8" w:rsidRPr="005815B7">
              <w:rPr>
                <w:rFonts w:asciiTheme="minorHAnsi" w:hAnsiTheme="minorHAnsi" w:cstheme="minorHAnsi"/>
                <w:sz w:val="18"/>
                <w:szCs w:val="18"/>
              </w:rPr>
              <w:t xml:space="preserve"> </w:t>
            </w:r>
            <w:r w:rsidRPr="005815B7">
              <w:rPr>
                <w:rFonts w:asciiTheme="minorHAnsi" w:hAnsiTheme="minorHAnsi" w:cstheme="minorHAnsi"/>
                <w:sz w:val="18"/>
                <w:szCs w:val="18"/>
              </w:rPr>
              <w:t>licitation</w:t>
            </w:r>
            <w:r w:rsidR="009E2A42" w:rsidRPr="005815B7">
              <w:rPr>
                <w:rFonts w:asciiTheme="minorHAnsi" w:hAnsiTheme="minorHAnsi" w:cstheme="minorHAnsi"/>
                <w:sz w:val="18"/>
                <w:szCs w:val="18"/>
              </w:rPr>
              <w:t xml:space="preserve">en afholdes om foråret, </w:t>
            </w:r>
            <w:r w:rsidRPr="005815B7">
              <w:rPr>
                <w:rFonts w:asciiTheme="minorHAnsi" w:hAnsiTheme="minorHAnsi" w:cstheme="minorHAnsi"/>
                <w:sz w:val="18"/>
                <w:szCs w:val="18"/>
              </w:rPr>
              <w:t>bør fastprisperioden være samme kalenderår.</w:t>
            </w:r>
          </w:p>
          <w:p w:rsidR="007A5045" w:rsidRPr="005815B7" w:rsidRDefault="007A5045" w:rsidP="00961677">
            <w:pPr>
              <w:rPr>
                <w:rFonts w:asciiTheme="minorHAnsi" w:hAnsiTheme="minorHAnsi" w:cstheme="minorHAnsi"/>
                <w:sz w:val="18"/>
                <w:szCs w:val="18"/>
              </w:rPr>
            </w:pPr>
          </w:p>
          <w:p w:rsidR="007A5045" w:rsidRPr="00D75E07" w:rsidRDefault="006762A8" w:rsidP="009E2A42">
            <w:pPr>
              <w:rPr>
                <w:rFonts w:asciiTheme="minorHAnsi" w:hAnsiTheme="minorHAnsi" w:cstheme="minorHAnsi"/>
                <w:sz w:val="18"/>
                <w:szCs w:val="18"/>
              </w:rPr>
            </w:pPr>
            <w:r w:rsidRPr="005815B7">
              <w:rPr>
                <w:rFonts w:asciiTheme="minorHAnsi" w:hAnsiTheme="minorHAnsi" w:cstheme="minorHAnsi"/>
                <w:sz w:val="18"/>
                <w:szCs w:val="18"/>
              </w:rPr>
              <w:t>Såfremt licitation</w:t>
            </w:r>
            <w:r w:rsidR="009E2A42" w:rsidRPr="005815B7">
              <w:rPr>
                <w:rFonts w:asciiTheme="minorHAnsi" w:hAnsiTheme="minorHAnsi" w:cstheme="minorHAnsi"/>
                <w:sz w:val="18"/>
                <w:szCs w:val="18"/>
              </w:rPr>
              <w:t xml:space="preserve">en afholdes om efteråret, </w:t>
            </w:r>
            <w:r w:rsidR="007A5045" w:rsidRPr="005815B7">
              <w:rPr>
                <w:rFonts w:asciiTheme="minorHAnsi" w:hAnsiTheme="minorHAnsi" w:cstheme="minorHAnsi"/>
                <w:sz w:val="18"/>
                <w:szCs w:val="18"/>
              </w:rPr>
              <w:t>bør fastprisperioden være efterfølgende kalenderår</w:t>
            </w:r>
            <w:r w:rsidR="007A5045" w:rsidRPr="00D75E07">
              <w:rPr>
                <w:rFonts w:asciiTheme="minorHAnsi" w:hAnsiTheme="minorHAnsi" w:cstheme="minorHAnsi"/>
                <w:sz w:val="18"/>
                <w:szCs w:val="18"/>
              </w:rPr>
              <w:t>.</w:t>
            </w:r>
          </w:p>
        </w:tc>
        <w:tc>
          <w:tcPr>
            <w:tcW w:w="6486" w:type="dxa"/>
          </w:tcPr>
          <w:p w:rsidR="007A5045" w:rsidRPr="00D75E07" w:rsidRDefault="007A5045" w:rsidP="007A5045">
            <w:pPr>
              <w:pStyle w:val="Heading4"/>
              <w:spacing w:before="260"/>
              <w:rPr>
                <w:rFonts w:asciiTheme="minorHAnsi" w:hAnsiTheme="minorHAnsi" w:cstheme="minorHAnsi"/>
                <w:sz w:val="24"/>
              </w:rPr>
            </w:pPr>
            <w:r w:rsidRPr="00D75E07">
              <w:rPr>
                <w:rFonts w:asciiTheme="minorHAnsi" w:hAnsiTheme="minorHAnsi" w:cstheme="minorHAnsi"/>
                <w:sz w:val="24"/>
                <w:u w:val="single"/>
              </w:rPr>
              <w:t>Bygherres udbud</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2, stk. 1</w:t>
            </w:r>
          </w:p>
          <w:p w:rsidR="00AE3656" w:rsidRDefault="00AE3656" w:rsidP="00961677">
            <w:pPr>
              <w:rPr>
                <w:rFonts w:asciiTheme="minorHAnsi" w:hAnsiTheme="minorHAnsi" w:cstheme="minorHAnsi"/>
                <w:color w:val="FF0000"/>
              </w:rPr>
            </w:pPr>
          </w:p>
          <w:p w:rsidR="00AE3656" w:rsidRDefault="00AE3656" w:rsidP="00961677">
            <w:pPr>
              <w:rPr>
                <w:rFonts w:asciiTheme="minorHAnsi" w:hAnsiTheme="minorHAnsi" w:cstheme="minorHAnsi"/>
                <w:color w:val="FF0000"/>
              </w:rPr>
            </w:pPr>
          </w:p>
          <w:p w:rsidR="00AE3656" w:rsidRDefault="00AE3656"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Fastprisperioden strækker sig fra tilbudsdagen til udgangen af samme kalenderår.</w:t>
            </w:r>
          </w:p>
          <w:p w:rsidR="007A5045" w:rsidRDefault="007A5045" w:rsidP="00961677">
            <w:pPr>
              <w:rPr>
                <w:rFonts w:asciiTheme="minorHAnsi" w:hAnsiTheme="minorHAnsi" w:cstheme="minorHAnsi"/>
                <w:color w:val="FF0000"/>
              </w:rPr>
            </w:pPr>
          </w:p>
          <w:p w:rsidR="00130CB6" w:rsidRPr="00130CB6" w:rsidRDefault="00130CB6" w:rsidP="00961677">
            <w:pPr>
              <w:rPr>
                <w:rFonts w:asciiTheme="minorHAnsi" w:hAnsiTheme="minorHAnsi" w:cstheme="minorHAnsi"/>
                <w:i/>
              </w:rPr>
            </w:pPr>
            <w:r w:rsidRPr="00130CB6">
              <w:rPr>
                <w:rFonts w:asciiTheme="minorHAnsi" w:hAnsiTheme="minorHAnsi" w:cstheme="minorHAnsi"/>
                <w:i/>
              </w:rPr>
              <w:t xml:space="preserve">eller </w:t>
            </w:r>
          </w:p>
          <w:p w:rsidR="00130CB6" w:rsidRDefault="00130CB6"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rPr>
            </w:pPr>
            <w:r w:rsidRPr="00D75E07">
              <w:rPr>
                <w:rFonts w:asciiTheme="minorHAnsi" w:hAnsiTheme="minorHAnsi" w:cstheme="minorHAnsi"/>
                <w:color w:val="FF0000"/>
              </w:rPr>
              <w:t>Fastprisperioden strækker sig fra tilbudsdagen til udgangen af efterfølgende kalenderår.</w:t>
            </w:r>
          </w:p>
        </w:tc>
      </w:tr>
      <w:tr w:rsidR="007A5045" w:rsidRPr="00D75E07" w:rsidTr="00290857">
        <w:tc>
          <w:tcPr>
            <w:tcW w:w="2235" w:type="dxa"/>
          </w:tcPr>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6B4882" w:rsidRDefault="006B4882" w:rsidP="00961677">
            <w:pPr>
              <w:rPr>
                <w:rFonts w:asciiTheme="minorHAnsi" w:hAnsiTheme="minorHAnsi" w:cstheme="minorHAnsi"/>
                <w:sz w:val="18"/>
                <w:szCs w:val="18"/>
              </w:rPr>
            </w:pPr>
          </w:p>
          <w:p w:rsidR="006B4882" w:rsidRDefault="006B4882" w:rsidP="00961677">
            <w:pPr>
              <w:rPr>
                <w:rFonts w:asciiTheme="minorHAnsi" w:hAnsiTheme="minorHAnsi" w:cstheme="minorHAnsi"/>
                <w:sz w:val="18"/>
                <w:szCs w:val="18"/>
              </w:rPr>
            </w:pPr>
          </w:p>
          <w:p w:rsidR="006B4882" w:rsidRDefault="006B4882"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Strækningsbeskrivelsen indeholder en registrering af alle arealer indeholdt i kontrakten. Der henvises til vejledningen.</w:t>
            </w: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b/>
                <w:bCs/>
                <w:sz w:val="18"/>
                <w:szCs w:val="18"/>
              </w:rPr>
            </w:pPr>
            <w:r w:rsidRPr="00D75E07">
              <w:rPr>
                <w:rFonts w:asciiTheme="minorHAnsi" w:hAnsiTheme="minorHAnsi" w:cstheme="minorHAnsi"/>
                <w:b/>
                <w:bCs/>
                <w:sz w:val="18"/>
                <w:szCs w:val="18"/>
              </w:rPr>
              <w:t>Vigtigt!</w:t>
            </w:r>
          </w:p>
          <w:p w:rsidR="007A5045"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 xml:space="preserve">Herværende referencer til vejreglerne skal </w:t>
            </w:r>
            <w:proofErr w:type="spellStart"/>
            <w:r w:rsidRPr="00D75E07">
              <w:rPr>
                <w:rFonts w:asciiTheme="minorHAnsi" w:hAnsiTheme="minorHAnsi" w:cstheme="minorHAnsi"/>
                <w:sz w:val="18"/>
                <w:szCs w:val="18"/>
              </w:rPr>
              <w:t>checkes</w:t>
            </w:r>
            <w:proofErr w:type="spellEnd"/>
            <w:r w:rsidRPr="00D75E07">
              <w:rPr>
                <w:rFonts w:asciiTheme="minorHAnsi" w:hAnsiTheme="minorHAnsi" w:cstheme="minorHAnsi"/>
                <w:sz w:val="18"/>
                <w:szCs w:val="18"/>
              </w:rPr>
              <w:t xml:space="preserve"> for opdateringer (husk </w:t>
            </w:r>
            <w:r w:rsidRPr="00FB4CE9">
              <w:rPr>
                <w:rFonts w:asciiTheme="minorHAnsi" w:hAnsiTheme="minorHAnsi" w:cstheme="minorHAnsi"/>
                <w:sz w:val="18"/>
                <w:szCs w:val="18"/>
              </w:rPr>
              <w:t xml:space="preserve">også i </w:t>
            </w:r>
            <w:r w:rsidR="00550C98" w:rsidRPr="00FB4CE9">
              <w:rPr>
                <w:rFonts w:asciiTheme="minorHAnsi" w:hAnsiTheme="minorHAnsi" w:cstheme="minorHAnsi"/>
                <w:sz w:val="18"/>
                <w:szCs w:val="18"/>
              </w:rPr>
              <w:t xml:space="preserve">BUT, SB, </w:t>
            </w:r>
            <w:r w:rsidRPr="00FB4CE9">
              <w:rPr>
                <w:rFonts w:asciiTheme="minorHAnsi" w:hAnsiTheme="minorHAnsi" w:cstheme="minorHAnsi"/>
                <w:sz w:val="18"/>
                <w:szCs w:val="18"/>
              </w:rPr>
              <w:t>SAB</w:t>
            </w:r>
            <w:r w:rsidR="00550C98" w:rsidRPr="00FB4CE9">
              <w:rPr>
                <w:rFonts w:asciiTheme="minorHAnsi" w:hAnsiTheme="minorHAnsi" w:cstheme="minorHAnsi"/>
                <w:sz w:val="18"/>
                <w:szCs w:val="18"/>
              </w:rPr>
              <w:t>, TAG og TBL</w:t>
            </w:r>
            <w:r w:rsidRPr="00FB4CE9">
              <w:rPr>
                <w:rFonts w:asciiTheme="minorHAnsi" w:hAnsiTheme="minorHAnsi" w:cstheme="minorHAnsi"/>
                <w:sz w:val="18"/>
                <w:szCs w:val="18"/>
              </w:rPr>
              <w:t>).</w:t>
            </w:r>
          </w:p>
          <w:p w:rsidR="0085266A" w:rsidRDefault="0085266A" w:rsidP="00961677">
            <w:pPr>
              <w:rPr>
                <w:rFonts w:asciiTheme="minorHAnsi" w:hAnsiTheme="minorHAnsi" w:cstheme="minorHAnsi"/>
                <w:sz w:val="18"/>
                <w:szCs w:val="18"/>
              </w:rPr>
            </w:pPr>
          </w:p>
          <w:p w:rsidR="0085266A" w:rsidRPr="00D75E07" w:rsidRDefault="0085266A" w:rsidP="00961677">
            <w:pPr>
              <w:rPr>
                <w:rFonts w:asciiTheme="minorHAnsi" w:hAnsiTheme="minorHAnsi" w:cstheme="minorHAnsi"/>
                <w:sz w:val="18"/>
                <w:szCs w:val="18"/>
              </w:rPr>
            </w:pPr>
            <w:r w:rsidRPr="00516A89">
              <w:rPr>
                <w:rFonts w:asciiTheme="minorHAnsi" w:hAnsiTheme="minorHAnsi" w:cstheme="minorHAnsi"/>
                <w:sz w:val="18"/>
                <w:szCs w:val="18"/>
              </w:rPr>
              <w:t>Der kan tilføjes andre relevante dokumenter.</w:t>
            </w: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2, stk. 2</w:t>
            </w:r>
          </w:p>
          <w:p w:rsidR="001232D5" w:rsidRPr="00361206" w:rsidRDefault="001232D5" w:rsidP="001232D5">
            <w:r w:rsidRPr="009416F4">
              <w:t xml:space="preserve">For </w:t>
            </w:r>
            <w:r w:rsidRPr="00361206">
              <w:t xml:space="preserve">entreprisen gælder </w:t>
            </w:r>
            <w:r w:rsidR="00361206" w:rsidRPr="00361206">
              <w:t>følgende</w:t>
            </w:r>
            <w:r w:rsidRPr="00361206">
              <w:t>:</w:t>
            </w:r>
          </w:p>
          <w:p w:rsidR="001232D5" w:rsidRPr="00361206" w:rsidRDefault="001232D5" w:rsidP="001232D5">
            <w:pPr>
              <w:rPr>
                <w:rFonts w:asciiTheme="minorHAnsi" w:hAnsiTheme="minorHAnsi" w:cstheme="minorHAnsi"/>
              </w:rPr>
            </w:pPr>
          </w:p>
          <w:p w:rsidR="001232D5" w:rsidRPr="004336D9" w:rsidRDefault="001232D5" w:rsidP="001232D5">
            <w:pPr>
              <w:rPr>
                <w:rFonts w:asciiTheme="minorHAnsi" w:hAnsiTheme="minorHAnsi" w:cstheme="minorHAnsi"/>
              </w:rPr>
            </w:pPr>
            <w:r w:rsidRPr="00361206">
              <w:rPr>
                <w:rFonts w:asciiTheme="minorHAnsi" w:hAnsiTheme="minorHAnsi" w:cstheme="minorHAnsi"/>
              </w:rPr>
              <w:t>Alle udbudsdokumenter supplerer hinanden og skal læses i sammenhæng. I tilfælde af modstridende oplysninger vil dokumenter være gældende i den rækkefølge, de er anført nedenfor.</w:t>
            </w:r>
          </w:p>
          <w:p w:rsidR="001232D5" w:rsidRPr="00FB4CE9" w:rsidRDefault="001232D5" w:rsidP="00961677">
            <w:pPr>
              <w:rPr>
                <w:rFonts w:asciiTheme="minorHAnsi" w:hAnsiTheme="minorHAnsi" w:cstheme="minorHAnsi"/>
              </w:rPr>
            </w:pPr>
          </w:p>
          <w:p w:rsidR="003B3746" w:rsidRPr="007870BE" w:rsidRDefault="003B3746" w:rsidP="00AC7D57">
            <w:pPr>
              <w:numPr>
                <w:ilvl w:val="0"/>
                <w:numId w:val="27"/>
              </w:numPr>
              <w:tabs>
                <w:tab w:val="clear" w:pos="533"/>
              </w:tabs>
              <w:ind w:left="357" w:hanging="357"/>
              <w:rPr>
                <w:rFonts w:asciiTheme="minorHAnsi" w:hAnsiTheme="minorHAnsi" w:cstheme="minorHAnsi"/>
              </w:rPr>
            </w:pPr>
            <w:r w:rsidRPr="007870BE">
              <w:rPr>
                <w:rFonts w:asciiTheme="minorHAnsi" w:hAnsiTheme="minorHAnsi" w:cstheme="minorHAnsi"/>
              </w:rPr>
              <w:t>Tilbudsliste (TBL)</w:t>
            </w:r>
          </w:p>
          <w:p w:rsidR="00550C98" w:rsidRPr="007870BE" w:rsidRDefault="00550C98" w:rsidP="00AC7D57">
            <w:pPr>
              <w:numPr>
                <w:ilvl w:val="0"/>
                <w:numId w:val="27"/>
              </w:numPr>
              <w:tabs>
                <w:tab w:val="clear" w:pos="533"/>
              </w:tabs>
              <w:ind w:left="357" w:hanging="357"/>
              <w:rPr>
                <w:rFonts w:asciiTheme="minorHAnsi" w:hAnsiTheme="minorHAnsi" w:cstheme="minorHAnsi"/>
              </w:rPr>
            </w:pPr>
            <w:r w:rsidRPr="007870BE">
              <w:rPr>
                <w:rFonts w:asciiTheme="minorHAnsi" w:hAnsiTheme="minorHAnsi" w:cstheme="minorHAnsi"/>
              </w:rPr>
              <w:t>Rettelsesblade/supplerende meddelelser</w:t>
            </w:r>
          </w:p>
          <w:p w:rsidR="00DC7613" w:rsidRPr="007870BE" w:rsidRDefault="007A5045" w:rsidP="00AC7D57">
            <w:pPr>
              <w:numPr>
                <w:ilvl w:val="0"/>
                <w:numId w:val="27"/>
              </w:numPr>
              <w:tabs>
                <w:tab w:val="clear" w:pos="533"/>
              </w:tabs>
              <w:ind w:left="357" w:hanging="357"/>
              <w:rPr>
                <w:rFonts w:asciiTheme="minorHAnsi" w:hAnsiTheme="minorHAnsi" w:cstheme="minorHAnsi"/>
              </w:rPr>
            </w:pPr>
            <w:r w:rsidRPr="007870BE">
              <w:rPr>
                <w:rFonts w:asciiTheme="minorHAnsi" w:hAnsiTheme="minorHAnsi" w:cstheme="minorHAnsi"/>
              </w:rPr>
              <w:t>Nærværende</w:t>
            </w:r>
            <w:r w:rsidR="00DC7613" w:rsidRPr="007870BE">
              <w:rPr>
                <w:rFonts w:asciiTheme="minorHAnsi" w:hAnsiTheme="minorHAnsi" w:cstheme="minorHAnsi"/>
              </w:rPr>
              <w:t xml:space="preserve"> </w:t>
            </w:r>
            <w:r w:rsidR="006F40D8" w:rsidRPr="007870BE">
              <w:rPr>
                <w:rFonts w:asciiTheme="minorHAnsi" w:hAnsiTheme="minorHAnsi" w:cstheme="minorHAnsi"/>
              </w:rPr>
              <w:t>”</w:t>
            </w:r>
            <w:r w:rsidR="00DC7613" w:rsidRPr="007870BE">
              <w:rPr>
                <w:rFonts w:asciiTheme="minorHAnsi" w:hAnsiTheme="minorHAnsi" w:cstheme="minorHAnsi"/>
              </w:rPr>
              <w:t>Tilbuds- og afregningsgrundlag</w:t>
            </w:r>
            <w:r w:rsidR="006F40D8" w:rsidRPr="007870BE">
              <w:rPr>
                <w:rFonts w:asciiTheme="minorHAnsi" w:hAnsiTheme="minorHAnsi" w:cstheme="minorHAnsi"/>
              </w:rPr>
              <w:t>”</w:t>
            </w:r>
            <w:r w:rsidR="00DC7613" w:rsidRPr="007870BE">
              <w:rPr>
                <w:rFonts w:asciiTheme="minorHAnsi" w:hAnsiTheme="minorHAnsi" w:cstheme="minorHAnsi"/>
              </w:rPr>
              <w:t xml:space="preserve"> (TAG) (indgår i SBB)</w:t>
            </w:r>
          </w:p>
          <w:p w:rsidR="00DC7613" w:rsidRPr="007870BE" w:rsidRDefault="00DC7613" w:rsidP="00AC7D57">
            <w:pPr>
              <w:numPr>
                <w:ilvl w:val="0"/>
                <w:numId w:val="27"/>
              </w:numPr>
              <w:tabs>
                <w:tab w:val="clear" w:pos="533"/>
              </w:tabs>
              <w:ind w:left="357" w:hanging="357"/>
              <w:rPr>
                <w:rFonts w:asciiTheme="minorHAnsi" w:hAnsiTheme="minorHAnsi" w:cstheme="minorHAnsi"/>
              </w:rPr>
            </w:pPr>
            <w:r w:rsidRPr="007870BE">
              <w:rPr>
                <w:rFonts w:asciiTheme="minorHAnsi" w:hAnsiTheme="minorHAnsi" w:cstheme="minorHAnsi"/>
              </w:rPr>
              <w:t xml:space="preserve">Nærværende </w:t>
            </w:r>
            <w:r w:rsidR="006F40D8" w:rsidRPr="007870BE">
              <w:rPr>
                <w:rFonts w:asciiTheme="minorHAnsi" w:hAnsiTheme="minorHAnsi" w:cstheme="minorHAnsi"/>
              </w:rPr>
              <w:t>”</w:t>
            </w:r>
            <w:r w:rsidRPr="007870BE">
              <w:rPr>
                <w:rFonts w:asciiTheme="minorHAnsi" w:hAnsiTheme="minorHAnsi" w:cstheme="minorHAnsi"/>
              </w:rPr>
              <w:t>Særlige betingelser</w:t>
            </w:r>
            <w:r w:rsidR="006F40D8" w:rsidRPr="007870BE">
              <w:rPr>
                <w:rFonts w:asciiTheme="minorHAnsi" w:hAnsiTheme="minorHAnsi" w:cstheme="minorHAnsi"/>
              </w:rPr>
              <w:t>”</w:t>
            </w:r>
            <w:r w:rsidRPr="007870BE">
              <w:rPr>
                <w:rFonts w:asciiTheme="minorHAnsi" w:hAnsiTheme="minorHAnsi" w:cstheme="minorHAnsi"/>
              </w:rPr>
              <w:t xml:space="preserve"> (SB) (indgår i SBB)</w:t>
            </w:r>
          </w:p>
          <w:p w:rsidR="00480244" w:rsidRPr="004238B4" w:rsidRDefault="00DC7613" w:rsidP="00AC7D57">
            <w:pPr>
              <w:numPr>
                <w:ilvl w:val="0"/>
                <w:numId w:val="27"/>
              </w:numPr>
              <w:tabs>
                <w:tab w:val="clear" w:pos="533"/>
              </w:tabs>
              <w:ind w:left="357" w:hanging="357"/>
              <w:rPr>
                <w:rFonts w:asciiTheme="minorHAnsi" w:hAnsiTheme="minorHAnsi" w:cstheme="minorHAnsi"/>
              </w:rPr>
            </w:pPr>
            <w:r w:rsidRPr="004238B4">
              <w:rPr>
                <w:rFonts w:asciiTheme="minorHAnsi" w:hAnsiTheme="minorHAnsi" w:cstheme="minorHAnsi"/>
              </w:rPr>
              <w:t xml:space="preserve">Nærværende </w:t>
            </w:r>
            <w:r w:rsidR="006F40D8" w:rsidRPr="004238B4">
              <w:rPr>
                <w:rFonts w:asciiTheme="minorHAnsi" w:hAnsiTheme="minorHAnsi" w:cstheme="minorHAnsi"/>
              </w:rPr>
              <w:t>”</w:t>
            </w:r>
            <w:r w:rsidR="007A5045" w:rsidRPr="004238B4">
              <w:rPr>
                <w:rFonts w:asciiTheme="minorHAnsi" w:hAnsiTheme="minorHAnsi" w:cstheme="minorHAnsi"/>
              </w:rPr>
              <w:t>Særlige arbejdsbeskrivelser</w:t>
            </w:r>
            <w:r w:rsidR="006F40D8" w:rsidRPr="004238B4">
              <w:rPr>
                <w:rFonts w:asciiTheme="minorHAnsi" w:hAnsiTheme="minorHAnsi" w:cstheme="minorHAnsi"/>
              </w:rPr>
              <w:t>”</w:t>
            </w:r>
            <w:r w:rsidR="007A5045" w:rsidRPr="004238B4">
              <w:rPr>
                <w:rFonts w:asciiTheme="minorHAnsi" w:hAnsiTheme="minorHAnsi" w:cstheme="minorHAnsi"/>
              </w:rPr>
              <w:t xml:space="preserve"> (SAB)</w:t>
            </w:r>
            <w:r w:rsidRPr="004238B4">
              <w:rPr>
                <w:rFonts w:asciiTheme="minorHAnsi" w:hAnsiTheme="minorHAnsi" w:cstheme="minorHAnsi"/>
              </w:rPr>
              <w:t xml:space="preserve"> (indgår i SBB)</w:t>
            </w:r>
            <w:r w:rsidR="007A5045" w:rsidRPr="004238B4">
              <w:rPr>
                <w:rFonts w:asciiTheme="minorHAnsi" w:hAnsiTheme="minorHAnsi" w:cstheme="minorHAnsi"/>
              </w:rPr>
              <w:t xml:space="preserve"> </w:t>
            </w:r>
          </w:p>
          <w:p w:rsidR="00480244" w:rsidRPr="004238B4" w:rsidRDefault="00480244" w:rsidP="00AC7D57">
            <w:pPr>
              <w:numPr>
                <w:ilvl w:val="0"/>
                <w:numId w:val="27"/>
              </w:numPr>
              <w:tabs>
                <w:tab w:val="clear" w:pos="533"/>
              </w:tabs>
              <w:ind w:left="357" w:hanging="357"/>
              <w:rPr>
                <w:rFonts w:asciiTheme="minorHAnsi" w:hAnsiTheme="minorHAnsi" w:cstheme="minorHAnsi"/>
              </w:rPr>
            </w:pPr>
            <w:r w:rsidRPr="004238B4">
              <w:rPr>
                <w:rFonts w:asciiTheme="minorHAnsi" w:hAnsiTheme="minorHAnsi" w:cstheme="minorHAnsi"/>
              </w:rPr>
              <w:t xml:space="preserve">Strækningsbeskrivelse </w:t>
            </w:r>
          </w:p>
          <w:p w:rsidR="007A5045" w:rsidRPr="00090B25" w:rsidRDefault="007A5045" w:rsidP="00AC7D57">
            <w:pPr>
              <w:numPr>
                <w:ilvl w:val="0"/>
                <w:numId w:val="27"/>
              </w:numPr>
              <w:tabs>
                <w:tab w:val="clear" w:pos="533"/>
              </w:tabs>
              <w:ind w:left="357" w:hanging="357"/>
              <w:rPr>
                <w:rFonts w:asciiTheme="minorHAnsi" w:hAnsiTheme="minorHAnsi" w:cstheme="minorHAnsi"/>
              </w:rPr>
            </w:pPr>
            <w:r w:rsidRPr="004238B4">
              <w:rPr>
                <w:rFonts w:asciiTheme="minorHAnsi" w:hAnsiTheme="minorHAnsi" w:cstheme="minorHAnsi"/>
              </w:rPr>
              <w:t>Vejreg</w:t>
            </w:r>
            <w:r w:rsidR="002E587D" w:rsidRPr="004238B4">
              <w:rPr>
                <w:rFonts w:asciiTheme="minorHAnsi" w:hAnsiTheme="minorHAnsi" w:cstheme="minorHAnsi"/>
              </w:rPr>
              <w:t>el</w:t>
            </w:r>
            <w:r w:rsidR="002E2684">
              <w:rPr>
                <w:rFonts w:asciiTheme="minorHAnsi" w:hAnsiTheme="minorHAnsi" w:cstheme="minorHAnsi"/>
              </w:rPr>
              <w:t xml:space="preserve"> - </w:t>
            </w:r>
            <w:r w:rsidR="002E2684" w:rsidRPr="00090B25">
              <w:rPr>
                <w:rFonts w:asciiTheme="minorHAnsi" w:hAnsiTheme="minorHAnsi" w:cstheme="minorHAnsi"/>
              </w:rPr>
              <w:t>Håndbog. ”A</w:t>
            </w:r>
            <w:r w:rsidR="002E587D" w:rsidRPr="00090B25">
              <w:rPr>
                <w:rFonts w:asciiTheme="minorHAnsi" w:hAnsiTheme="minorHAnsi" w:cstheme="minorHAnsi"/>
              </w:rPr>
              <w:t xml:space="preserve">fmærkning af vejarbejder </w:t>
            </w:r>
            <w:r w:rsidR="00130CB6" w:rsidRPr="00090B25">
              <w:rPr>
                <w:rFonts w:asciiTheme="minorHAnsi" w:hAnsiTheme="minorHAnsi" w:cstheme="minorHAnsi"/>
              </w:rPr>
              <w:t>mm.</w:t>
            </w:r>
            <w:r w:rsidR="002E587D" w:rsidRPr="00090B25">
              <w:rPr>
                <w:rFonts w:asciiTheme="minorHAnsi" w:hAnsiTheme="minorHAnsi" w:cstheme="minorHAnsi"/>
              </w:rPr>
              <w:t>”</w:t>
            </w:r>
            <w:r w:rsidR="002E2684" w:rsidRPr="00090B25">
              <w:rPr>
                <w:rFonts w:asciiTheme="minorHAnsi" w:hAnsiTheme="minorHAnsi" w:cstheme="minorHAnsi"/>
              </w:rPr>
              <w:t>, oktober 2013</w:t>
            </w:r>
          </w:p>
          <w:p w:rsidR="007A5045" w:rsidRPr="00090B25" w:rsidRDefault="007A5045"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 xml:space="preserve">Vejregel af november 2009, </w:t>
            </w:r>
            <w:r w:rsidR="006F40D8" w:rsidRPr="00090B25">
              <w:rPr>
                <w:rFonts w:asciiTheme="minorHAnsi" w:hAnsiTheme="minorHAnsi" w:cstheme="minorHAnsi"/>
              </w:rPr>
              <w:t>”</w:t>
            </w:r>
            <w:r w:rsidRPr="00090B25">
              <w:rPr>
                <w:rFonts w:asciiTheme="minorHAnsi" w:hAnsiTheme="minorHAnsi" w:cstheme="minorHAnsi"/>
              </w:rPr>
              <w:t>Vedligehold af færdselsarealet</w:t>
            </w:r>
            <w:r w:rsidR="006F40D8" w:rsidRPr="00090B25">
              <w:rPr>
                <w:rFonts w:asciiTheme="minorHAnsi" w:hAnsiTheme="minorHAnsi" w:cstheme="minorHAnsi"/>
              </w:rPr>
              <w:t>”</w:t>
            </w:r>
            <w:r w:rsidRPr="00090B25">
              <w:rPr>
                <w:rFonts w:asciiTheme="minorHAnsi" w:hAnsiTheme="minorHAnsi" w:cstheme="minorHAnsi"/>
              </w:rPr>
              <w:t>,</w:t>
            </w:r>
          </w:p>
          <w:p w:rsidR="007A5045" w:rsidRPr="00090B25" w:rsidRDefault="007A5045"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AAB - Styring og samarbejde, mindre entrepriser, februar 2011</w:t>
            </w:r>
            <w:r w:rsidR="00AC7D57" w:rsidRPr="00090B25">
              <w:rPr>
                <w:rFonts w:asciiTheme="minorHAnsi" w:hAnsiTheme="minorHAnsi" w:cstheme="minorHAnsi"/>
              </w:rPr>
              <w:t>, dog ikke afsnit 4 og 5</w:t>
            </w:r>
          </w:p>
          <w:p w:rsidR="007A5045" w:rsidRPr="00090B25" w:rsidRDefault="007A5045"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AAB - Arbejdsplads, november 2007</w:t>
            </w:r>
          </w:p>
          <w:p w:rsidR="007A5045" w:rsidRPr="00090B25" w:rsidRDefault="007A5045"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 xml:space="preserve">AAB </w:t>
            </w:r>
            <w:r w:rsidR="00130CB6" w:rsidRPr="00090B25">
              <w:rPr>
                <w:rFonts w:asciiTheme="minorHAnsi" w:hAnsiTheme="minorHAnsi" w:cstheme="minorHAnsi"/>
              </w:rPr>
              <w:t xml:space="preserve">- </w:t>
            </w:r>
            <w:r w:rsidRPr="00090B25">
              <w:rPr>
                <w:rFonts w:asciiTheme="minorHAnsi" w:hAnsiTheme="minorHAnsi" w:cstheme="minorHAnsi"/>
              </w:rPr>
              <w:t>Asfaltbump, februar 2011</w:t>
            </w:r>
          </w:p>
          <w:p w:rsidR="007A5045" w:rsidRPr="00090B25" w:rsidRDefault="002E2684" w:rsidP="00AC7D57">
            <w:pPr>
              <w:numPr>
                <w:ilvl w:val="0"/>
                <w:numId w:val="27"/>
              </w:numPr>
              <w:tabs>
                <w:tab w:val="clear" w:pos="533"/>
              </w:tabs>
              <w:ind w:left="357" w:hanging="357"/>
              <w:rPr>
                <w:rFonts w:asciiTheme="minorHAnsi" w:hAnsiTheme="minorHAnsi" w:cstheme="minorHAnsi"/>
              </w:rPr>
            </w:pPr>
            <w:r w:rsidRPr="00090B25">
              <w:rPr>
                <w:rStyle w:val="keyword"/>
                <w:rFonts w:asciiTheme="minorHAnsi" w:hAnsiTheme="minorHAnsi" w:cstheme="minorHAnsi"/>
              </w:rPr>
              <w:t xml:space="preserve">Udbudsforskrift - </w:t>
            </w:r>
            <w:r w:rsidR="004C0701" w:rsidRPr="00090B25">
              <w:rPr>
                <w:rStyle w:val="keyword"/>
                <w:rFonts w:asciiTheme="minorHAnsi" w:hAnsiTheme="minorHAnsi" w:cstheme="minorHAnsi"/>
              </w:rPr>
              <w:t>”</w:t>
            </w:r>
            <w:r w:rsidR="00EF310C" w:rsidRPr="00090B25">
              <w:rPr>
                <w:rStyle w:val="keyword"/>
                <w:rFonts w:asciiTheme="minorHAnsi" w:hAnsiTheme="minorHAnsi" w:cstheme="minorHAnsi"/>
              </w:rPr>
              <w:t>Kvalitetsstyring</w:t>
            </w:r>
            <w:r w:rsidR="00EF310C" w:rsidRPr="00090B25">
              <w:rPr>
                <w:rFonts w:asciiTheme="minorHAnsi" w:hAnsiTheme="minorHAnsi" w:cstheme="minorHAnsi"/>
              </w:rPr>
              <w:t xml:space="preserve"> m.v. </w:t>
            </w:r>
            <w:r w:rsidR="00EF310C" w:rsidRPr="00090B25">
              <w:rPr>
                <w:rStyle w:val="keyword"/>
                <w:rFonts w:asciiTheme="minorHAnsi" w:hAnsiTheme="minorHAnsi" w:cstheme="minorHAnsi"/>
              </w:rPr>
              <w:t>af</w:t>
            </w:r>
            <w:r w:rsidR="00EF310C" w:rsidRPr="00090B25">
              <w:rPr>
                <w:rFonts w:asciiTheme="minorHAnsi" w:hAnsiTheme="minorHAnsi" w:cstheme="minorHAnsi"/>
              </w:rPr>
              <w:t xml:space="preserve"> </w:t>
            </w:r>
            <w:r w:rsidR="00EF310C" w:rsidRPr="00090B25">
              <w:rPr>
                <w:rStyle w:val="keyword"/>
                <w:rFonts w:asciiTheme="minorHAnsi" w:hAnsiTheme="minorHAnsi" w:cstheme="minorHAnsi"/>
              </w:rPr>
              <w:t>asfaltproduktion</w:t>
            </w:r>
            <w:r w:rsidR="004C0701" w:rsidRPr="00090B25">
              <w:rPr>
                <w:rStyle w:val="keyword"/>
                <w:rFonts w:asciiTheme="minorHAnsi" w:hAnsiTheme="minorHAnsi" w:cstheme="minorHAnsi"/>
              </w:rPr>
              <w:t>”</w:t>
            </w:r>
            <w:r w:rsidR="00EF310C" w:rsidRPr="00090B25">
              <w:rPr>
                <w:rStyle w:val="keyword"/>
                <w:rFonts w:asciiTheme="minorHAnsi" w:hAnsiTheme="minorHAnsi" w:cstheme="minorHAnsi"/>
              </w:rPr>
              <w:t>,</w:t>
            </w:r>
            <w:r w:rsidRPr="00090B25">
              <w:rPr>
                <w:rStyle w:val="keyword"/>
                <w:rFonts w:asciiTheme="minorHAnsi" w:hAnsiTheme="minorHAnsi" w:cstheme="minorHAnsi"/>
              </w:rPr>
              <w:t xml:space="preserve"> </w:t>
            </w:r>
            <w:r w:rsidR="007A5045" w:rsidRPr="00090B25">
              <w:rPr>
                <w:rFonts w:asciiTheme="minorHAnsi" w:hAnsiTheme="minorHAnsi" w:cstheme="minorHAnsi"/>
              </w:rPr>
              <w:t>september 2008</w:t>
            </w:r>
          </w:p>
          <w:p w:rsidR="007A5045" w:rsidRPr="00090B25" w:rsidRDefault="007A5045"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AAB - Kørebaneafmærkning, juni 2010</w:t>
            </w:r>
          </w:p>
          <w:p w:rsidR="007A5045" w:rsidRPr="00090B25" w:rsidRDefault="00217763"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Udbudsforskrift – ”</w:t>
            </w:r>
            <w:r w:rsidR="007A5045" w:rsidRPr="00090B25">
              <w:rPr>
                <w:rFonts w:asciiTheme="minorHAnsi" w:hAnsiTheme="minorHAnsi" w:cstheme="minorHAnsi"/>
              </w:rPr>
              <w:t xml:space="preserve">Kørebaneafmærkning </w:t>
            </w:r>
            <w:r w:rsidR="00130CB6" w:rsidRPr="00090B25">
              <w:rPr>
                <w:rFonts w:asciiTheme="minorHAnsi" w:hAnsiTheme="minorHAnsi" w:cstheme="minorHAnsi"/>
              </w:rPr>
              <w:t>-</w:t>
            </w:r>
            <w:r w:rsidR="007A5045" w:rsidRPr="00090B25">
              <w:rPr>
                <w:rFonts w:asciiTheme="minorHAnsi" w:hAnsiTheme="minorHAnsi" w:cstheme="minorHAnsi"/>
              </w:rPr>
              <w:t xml:space="preserve"> Tilsynshåndbog, juni 2010</w:t>
            </w:r>
          </w:p>
          <w:p w:rsidR="007A5045" w:rsidRPr="00090B25" w:rsidRDefault="00217763" w:rsidP="00AC7D57">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w:t>
            </w:r>
            <w:r w:rsidR="007A5045" w:rsidRPr="00090B25">
              <w:rPr>
                <w:rFonts w:asciiTheme="minorHAnsi" w:hAnsiTheme="minorHAnsi" w:cstheme="minorHAnsi"/>
              </w:rPr>
              <w:t>Vejledning i håndtering af jord i og fra offentlige vejarealer</w:t>
            </w:r>
            <w:r w:rsidRPr="00090B25">
              <w:rPr>
                <w:rFonts w:asciiTheme="minorHAnsi" w:hAnsiTheme="minorHAnsi" w:cstheme="minorHAnsi"/>
              </w:rPr>
              <w:t>”</w:t>
            </w:r>
            <w:r w:rsidR="007A5045" w:rsidRPr="00090B25">
              <w:rPr>
                <w:rFonts w:asciiTheme="minorHAnsi" w:hAnsiTheme="minorHAnsi" w:cstheme="minorHAnsi"/>
              </w:rPr>
              <w:t xml:space="preserve"> (Vejregelforberedende rapport 1, 2001)</w:t>
            </w:r>
          </w:p>
          <w:p w:rsidR="00F7479C" w:rsidRPr="00F7479C" w:rsidRDefault="009672FF" w:rsidP="00F7479C">
            <w:pPr>
              <w:numPr>
                <w:ilvl w:val="0"/>
                <w:numId w:val="27"/>
              </w:numPr>
              <w:tabs>
                <w:tab w:val="clear" w:pos="533"/>
              </w:tabs>
              <w:ind w:left="357" w:hanging="357"/>
              <w:rPr>
                <w:rFonts w:asciiTheme="minorHAnsi" w:hAnsiTheme="minorHAnsi" w:cstheme="minorHAnsi"/>
              </w:rPr>
            </w:pPr>
            <w:r w:rsidRPr="00090B25">
              <w:rPr>
                <w:rFonts w:asciiTheme="minorHAnsi" w:hAnsiTheme="minorHAnsi" w:cstheme="minorHAnsi"/>
              </w:rPr>
              <w:t>2</w:t>
            </w:r>
            <w:r w:rsidR="007A5045" w:rsidRPr="00090B25">
              <w:rPr>
                <w:rFonts w:asciiTheme="minorHAnsi" w:hAnsiTheme="minorHAnsi" w:cstheme="minorHAnsi"/>
              </w:rPr>
              <w:t xml:space="preserve">. </w:t>
            </w:r>
            <w:r w:rsidR="00217763" w:rsidRPr="00090B25">
              <w:rPr>
                <w:rFonts w:asciiTheme="minorHAnsi" w:hAnsiTheme="minorHAnsi" w:cstheme="minorHAnsi"/>
              </w:rPr>
              <w:t>G-system</w:t>
            </w:r>
            <w:r w:rsidR="007A5045" w:rsidRPr="00090B25">
              <w:rPr>
                <w:rFonts w:asciiTheme="minorHAnsi" w:hAnsiTheme="minorHAnsi" w:cstheme="minorHAnsi"/>
              </w:rPr>
              <w:t xml:space="preserve"> for</w:t>
            </w:r>
            <w:r w:rsidR="007A5045" w:rsidRPr="00F7479C">
              <w:rPr>
                <w:rFonts w:asciiTheme="minorHAnsi" w:hAnsiTheme="minorHAnsi" w:cstheme="minorHAnsi"/>
              </w:rPr>
              <w:t xml:space="preserve"> dokumentation af støjreducerende slidlag ”SRS”, </w:t>
            </w:r>
            <w:r w:rsidR="00550C98" w:rsidRPr="00F7479C">
              <w:rPr>
                <w:rFonts w:asciiTheme="minorHAnsi" w:hAnsiTheme="minorHAnsi" w:cstheme="minorHAnsi"/>
              </w:rPr>
              <w:t>marts 2013</w:t>
            </w:r>
          </w:p>
          <w:p w:rsidR="007A5045" w:rsidRPr="00D75E07" w:rsidRDefault="007A5045" w:rsidP="00AC7D57">
            <w:pPr>
              <w:numPr>
                <w:ilvl w:val="0"/>
                <w:numId w:val="27"/>
              </w:numPr>
              <w:tabs>
                <w:tab w:val="clear" w:pos="533"/>
              </w:tabs>
              <w:ind w:left="357" w:hanging="357"/>
              <w:rPr>
                <w:rFonts w:asciiTheme="minorHAnsi" w:hAnsiTheme="minorHAnsi" w:cstheme="minorHAnsi"/>
              </w:rPr>
            </w:pPr>
            <w:r w:rsidRPr="003346EB">
              <w:rPr>
                <w:rFonts w:asciiTheme="minorHAnsi" w:hAnsiTheme="minorHAnsi" w:cstheme="minorHAnsi"/>
              </w:rPr>
              <w:t>AB 92</w:t>
            </w:r>
          </w:p>
        </w:tc>
      </w:tr>
      <w:tr w:rsidR="007A5045" w:rsidRPr="00D75E07" w:rsidTr="00290857">
        <w:tc>
          <w:tcPr>
            <w:tcW w:w="2235" w:type="dxa"/>
          </w:tcPr>
          <w:p w:rsidR="007A5045" w:rsidRPr="00D75E07" w:rsidRDefault="007A5045" w:rsidP="00961677">
            <w:pPr>
              <w:rPr>
                <w:rFonts w:asciiTheme="minorHAnsi" w:hAnsiTheme="minorHAnsi" w:cstheme="minorHAnsi"/>
                <w:sz w:val="18"/>
                <w:szCs w:val="18"/>
              </w:rPr>
            </w:pPr>
          </w:p>
        </w:tc>
        <w:tc>
          <w:tcPr>
            <w:tcW w:w="6486" w:type="dxa"/>
          </w:tcPr>
          <w:p w:rsidR="007A5045" w:rsidRPr="00D75E07" w:rsidRDefault="007A5045" w:rsidP="00961677">
            <w:pPr>
              <w:rPr>
                <w:rStyle w:val="Overskrift3Tegn"/>
                <w:rFonts w:asciiTheme="minorHAnsi" w:hAnsiTheme="minorHAnsi" w:cstheme="minorHAnsi"/>
              </w:rPr>
            </w:pPr>
          </w:p>
          <w:p w:rsidR="007A5045" w:rsidRPr="00D75E07" w:rsidRDefault="007A5045" w:rsidP="00961677">
            <w:pPr>
              <w:rPr>
                <w:rStyle w:val="Overskrift3Tegn"/>
                <w:rFonts w:asciiTheme="minorHAnsi" w:hAnsiTheme="minorHAnsi" w:cstheme="minorHAnsi"/>
                <w:color w:val="FF0000"/>
              </w:rPr>
            </w:pPr>
            <w:r w:rsidRPr="00D75E07">
              <w:rPr>
                <w:rFonts w:asciiTheme="minorHAnsi" w:hAnsiTheme="minorHAnsi" w:cstheme="minorHAnsi"/>
                <w:color w:val="FF0000"/>
              </w:rPr>
              <w:t xml:space="preserve">Det under punkterne a </w:t>
            </w:r>
            <w:r w:rsidR="008A4885">
              <w:rPr>
                <w:rFonts w:asciiTheme="minorHAnsi" w:hAnsiTheme="minorHAnsi" w:cstheme="minorHAnsi"/>
                <w:color w:val="FF0000"/>
              </w:rPr>
              <w:t>-</w:t>
            </w:r>
            <w:r w:rsidRPr="00D75E07">
              <w:rPr>
                <w:rFonts w:asciiTheme="minorHAnsi" w:hAnsiTheme="minorHAnsi" w:cstheme="minorHAnsi"/>
                <w:color w:val="FF0000"/>
              </w:rPr>
              <w:t xml:space="preserve"> </w:t>
            </w:r>
            <w:r w:rsidR="00DC7613" w:rsidRPr="00D75E07">
              <w:rPr>
                <w:rFonts w:asciiTheme="minorHAnsi" w:hAnsiTheme="minorHAnsi" w:cstheme="minorHAnsi"/>
                <w:color w:val="FF0000"/>
              </w:rPr>
              <w:t>f</w:t>
            </w:r>
            <w:r w:rsidRPr="00D75E07">
              <w:rPr>
                <w:rFonts w:asciiTheme="minorHAnsi" w:hAnsiTheme="minorHAnsi" w:cstheme="minorHAnsi"/>
                <w:color w:val="FF0000"/>
              </w:rPr>
              <w:t xml:space="preserve"> angivne materiale udleveres til de bydende.</w:t>
            </w:r>
          </w:p>
          <w:p w:rsidR="007A5045" w:rsidRPr="00D75E07" w:rsidRDefault="007A5045" w:rsidP="00961677">
            <w:pPr>
              <w:rPr>
                <w:rStyle w:val="Overskrift3Tegn"/>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sz w:val="18"/>
                <w:szCs w:val="18"/>
              </w:rPr>
            </w:pPr>
          </w:p>
        </w:tc>
        <w:tc>
          <w:tcPr>
            <w:tcW w:w="6486" w:type="dxa"/>
          </w:tcPr>
          <w:p w:rsidR="007A5045" w:rsidRPr="00D75E07" w:rsidRDefault="007A5045" w:rsidP="00961677">
            <w:pPr>
              <w:rPr>
                <w:rStyle w:val="Overskrift3Tegn"/>
                <w:rFonts w:asciiTheme="minorHAnsi" w:hAnsiTheme="minorHAnsi" w:cstheme="minorHAnsi"/>
              </w:rPr>
            </w:pPr>
          </w:p>
        </w:tc>
      </w:tr>
      <w:tr w:rsidR="007A5045" w:rsidRPr="00D75E07" w:rsidTr="00290857">
        <w:trPr>
          <w:cantSplit/>
        </w:trPr>
        <w:tc>
          <w:tcPr>
            <w:tcW w:w="2235" w:type="dxa"/>
          </w:tcPr>
          <w:p w:rsidR="007A5045" w:rsidRPr="00D75E07" w:rsidRDefault="007A5045" w:rsidP="008A4885">
            <w:pPr>
              <w:rPr>
                <w:rFonts w:asciiTheme="minorHAnsi" w:hAnsiTheme="minorHAnsi" w:cstheme="minorHAnsi"/>
                <w:sz w:val="18"/>
                <w:szCs w:val="18"/>
              </w:rPr>
            </w:pPr>
            <w:r w:rsidRPr="00D75E07">
              <w:rPr>
                <w:rFonts w:asciiTheme="minorHAnsi" w:hAnsiTheme="minorHAnsi" w:cstheme="minorHAnsi"/>
                <w:sz w:val="18"/>
                <w:szCs w:val="18"/>
              </w:rPr>
              <w:lastRenderedPageBreak/>
              <w:t>Det</w:t>
            </w:r>
            <w:r w:rsidR="006334CF">
              <w:rPr>
                <w:rFonts w:asciiTheme="minorHAnsi" w:hAnsiTheme="minorHAnsi" w:cstheme="minorHAnsi"/>
                <w:sz w:val="18"/>
                <w:szCs w:val="18"/>
              </w:rPr>
              <w:t>,</w:t>
            </w:r>
            <w:r w:rsidRPr="00D75E07">
              <w:rPr>
                <w:rFonts w:asciiTheme="minorHAnsi" w:hAnsiTheme="minorHAnsi" w:cstheme="minorHAnsi"/>
                <w:sz w:val="18"/>
                <w:szCs w:val="18"/>
              </w:rPr>
              <w:t xml:space="preserve"> der er omfattet af entreprisen</w:t>
            </w:r>
            <w:r w:rsidR="008A4885">
              <w:rPr>
                <w:rFonts w:asciiTheme="minorHAnsi" w:hAnsiTheme="minorHAnsi" w:cstheme="minorHAnsi"/>
                <w:sz w:val="18"/>
                <w:szCs w:val="18"/>
              </w:rPr>
              <w:t>,</w:t>
            </w:r>
            <w:r w:rsidRPr="00D75E07">
              <w:rPr>
                <w:rFonts w:asciiTheme="minorHAnsi" w:hAnsiTheme="minorHAnsi" w:cstheme="minorHAnsi"/>
                <w:sz w:val="18"/>
                <w:szCs w:val="18"/>
              </w:rPr>
              <w:t xml:space="preserve"> ud</w:t>
            </w:r>
            <w:r w:rsidR="00144851">
              <w:rPr>
                <w:rFonts w:asciiTheme="minorHAnsi" w:hAnsiTheme="minorHAnsi" w:cstheme="minorHAnsi"/>
                <w:sz w:val="18"/>
                <w:szCs w:val="18"/>
              </w:rPr>
              <w:t xml:space="preserve"> </w:t>
            </w:r>
            <w:r w:rsidRPr="00D75E07">
              <w:rPr>
                <w:rFonts w:asciiTheme="minorHAnsi" w:hAnsiTheme="minorHAnsi" w:cstheme="minorHAnsi"/>
                <w:sz w:val="18"/>
                <w:szCs w:val="18"/>
              </w:rPr>
              <w:t>over vedligehold af asfalterede færdselsarealer og dokumentation af tilstand</w:t>
            </w:r>
            <w:r w:rsidR="008A4885">
              <w:rPr>
                <w:rFonts w:asciiTheme="minorHAnsi" w:hAnsiTheme="minorHAnsi" w:cstheme="minorHAnsi"/>
                <w:sz w:val="18"/>
                <w:szCs w:val="18"/>
              </w:rPr>
              <w:t>e,</w:t>
            </w:r>
            <w:r w:rsidRPr="00D75E07">
              <w:rPr>
                <w:rFonts w:asciiTheme="minorHAnsi" w:hAnsiTheme="minorHAnsi" w:cstheme="minorHAnsi"/>
                <w:sz w:val="18"/>
                <w:szCs w:val="18"/>
              </w:rPr>
              <w:t xml:space="preserve"> angives. F</w:t>
            </w:r>
            <w:r w:rsidR="00F11672">
              <w:rPr>
                <w:rFonts w:asciiTheme="minorHAnsi" w:hAnsiTheme="minorHAnsi" w:cstheme="minorHAnsi"/>
                <w:sz w:val="18"/>
                <w:szCs w:val="18"/>
              </w:rPr>
              <w:t xml:space="preserve">x </w:t>
            </w:r>
            <w:r w:rsidRPr="00D75E07">
              <w:rPr>
                <w:rFonts w:asciiTheme="minorHAnsi" w:hAnsiTheme="minorHAnsi" w:cstheme="minorHAnsi"/>
                <w:sz w:val="18"/>
                <w:szCs w:val="18"/>
              </w:rPr>
              <w:t xml:space="preserve">stibelægninger, kørebaneafmærkning, pladser, vedligehold af rabatter </w:t>
            </w:r>
            <w:r w:rsidR="00F11672">
              <w:rPr>
                <w:rFonts w:asciiTheme="minorHAnsi" w:hAnsiTheme="minorHAnsi" w:cstheme="minorHAnsi"/>
                <w:sz w:val="18"/>
                <w:szCs w:val="18"/>
              </w:rPr>
              <w:t>mv.</w:t>
            </w:r>
          </w:p>
        </w:tc>
        <w:tc>
          <w:tcPr>
            <w:tcW w:w="6486" w:type="dxa"/>
          </w:tcPr>
          <w:p w:rsidR="007A5045" w:rsidRPr="00D75E07" w:rsidRDefault="007A5045" w:rsidP="00961677">
            <w:pPr>
              <w:rPr>
                <w:rFonts w:asciiTheme="minorHAnsi" w:hAnsiTheme="minorHAnsi" w:cstheme="minorHAnsi"/>
              </w:rPr>
            </w:pPr>
            <w:r w:rsidRPr="00D75E07">
              <w:rPr>
                <w:rFonts w:asciiTheme="minorHAnsi" w:hAnsiTheme="minorHAnsi" w:cstheme="minorHAnsi"/>
                <w:u w:val="single"/>
              </w:rPr>
              <w:t>Entreprisen omfatter:</w:t>
            </w:r>
          </w:p>
          <w:p w:rsidR="00F7479C" w:rsidRPr="00F7479C" w:rsidRDefault="007A5045" w:rsidP="00F7479C">
            <w:pPr>
              <w:numPr>
                <w:ilvl w:val="0"/>
                <w:numId w:val="33"/>
              </w:numPr>
              <w:ind w:left="357" w:hanging="357"/>
              <w:rPr>
                <w:rFonts w:asciiTheme="minorHAnsi" w:hAnsiTheme="minorHAnsi" w:cstheme="minorHAnsi"/>
              </w:rPr>
            </w:pPr>
            <w:r w:rsidRPr="00F7479C">
              <w:rPr>
                <w:rFonts w:asciiTheme="minorHAnsi" w:hAnsiTheme="minorHAnsi" w:cstheme="minorHAnsi"/>
              </w:rPr>
              <w:t>Vedligehold af asfalterede færdselsarealer ind</w:t>
            </w:r>
            <w:r w:rsidR="00F11672" w:rsidRPr="00F7479C">
              <w:rPr>
                <w:rFonts w:asciiTheme="minorHAnsi" w:hAnsiTheme="minorHAnsi" w:cstheme="minorHAnsi"/>
              </w:rPr>
              <w:t>eholdt i strækningsbeskrivelsen</w:t>
            </w:r>
          </w:p>
          <w:p w:rsidR="007A5045" w:rsidRPr="00D75E07" w:rsidRDefault="007A5045" w:rsidP="00AC7D57">
            <w:pPr>
              <w:numPr>
                <w:ilvl w:val="0"/>
                <w:numId w:val="33"/>
              </w:numPr>
              <w:ind w:left="357" w:hanging="357"/>
              <w:rPr>
                <w:rFonts w:asciiTheme="minorHAnsi" w:hAnsiTheme="minorHAnsi" w:cstheme="minorHAnsi"/>
                <w:color w:val="FF0000"/>
              </w:rPr>
            </w:pPr>
            <w:r w:rsidRPr="00D75E07">
              <w:rPr>
                <w:rFonts w:asciiTheme="minorHAnsi" w:hAnsiTheme="minorHAnsi" w:cstheme="minorHAnsi"/>
                <w:color w:val="FF0000"/>
              </w:rPr>
              <w:t>Vedligehold af rabatter</w:t>
            </w:r>
          </w:p>
          <w:p w:rsidR="007A5045" w:rsidRPr="008A4885" w:rsidRDefault="007A5045" w:rsidP="00AC7D57">
            <w:pPr>
              <w:numPr>
                <w:ilvl w:val="0"/>
                <w:numId w:val="33"/>
              </w:numPr>
              <w:ind w:left="357" w:hanging="357"/>
              <w:rPr>
                <w:rFonts w:asciiTheme="minorHAnsi" w:hAnsiTheme="minorHAnsi" w:cstheme="minorHAnsi"/>
                <w:color w:val="FF0000"/>
              </w:rPr>
            </w:pPr>
            <w:r w:rsidRPr="008A4885">
              <w:rPr>
                <w:rFonts w:asciiTheme="minorHAnsi" w:hAnsiTheme="minorHAnsi" w:cstheme="minorHAnsi"/>
                <w:color w:val="FF0000"/>
              </w:rPr>
              <w:t>Kørebaneafmærkning</w:t>
            </w:r>
            <w:r w:rsidR="000A0F89" w:rsidRPr="008A4885">
              <w:rPr>
                <w:rFonts w:asciiTheme="minorHAnsi" w:hAnsiTheme="minorHAnsi" w:cstheme="minorHAnsi"/>
                <w:color w:val="FF0000"/>
              </w:rPr>
              <w:t xml:space="preserve"> - </w:t>
            </w:r>
            <w:proofErr w:type="spellStart"/>
            <w:r w:rsidRPr="008A4885">
              <w:rPr>
                <w:rFonts w:asciiTheme="minorHAnsi" w:hAnsiTheme="minorHAnsi" w:cstheme="minorHAnsi"/>
                <w:color w:val="FF0000"/>
              </w:rPr>
              <w:t>nymarkering</w:t>
            </w:r>
            <w:proofErr w:type="spellEnd"/>
          </w:p>
          <w:p w:rsidR="008A4885" w:rsidRDefault="008A4885" w:rsidP="00AC7D57">
            <w:pPr>
              <w:numPr>
                <w:ilvl w:val="0"/>
                <w:numId w:val="33"/>
              </w:numPr>
              <w:ind w:left="357" w:hanging="357"/>
              <w:rPr>
                <w:rFonts w:asciiTheme="minorHAnsi" w:hAnsiTheme="minorHAnsi" w:cstheme="minorHAnsi"/>
                <w:color w:val="FF0000"/>
              </w:rPr>
            </w:pPr>
            <w:r>
              <w:rPr>
                <w:rFonts w:asciiTheme="minorHAnsi" w:hAnsiTheme="minorHAnsi" w:cstheme="minorHAnsi"/>
                <w:color w:val="FF0000"/>
              </w:rPr>
              <w:t>T</w:t>
            </w:r>
            <w:r w:rsidR="007A5045" w:rsidRPr="008A4885">
              <w:rPr>
                <w:rFonts w:asciiTheme="minorHAnsi" w:hAnsiTheme="minorHAnsi" w:cstheme="minorHAnsi"/>
                <w:color w:val="FF0000"/>
              </w:rPr>
              <w:t>illægsarbejder</w:t>
            </w:r>
            <w:r>
              <w:rPr>
                <w:rFonts w:asciiTheme="minorHAnsi" w:hAnsiTheme="minorHAnsi" w:cstheme="minorHAnsi"/>
                <w:color w:val="FF0000"/>
              </w:rPr>
              <w:t>, herunder genmarkering af kørebaneafmærkning</w:t>
            </w:r>
            <w:r w:rsidR="00582D77">
              <w:rPr>
                <w:rFonts w:asciiTheme="minorHAnsi" w:hAnsiTheme="minorHAnsi" w:cstheme="minorHAnsi"/>
                <w:color w:val="FF0000"/>
              </w:rPr>
              <w:t>,</w:t>
            </w:r>
            <w:r w:rsidR="007A5045" w:rsidRPr="008A4885">
              <w:rPr>
                <w:rFonts w:asciiTheme="minorHAnsi" w:hAnsiTheme="minorHAnsi" w:cstheme="minorHAnsi"/>
                <w:color w:val="FF0000"/>
              </w:rPr>
              <w:t xml:space="preserve"> jf</w:t>
            </w:r>
            <w:r w:rsidR="005F5BB0" w:rsidRPr="008A4885">
              <w:rPr>
                <w:rFonts w:asciiTheme="minorHAnsi" w:hAnsiTheme="minorHAnsi" w:cstheme="minorHAnsi"/>
                <w:color w:val="FF0000"/>
              </w:rPr>
              <w:t>.</w:t>
            </w:r>
            <w:r w:rsidR="007A5045" w:rsidRPr="008A4885">
              <w:rPr>
                <w:rFonts w:asciiTheme="minorHAnsi" w:hAnsiTheme="minorHAnsi" w:cstheme="minorHAnsi"/>
                <w:color w:val="FF0000"/>
              </w:rPr>
              <w:t xml:space="preserve"> TBL</w:t>
            </w:r>
          </w:p>
          <w:p w:rsidR="007A5045" w:rsidRPr="008A4885" w:rsidRDefault="007A5045" w:rsidP="00AC7D57">
            <w:pPr>
              <w:numPr>
                <w:ilvl w:val="0"/>
                <w:numId w:val="33"/>
              </w:numPr>
              <w:ind w:left="357" w:hanging="357"/>
              <w:rPr>
                <w:rFonts w:asciiTheme="minorHAnsi" w:hAnsiTheme="minorHAnsi" w:cstheme="minorHAnsi"/>
                <w:color w:val="FF0000"/>
              </w:rPr>
            </w:pPr>
            <w:r w:rsidRPr="008A4885">
              <w:rPr>
                <w:rFonts w:asciiTheme="minorHAnsi" w:hAnsiTheme="minorHAnsi" w:cstheme="minorHAnsi"/>
                <w:color w:val="FF0000"/>
              </w:rPr>
              <w:t>Dokumentation af tilstandskrav</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2E587D">
            <w:pPr>
              <w:rPr>
                <w:rFonts w:asciiTheme="minorHAnsi" w:hAnsiTheme="minorHAnsi" w:cstheme="minorHAnsi"/>
              </w:rPr>
            </w:pPr>
            <w:r w:rsidRPr="00D75E07">
              <w:rPr>
                <w:rFonts w:asciiTheme="minorHAnsi" w:hAnsiTheme="minorHAnsi" w:cstheme="minorHAnsi"/>
              </w:rPr>
              <w:t>Ar</w:t>
            </w:r>
            <w:r w:rsidR="00234C13">
              <w:rPr>
                <w:rFonts w:asciiTheme="minorHAnsi" w:hAnsiTheme="minorHAnsi" w:cstheme="minorHAnsi"/>
              </w:rPr>
              <w:t>bejdet kan påregnes overdraget den</w:t>
            </w:r>
            <w:r w:rsidRPr="00D75E07">
              <w:rPr>
                <w:rFonts w:asciiTheme="minorHAnsi" w:hAnsiTheme="minorHAnsi" w:cstheme="minorHAnsi"/>
              </w:rPr>
              <w:t xml:space="preserve"> </w:t>
            </w:r>
            <w:r w:rsidR="008A4885" w:rsidRPr="008A4885">
              <w:rPr>
                <w:rFonts w:asciiTheme="minorHAnsi" w:hAnsiTheme="minorHAnsi" w:cstheme="minorHAnsi"/>
                <w:color w:val="FF0000"/>
              </w:rPr>
              <w:t>XX</w:t>
            </w:r>
            <w:r w:rsidRPr="00D75E07">
              <w:rPr>
                <w:rFonts w:asciiTheme="minorHAnsi" w:hAnsiTheme="minorHAnsi" w:cstheme="minorHAnsi"/>
                <w:color w:val="FF0000"/>
              </w:rPr>
              <w:t>.XX.</w:t>
            </w:r>
            <w:r w:rsidRPr="00F11672">
              <w:rPr>
                <w:rFonts w:asciiTheme="minorHAnsi" w:hAnsiTheme="minorHAnsi" w:cstheme="minorHAnsi"/>
              </w:rPr>
              <w:t>20</w:t>
            </w:r>
            <w:r w:rsidRPr="00D75E07">
              <w:rPr>
                <w:rFonts w:asciiTheme="minorHAnsi" w:hAnsiTheme="minorHAnsi" w:cstheme="minorHAnsi"/>
                <w:color w:val="FF0000"/>
              </w:rPr>
              <w:t>XX</w:t>
            </w:r>
            <w:r w:rsidRPr="00D75E07">
              <w:rPr>
                <w:rFonts w:asciiTheme="minorHAnsi" w:hAnsiTheme="minorHAnsi" w:cstheme="minorHAnsi"/>
              </w:rPr>
              <w:t>.</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rPr>
                <w:rFonts w:asciiTheme="minorHAnsi" w:hAnsiTheme="minorHAnsi" w:cstheme="minorHAnsi"/>
              </w:rPr>
            </w:pPr>
          </w:p>
        </w:tc>
      </w:tr>
      <w:tr w:rsidR="007A5045" w:rsidRPr="00D75E07" w:rsidTr="00290857">
        <w:trPr>
          <w:trHeight w:val="6240"/>
        </w:trPr>
        <w:tc>
          <w:tcPr>
            <w:tcW w:w="2235" w:type="dxa"/>
          </w:tcPr>
          <w:p w:rsidR="007A5045"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Er der i forbindelse med udbudsforretningen inkluderet en virksomhedsoverdragelse anføre</w:t>
            </w:r>
            <w:r w:rsidRPr="00F11672">
              <w:rPr>
                <w:rFonts w:asciiTheme="minorHAnsi" w:hAnsiTheme="minorHAnsi" w:cstheme="minorHAnsi"/>
                <w:sz w:val="18"/>
                <w:szCs w:val="18"/>
              </w:rPr>
              <w:t>s</w:t>
            </w:r>
            <w:r w:rsidR="008A4885">
              <w:rPr>
                <w:rFonts w:asciiTheme="minorHAnsi" w:hAnsiTheme="minorHAnsi" w:cstheme="minorHAnsi"/>
                <w:sz w:val="18"/>
                <w:szCs w:val="18"/>
              </w:rPr>
              <w:t>:</w:t>
            </w:r>
          </w:p>
        </w:tc>
        <w:tc>
          <w:tcPr>
            <w:tcW w:w="6486" w:type="dxa"/>
          </w:tcPr>
          <w:p w:rsidR="007A5045" w:rsidRPr="00D75E07" w:rsidRDefault="007A5045" w:rsidP="00961677">
            <w:pPr>
              <w:rPr>
                <w:rFonts w:asciiTheme="minorHAnsi" w:hAnsiTheme="minorHAnsi" w:cstheme="minorHAnsi"/>
                <w:color w:val="FF0000"/>
                <w:u w:val="single"/>
              </w:rPr>
            </w:pPr>
            <w:r w:rsidRPr="00D75E07">
              <w:rPr>
                <w:rFonts w:asciiTheme="minorHAnsi" w:hAnsiTheme="minorHAnsi" w:cstheme="minorHAnsi"/>
                <w:color w:val="FF0000"/>
                <w:u w:val="single"/>
              </w:rPr>
              <w:t>Virksomhedsoverdragelse</w:t>
            </w: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Den udbudte driftsopgave er omfattet af lov om lønmodtagernes retsstilling ved virksomhedsoverdragelse, jf. lovbekendtgørelse nr. 710 af 20. august 2002.</w:t>
            </w:r>
          </w:p>
          <w:p w:rsidR="007A5045" w:rsidRPr="00D75E07" w:rsidRDefault="007A5045"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Dette indebærer</w:t>
            </w:r>
            <w:r w:rsidR="001B1315">
              <w:rPr>
                <w:rFonts w:asciiTheme="minorHAnsi" w:hAnsiTheme="minorHAnsi" w:cstheme="minorHAnsi"/>
                <w:color w:val="FF0000"/>
              </w:rPr>
              <w:t>,</w:t>
            </w:r>
            <w:r w:rsidRPr="00D75E07">
              <w:rPr>
                <w:rFonts w:asciiTheme="minorHAnsi" w:hAnsiTheme="minorHAnsi" w:cstheme="minorHAnsi"/>
                <w:color w:val="FF0000"/>
              </w:rPr>
              <w:t xml:space="preserve"> at entreprenøren er forpligtet til at overtage medarbejdere, som hidtil har været beskæftiget med udførelse af de omfattede opgaver.</w:t>
            </w:r>
          </w:p>
          <w:p w:rsidR="007A5045" w:rsidRPr="00D75E07" w:rsidRDefault="007A5045"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 xml:space="preserve">Af </w:t>
            </w:r>
            <w:r w:rsidR="008A412F">
              <w:rPr>
                <w:rFonts w:asciiTheme="minorHAnsi" w:hAnsiTheme="minorHAnsi" w:cstheme="minorHAnsi"/>
                <w:color w:val="FF0000"/>
              </w:rPr>
              <w:t>B</w:t>
            </w:r>
            <w:r w:rsidRPr="00D75E07">
              <w:rPr>
                <w:rFonts w:asciiTheme="minorHAnsi" w:hAnsiTheme="minorHAnsi" w:cstheme="minorHAnsi"/>
                <w:color w:val="FF0000"/>
              </w:rPr>
              <w:t xml:space="preserve">ilag XX fremgår oplysninger om de medarbejdere, der er omfattet af virksomhedsoverdragelse. Antallet af medarbejdere, der overdrages, kan være lavere end det i </w:t>
            </w:r>
            <w:r w:rsidR="008A412F">
              <w:rPr>
                <w:rFonts w:asciiTheme="minorHAnsi" w:hAnsiTheme="minorHAnsi" w:cstheme="minorHAnsi"/>
                <w:color w:val="FF0000"/>
              </w:rPr>
              <w:t>B</w:t>
            </w:r>
            <w:r w:rsidRPr="00D75E07">
              <w:rPr>
                <w:rFonts w:asciiTheme="minorHAnsi" w:hAnsiTheme="minorHAnsi" w:cstheme="minorHAnsi"/>
                <w:color w:val="FF0000"/>
              </w:rPr>
              <w:t>ilag XX anførte.</w:t>
            </w:r>
          </w:p>
          <w:p w:rsidR="007A5045" w:rsidRPr="00D75E07" w:rsidRDefault="007A5045"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 xml:space="preserve">Af </w:t>
            </w:r>
            <w:r w:rsidR="008A412F">
              <w:rPr>
                <w:rFonts w:asciiTheme="minorHAnsi" w:hAnsiTheme="minorHAnsi" w:cstheme="minorHAnsi"/>
                <w:color w:val="FF0000"/>
              </w:rPr>
              <w:t>B</w:t>
            </w:r>
            <w:r w:rsidRPr="00D75E07">
              <w:rPr>
                <w:rFonts w:asciiTheme="minorHAnsi" w:hAnsiTheme="minorHAnsi" w:cstheme="minorHAnsi"/>
                <w:color w:val="FF0000"/>
              </w:rPr>
              <w:t>ilag XX fremgår bl.a. oplysninger om de omfattede medarbejderes overenskomstforhold, herunder lokalaftaler, arbejdstidsforhold og den personalepolitik, som er gældende for de omfattede medarbejdere indtil overdragelsestidspunktet.</w:t>
            </w:r>
          </w:p>
          <w:p w:rsidR="007A5045" w:rsidRPr="00D75E07" w:rsidRDefault="007A5045"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Disse forhold skal som minimum være gældende til udløb af medarbejdernes nuværende overenskomst.</w:t>
            </w:r>
          </w:p>
          <w:p w:rsidR="007A5045" w:rsidRPr="00D75E07" w:rsidRDefault="007A5045"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Det præciseres, at dette ikke indebærer, at entreprenøren forpligtes til at tilslutte sig den pågældende overenskomst med de heraf følgende kollektive rettigheder og pligter.</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2, stk. 3</w:t>
            </w:r>
          </w:p>
          <w:p w:rsidR="007A5045" w:rsidRPr="00D75E07" w:rsidRDefault="007A5045" w:rsidP="00961677">
            <w:pPr>
              <w:rPr>
                <w:rFonts w:asciiTheme="minorHAnsi" w:hAnsiTheme="minorHAnsi" w:cstheme="minorHAnsi"/>
                <w:u w:val="single"/>
              </w:rPr>
            </w:pPr>
            <w:r w:rsidRPr="00D75E07">
              <w:rPr>
                <w:rFonts w:asciiTheme="minorHAnsi" w:hAnsiTheme="minorHAnsi" w:cstheme="minorHAnsi"/>
              </w:rPr>
              <w:t>For entreprisen gælder:</w:t>
            </w:r>
          </w:p>
          <w:p w:rsidR="007A5045" w:rsidRPr="00D75E07" w:rsidRDefault="007A5045" w:rsidP="00961677">
            <w:pPr>
              <w:rPr>
                <w:rFonts w:asciiTheme="minorHAnsi" w:hAnsiTheme="minorHAnsi" w:cstheme="minorHAnsi"/>
              </w:rPr>
            </w:pPr>
          </w:p>
          <w:p w:rsidR="007A5045" w:rsidRPr="00D75E07" w:rsidRDefault="007A5045" w:rsidP="00234C13">
            <w:pPr>
              <w:rPr>
                <w:rFonts w:asciiTheme="minorHAnsi" w:hAnsiTheme="minorHAnsi" w:cstheme="minorHAnsi"/>
              </w:rPr>
            </w:pPr>
            <w:r w:rsidRPr="00D75E07">
              <w:rPr>
                <w:rFonts w:asciiTheme="minorHAnsi" w:hAnsiTheme="minorHAnsi" w:cstheme="minorHAnsi"/>
              </w:rPr>
              <w:t xml:space="preserve">Entreprisen løber fra </w:t>
            </w:r>
            <w:r w:rsidR="000A0F89">
              <w:rPr>
                <w:rFonts w:asciiTheme="minorHAnsi" w:hAnsiTheme="minorHAnsi" w:cstheme="minorHAnsi"/>
              </w:rPr>
              <w:t>d</w:t>
            </w:r>
            <w:r w:rsidR="00234C13">
              <w:rPr>
                <w:rFonts w:asciiTheme="minorHAnsi" w:hAnsiTheme="minorHAnsi" w:cstheme="minorHAnsi"/>
              </w:rPr>
              <w:t>en</w:t>
            </w:r>
            <w:r w:rsidR="000A0F89">
              <w:rPr>
                <w:rFonts w:asciiTheme="minorHAnsi" w:hAnsiTheme="minorHAnsi" w:cstheme="minorHAnsi"/>
              </w:rPr>
              <w:t xml:space="preserve"> </w:t>
            </w:r>
            <w:r w:rsidRPr="00D75E07">
              <w:rPr>
                <w:rFonts w:asciiTheme="minorHAnsi" w:hAnsiTheme="minorHAnsi" w:cstheme="minorHAnsi"/>
                <w:color w:val="FF0000"/>
              </w:rPr>
              <w:t>XX.XX.</w:t>
            </w:r>
            <w:r w:rsidRPr="000A0F89">
              <w:rPr>
                <w:rFonts w:asciiTheme="minorHAnsi" w:hAnsiTheme="minorHAnsi" w:cstheme="minorHAnsi"/>
              </w:rPr>
              <w:t>20</w:t>
            </w:r>
            <w:r w:rsidRPr="00D75E07">
              <w:rPr>
                <w:rFonts w:asciiTheme="minorHAnsi" w:hAnsiTheme="minorHAnsi" w:cstheme="minorHAnsi"/>
                <w:color w:val="FF0000"/>
              </w:rPr>
              <w:t xml:space="preserve">XX </w:t>
            </w:r>
            <w:r w:rsidRPr="002E587D">
              <w:rPr>
                <w:rFonts w:asciiTheme="minorHAnsi" w:hAnsiTheme="minorHAnsi" w:cstheme="minorHAnsi"/>
              </w:rPr>
              <w:t xml:space="preserve">til </w:t>
            </w:r>
            <w:r w:rsidR="000A0F89" w:rsidRPr="002E587D">
              <w:rPr>
                <w:rFonts w:asciiTheme="minorHAnsi" w:hAnsiTheme="minorHAnsi" w:cstheme="minorHAnsi"/>
              </w:rPr>
              <w:t>d</w:t>
            </w:r>
            <w:r w:rsidR="00234C13" w:rsidRPr="002E587D">
              <w:rPr>
                <w:rFonts w:asciiTheme="minorHAnsi" w:hAnsiTheme="minorHAnsi" w:cstheme="minorHAnsi"/>
              </w:rPr>
              <w:t>en</w:t>
            </w:r>
            <w:r w:rsidR="000A0F89" w:rsidRPr="002E587D">
              <w:rPr>
                <w:rFonts w:asciiTheme="minorHAnsi" w:hAnsiTheme="minorHAnsi" w:cstheme="minorHAnsi"/>
              </w:rPr>
              <w:t xml:space="preserve"> </w:t>
            </w:r>
            <w:r w:rsidRPr="00D75E07">
              <w:rPr>
                <w:rFonts w:asciiTheme="minorHAnsi" w:hAnsiTheme="minorHAnsi" w:cstheme="minorHAnsi"/>
                <w:color w:val="FF0000"/>
              </w:rPr>
              <w:t>XX.XX.</w:t>
            </w:r>
            <w:r w:rsidRPr="000A0F89">
              <w:rPr>
                <w:rFonts w:asciiTheme="minorHAnsi" w:hAnsiTheme="minorHAnsi" w:cstheme="minorHAnsi"/>
              </w:rPr>
              <w:t>20</w:t>
            </w:r>
            <w:r w:rsidRPr="00D75E07">
              <w:rPr>
                <w:rFonts w:asciiTheme="minorHAnsi" w:hAnsiTheme="minorHAnsi" w:cstheme="minorHAnsi"/>
                <w:color w:val="FF0000"/>
              </w:rPr>
              <w:t>XX.</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rPr>
                <w:rFonts w:asciiTheme="minorHAnsi" w:hAnsiTheme="minorHAnsi" w:cstheme="minorHAnsi"/>
              </w:rPr>
            </w:pPr>
          </w:p>
        </w:tc>
      </w:tr>
      <w:tr w:rsidR="007A5045" w:rsidRPr="00D75E07" w:rsidTr="00290857">
        <w:tc>
          <w:tcPr>
            <w:tcW w:w="2235" w:type="dxa"/>
          </w:tcPr>
          <w:p w:rsidR="000A0F89"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 xml:space="preserve">Er der i stræknings-beskrivelserne indeholdt strækninger, hvor anden entreprenør stadig har afhjælpningsforpligtigelser kan </w:t>
            </w:r>
            <w:r w:rsidRPr="000A0F89">
              <w:rPr>
                <w:rFonts w:asciiTheme="minorHAnsi" w:hAnsiTheme="minorHAnsi" w:cstheme="minorHAnsi"/>
                <w:sz w:val="18"/>
                <w:szCs w:val="18"/>
              </w:rPr>
              <w:t>anføres</w:t>
            </w:r>
            <w:r w:rsidR="008A4885">
              <w:rPr>
                <w:rFonts w:asciiTheme="minorHAnsi" w:hAnsiTheme="minorHAnsi" w:cstheme="minorHAnsi"/>
                <w:sz w:val="18"/>
                <w:szCs w:val="18"/>
              </w:rPr>
              <w:t>:</w:t>
            </w:r>
          </w:p>
        </w:tc>
        <w:tc>
          <w:tcPr>
            <w:tcW w:w="6486" w:type="dxa"/>
          </w:tcPr>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t xml:space="preserve">Strækninger med afhjælpningsforpligtigelser fremgår af </w:t>
            </w:r>
            <w:r w:rsidR="008A412F">
              <w:rPr>
                <w:rFonts w:asciiTheme="minorHAnsi" w:hAnsiTheme="minorHAnsi" w:cstheme="minorHAnsi"/>
                <w:color w:val="FF0000"/>
              </w:rPr>
              <w:t>B</w:t>
            </w:r>
            <w:r w:rsidRPr="00D75E07">
              <w:rPr>
                <w:rFonts w:asciiTheme="minorHAnsi" w:hAnsiTheme="minorHAnsi" w:cstheme="minorHAnsi"/>
                <w:color w:val="FF0000"/>
              </w:rPr>
              <w:t>ilag XX.</w:t>
            </w:r>
          </w:p>
          <w:p w:rsidR="007A5045" w:rsidRPr="00D75E07" w:rsidRDefault="007A5045" w:rsidP="00961677">
            <w:pPr>
              <w:rPr>
                <w:rFonts w:asciiTheme="minorHAnsi" w:hAnsiTheme="minorHAnsi" w:cstheme="minorHAnsi"/>
                <w:color w:val="FF0000"/>
              </w:rPr>
            </w:pPr>
          </w:p>
        </w:tc>
      </w:tr>
      <w:tr w:rsidR="007D019F" w:rsidRPr="00D75E07" w:rsidTr="00290857">
        <w:tc>
          <w:tcPr>
            <w:tcW w:w="2235" w:type="dxa"/>
          </w:tcPr>
          <w:p w:rsidR="007D019F" w:rsidRPr="00D75E07" w:rsidRDefault="007D019F" w:rsidP="00961677">
            <w:pPr>
              <w:rPr>
                <w:rFonts w:asciiTheme="minorHAnsi" w:hAnsiTheme="minorHAnsi" w:cstheme="minorHAnsi"/>
                <w:sz w:val="18"/>
                <w:szCs w:val="18"/>
              </w:rPr>
            </w:pPr>
          </w:p>
        </w:tc>
        <w:tc>
          <w:tcPr>
            <w:tcW w:w="6486" w:type="dxa"/>
          </w:tcPr>
          <w:p w:rsidR="007D019F" w:rsidRPr="00D75E07" w:rsidRDefault="007D019F" w:rsidP="00961677">
            <w:pPr>
              <w:rPr>
                <w:rFonts w:asciiTheme="minorHAnsi" w:hAnsiTheme="minorHAnsi" w:cstheme="minorHAnsi"/>
                <w:color w:val="FF0000"/>
              </w:rPr>
            </w:pPr>
          </w:p>
        </w:tc>
      </w:tr>
      <w:tr w:rsidR="007A5045" w:rsidRPr="00D75E07" w:rsidTr="00290857">
        <w:tc>
          <w:tcPr>
            <w:tcW w:w="2235" w:type="dxa"/>
          </w:tcPr>
          <w:p w:rsidR="000A0F89" w:rsidRDefault="000A0F89" w:rsidP="00961677">
            <w:pPr>
              <w:rPr>
                <w:rFonts w:asciiTheme="minorHAnsi" w:hAnsiTheme="minorHAnsi" w:cstheme="minorHAnsi"/>
                <w:sz w:val="18"/>
                <w:szCs w:val="18"/>
              </w:rPr>
            </w:pPr>
          </w:p>
          <w:p w:rsidR="007A5045" w:rsidRPr="000A0F89" w:rsidRDefault="000A0F89" w:rsidP="006B43E6">
            <w:pPr>
              <w:rPr>
                <w:rFonts w:asciiTheme="minorHAnsi" w:hAnsiTheme="minorHAnsi" w:cstheme="minorHAnsi"/>
                <w:sz w:val="18"/>
                <w:szCs w:val="18"/>
              </w:rPr>
            </w:pPr>
            <w:proofErr w:type="spellStart"/>
            <w:r w:rsidRPr="000A0F89">
              <w:rPr>
                <w:rFonts w:asciiTheme="minorHAnsi" w:hAnsiTheme="minorHAnsi" w:cstheme="minorHAnsi"/>
                <w:sz w:val="18"/>
                <w:szCs w:val="18"/>
              </w:rPr>
              <w:lastRenderedPageBreak/>
              <w:t>Mangel</w:t>
            </w:r>
            <w:r>
              <w:rPr>
                <w:rFonts w:asciiTheme="minorHAnsi" w:hAnsiTheme="minorHAnsi" w:cstheme="minorHAnsi"/>
                <w:sz w:val="18"/>
                <w:szCs w:val="18"/>
              </w:rPr>
              <w:t>s</w:t>
            </w:r>
            <w:r w:rsidRPr="000A0F89">
              <w:rPr>
                <w:rFonts w:asciiTheme="minorHAnsi" w:hAnsiTheme="minorHAnsi" w:cstheme="minorHAnsi"/>
                <w:sz w:val="18"/>
                <w:szCs w:val="18"/>
              </w:rPr>
              <w:t>ansvarsperioden</w:t>
            </w:r>
            <w:proofErr w:type="spellEnd"/>
            <w:r w:rsidRPr="000A0F89">
              <w:rPr>
                <w:rFonts w:asciiTheme="minorHAnsi" w:hAnsiTheme="minorHAnsi" w:cstheme="minorHAnsi"/>
                <w:sz w:val="18"/>
                <w:szCs w:val="18"/>
              </w:rPr>
              <w:t xml:space="preserve"> skal hænge sammen med vilkårene i kommunens gravetilladelse.</w:t>
            </w:r>
          </w:p>
        </w:tc>
        <w:tc>
          <w:tcPr>
            <w:tcW w:w="6486" w:type="dxa"/>
          </w:tcPr>
          <w:p w:rsidR="000A0F89" w:rsidRDefault="000A0F89" w:rsidP="00961677">
            <w:pPr>
              <w:rPr>
                <w:rFonts w:asciiTheme="minorHAnsi" w:hAnsiTheme="minorHAnsi" w:cstheme="minorHAnsi"/>
                <w:color w:val="FF0000"/>
              </w:rPr>
            </w:pPr>
          </w:p>
          <w:p w:rsidR="007A5045" w:rsidRPr="00D75E07" w:rsidRDefault="007A5045" w:rsidP="008A412F">
            <w:pPr>
              <w:rPr>
                <w:rFonts w:asciiTheme="minorHAnsi" w:hAnsiTheme="minorHAnsi" w:cstheme="minorHAnsi"/>
                <w:color w:val="FF0000"/>
              </w:rPr>
            </w:pPr>
            <w:r w:rsidRPr="00D75E07">
              <w:rPr>
                <w:rFonts w:asciiTheme="minorHAnsi" w:hAnsiTheme="minorHAnsi" w:cstheme="minorHAnsi"/>
                <w:color w:val="FF0000"/>
              </w:rPr>
              <w:lastRenderedPageBreak/>
              <w:t>For retablering efter opgravninger er der 2 år</w:t>
            </w:r>
            <w:r w:rsidR="000A0F89">
              <w:rPr>
                <w:rFonts w:asciiTheme="minorHAnsi" w:hAnsiTheme="minorHAnsi" w:cstheme="minorHAnsi"/>
                <w:color w:val="FF0000"/>
              </w:rPr>
              <w:t xml:space="preserve">s </w:t>
            </w:r>
            <w:proofErr w:type="spellStart"/>
            <w:r w:rsidR="000A0F89">
              <w:rPr>
                <w:rFonts w:asciiTheme="minorHAnsi" w:hAnsiTheme="minorHAnsi" w:cstheme="minorHAnsi"/>
                <w:color w:val="FF0000"/>
              </w:rPr>
              <w:t>mangelsansvars</w:t>
            </w:r>
            <w:r w:rsidRPr="00D75E07">
              <w:rPr>
                <w:rFonts w:asciiTheme="minorHAnsi" w:hAnsiTheme="minorHAnsi" w:cstheme="minorHAnsi"/>
                <w:color w:val="FF0000"/>
              </w:rPr>
              <w:t>periode</w:t>
            </w:r>
            <w:proofErr w:type="spellEnd"/>
            <w:r w:rsidRPr="00D75E07">
              <w:rPr>
                <w:rFonts w:asciiTheme="minorHAnsi" w:hAnsiTheme="minorHAnsi" w:cstheme="minorHAnsi"/>
                <w:color w:val="FF0000"/>
              </w:rPr>
              <w:t xml:space="preserve">. De aktuelle opgravninger fremgår af </w:t>
            </w:r>
            <w:r w:rsidR="008A412F">
              <w:rPr>
                <w:rFonts w:asciiTheme="minorHAnsi" w:hAnsiTheme="minorHAnsi" w:cstheme="minorHAnsi"/>
                <w:color w:val="FF0000"/>
              </w:rPr>
              <w:t>B</w:t>
            </w:r>
            <w:r w:rsidRPr="00D75E07">
              <w:rPr>
                <w:rFonts w:asciiTheme="minorHAnsi" w:hAnsiTheme="minorHAnsi" w:cstheme="minorHAnsi"/>
                <w:color w:val="FF0000"/>
              </w:rPr>
              <w:t>ilag XX.</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rPr>
                <w:rFonts w:asciiTheme="minorHAnsi" w:hAnsiTheme="minorHAnsi" w:cstheme="minorHAnsi"/>
                <w:bCs/>
              </w:rPr>
            </w:pPr>
            <w:r w:rsidRPr="00D75E07">
              <w:rPr>
                <w:rFonts w:asciiTheme="minorHAnsi" w:hAnsiTheme="minorHAnsi" w:cstheme="minorHAnsi"/>
                <w:bCs/>
              </w:rPr>
              <w:t>Følgende tidsfrister skal overholdes:</w:t>
            </w:r>
          </w:p>
          <w:p w:rsidR="007A5045" w:rsidRPr="00D75E07" w:rsidRDefault="007A5045" w:rsidP="00961677">
            <w:pPr>
              <w:rPr>
                <w:rFonts w:asciiTheme="minorHAnsi" w:hAnsiTheme="minorHAnsi" w:cstheme="minorHAnsi"/>
                <w:bCs/>
              </w:rPr>
            </w:pPr>
          </w:p>
          <w:p w:rsidR="007A5045" w:rsidRPr="00D75E07" w:rsidRDefault="007A5045" w:rsidP="00961677">
            <w:pPr>
              <w:rPr>
                <w:rFonts w:asciiTheme="minorHAnsi" w:hAnsiTheme="minorHAnsi" w:cstheme="minorHAnsi"/>
                <w:bCs/>
                <w:u w:val="single"/>
              </w:rPr>
            </w:pPr>
            <w:r w:rsidRPr="00D75E07">
              <w:rPr>
                <w:rFonts w:asciiTheme="minorHAnsi" w:hAnsiTheme="minorHAnsi" w:cstheme="minorHAnsi"/>
                <w:bCs/>
                <w:u w:val="single"/>
              </w:rPr>
              <w:t>Deltidsfrister</w:t>
            </w:r>
          </w:p>
          <w:p w:rsidR="007A5045" w:rsidRPr="00D75E07" w:rsidRDefault="007A5045" w:rsidP="00961677">
            <w:pPr>
              <w:rPr>
                <w:rFonts w:asciiTheme="minorHAnsi" w:hAnsiTheme="minorHAnsi" w:cstheme="minorHAnsi"/>
                <w:bCs/>
              </w:rPr>
            </w:pPr>
            <w:r w:rsidRPr="00D75E07">
              <w:rPr>
                <w:rFonts w:asciiTheme="minorHAnsi" w:hAnsiTheme="minorHAnsi" w:cstheme="minorHAnsi"/>
                <w:bCs/>
              </w:rPr>
              <w:t>Deltidsfrister fremgår af SAB.</w:t>
            </w:r>
          </w:p>
          <w:p w:rsidR="007A5045" w:rsidRPr="00D75E07" w:rsidRDefault="007A5045" w:rsidP="00961677">
            <w:pPr>
              <w:rPr>
                <w:rFonts w:asciiTheme="minorHAnsi" w:hAnsiTheme="minorHAnsi" w:cstheme="minorHAnsi"/>
                <w:bCs/>
              </w:rPr>
            </w:pPr>
          </w:p>
          <w:p w:rsidR="007A5045" w:rsidRPr="00D75E07" w:rsidRDefault="007A5045" w:rsidP="00961677">
            <w:pPr>
              <w:rPr>
                <w:rFonts w:asciiTheme="minorHAnsi" w:hAnsiTheme="minorHAnsi" w:cstheme="minorHAnsi"/>
                <w:bCs/>
              </w:rPr>
            </w:pPr>
            <w:r w:rsidRPr="00D75E07">
              <w:rPr>
                <w:rFonts w:asciiTheme="minorHAnsi" w:hAnsiTheme="minorHAnsi" w:cstheme="minorHAnsi"/>
                <w:bCs/>
              </w:rPr>
              <w:t>Opretning til specificeret serviceniveau skal</w:t>
            </w:r>
            <w:r w:rsidR="008A4885">
              <w:rPr>
                <w:rFonts w:asciiTheme="minorHAnsi" w:hAnsiTheme="minorHAnsi" w:cstheme="minorHAnsi"/>
                <w:bCs/>
              </w:rPr>
              <w:t xml:space="preserve"> være opnået som angivet i SAB.</w:t>
            </w:r>
          </w:p>
          <w:p w:rsidR="007A5045" w:rsidRPr="00D75E07" w:rsidRDefault="007A5045" w:rsidP="00961677">
            <w:pPr>
              <w:rPr>
                <w:rFonts w:asciiTheme="minorHAnsi" w:hAnsiTheme="minorHAnsi" w:cstheme="minorHAnsi"/>
                <w:bCs/>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bCs/>
              </w:rPr>
              <w:t xml:space="preserve">Udbedring af slaghuller og afskalninger skal være påbegyndt senest </w:t>
            </w:r>
            <w:r w:rsidR="008A412F">
              <w:rPr>
                <w:rFonts w:asciiTheme="minorHAnsi" w:hAnsiTheme="minorHAnsi" w:cstheme="minorHAnsi"/>
                <w:bCs/>
              </w:rPr>
              <w:t>d</w:t>
            </w:r>
            <w:r w:rsidR="00234C13">
              <w:rPr>
                <w:rFonts w:asciiTheme="minorHAnsi" w:hAnsiTheme="minorHAnsi" w:cstheme="minorHAnsi"/>
                <w:bCs/>
              </w:rPr>
              <w:t>en</w:t>
            </w:r>
            <w:r w:rsidR="008A412F">
              <w:rPr>
                <w:rFonts w:asciiTheme="minorHAnsi" w:hAnsiTheme="minorHAnsi" w:cstheme="minorHAnsi"/>
                <w:bCs/>
              </w:rPr>
              <w:t xml:space="preserve"> </w:t>
            </w:r>
            <w:r w:rsidRPr="00D75E07">
              <w:rPr>
                <w:rFonts w:asciiTheme="minorHAnsi" w:hAnsiTheme="minorHAnsi" w:cstheme="minorHAnsi"/>
                <w:color w:val="FF0000"/>
              </w:rPr>
              <w:t>XX.XX.</w:t>
            </w:r>
            <w:r w:rsidRPr="006F40D8">
              <w:rPr>
                <w:rFonts w:asciiTheme="minorHAnsi" w:hAnsiTheme="minorHAnsi" w:cstheme="minorHAnsi"/>
              </w:rPr>
              <w:t>20</w:t>
            </w:r>
            <w:r w:rsidRPr="00D75E07">
              <w:rPr>
                <w:rFonts w:asciiTheme="minorHAnsi" w:hAnsiTheme="minorHAnsi" w:cstheme="minorHAnsi"/>
                <w:color w:val="FF0000"/>
              </w:rPr>
              <w:t>XX.</w:t>
            </w:r>
          </w:p>
          <w:p w:rsidR="007A5045" w:rsidRPr="00D75E07" w:rsidRDefault="007A5045" w:rsidP="00961677">
            <w:pPr>
              <w:rPr>
                <w:rFonts w:asciiTheme="minorHAnsi" w:hAnsiTheme="minorHAnsi" w:cstheme="minorHAnsi"/>
                <w:color w:val="FF0000"/>
              </w:rPr>
            </w:pPr>
          </w:p>
          <w:p w:rsidR="007A5045" w:rsidRPr="00D75E07" w:rsidRDefault="007A5045" w:rsidP="00961677">
            <w:pPr>
              <w:rPr>
                <w:rFonts w:asciiTheme="minorHAnsi" w:hAnsiTheme="minorHAnsi" w:cstheme="minorHAnsi"/>
                <w:color w:val="FF0000"/>
              </w:rPr>
            </w:pPr>
            <w:r w:rsidRPr="00D75E07">
              <w:rPr>
                <w:rFonts w:asciiTheme="minorHAnsi" w:hAnsiTheme="minorHAnsi" w:cstheme="minorHAnsi"/>
                <w:bCs/>
                <w:color w:val="FF0000"/>
              </w:rPr>
              <w:t>For tillægsarbejder fastlægges tidsfrister for de forskellige arbejder på driftsmøderne</w:t>
            </w:r>
            <w:r w:rsidR="002E587D">
              <w:rPr>
                <w:rFonts w:asciiTheme="minorHAnsi" w:hAnsiTheme="minorHAnsi" w:cstheme="minorHAnsi"/>
                <w:bCs/>
                <w:color w:val="FF0000"/>
              </w:rPr>
              <w:t>,</w:t>
            </w:r>
            <w:r w:rsidRPr="00D75E07">
              <w:rPr>
                <w:rFonts w:asciiTheme="minorHAnsi" w:hAnsiTheme="minorHAnsi" w:cstheme="minorHAnsi"/>
                <w:bCs/>
                <w:color w:val="FF0000"/>
              </w:rPr>
              <w:t xml:space="preserve"> jf. ad § 19</w:t>
            </w:r>
            <w:r w:rsidR="002E587D">
              <w:rPr>
                <w:rFonts w:asciiTheme="minorHAnsi" w:hAnsiTheme="minorHAnsi" w:cstheme="minorHAnsi"/>
                <w:bCs/>
                <w:color w:val="FF0000"/>
              </w:rPr>
              <w:t>,</w:t>
            </w:r>
            <w:r w:rsidRPr="00D75E07">
              <w:rPr>
                <w:rFonts w:asciiTheme="minorHAnsi" w:hAnsiTheme="minorHAnsi" w:cstheme="minorHAnsi"/>
                <w:bCs/>
                <w:color w:val="FF0000"/>
              </w:rPr>
              <w:t xml:space="preserve"> stk. 1.</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2, stk. 6</w:t>
            </w:r>
          </w:p>
          <w:p w:rsidR="00DB27CB" w:rsidRPr="00D75E07" w:rsidRDefault="007A5045" w:rsidP="008A4885">
            <w:pPr>
              <w:rPr>
                <w:rFonts w:asciiTheme="minorHAnsi" w:hAnsiTheme="minorHAnsi" w:cstheme="minorHAnsi"/>
              </w:rPr>
            </w:pPr>
            <w:r w:rsidRPr="00D75E07">
              <w:rPr>
                <w:rFonts w:asciiTheme="minorHAnsi" w:hAnsiTheme="minorHAnsi" w:cstheme="minorHAnsi"/>
              </w:rPr>
              <w:t>Ved tilbudsafgivelsen skal tilbudslisten udfyldes i sin helhed.</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Entreprenørens tilbud</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3</w:t>
            </w:r>
            <w:r w:rsidR="000A0F89">
              <w:rPr>
                <w:rFonts w:asciiTheme="minorHAnsi" w:hAnsiTheme="minorHAnsi" w:cstheme="minorHAnsi"/>
              </w:rPr>
              <w:t>,</w:t>
            </w:r>
            <w:r w:rsidRPr="00D75E07">
              <w:rPr>
                <w:rFonts w:asciiTheme="minorHAnsi" w:hAnsiTheme="minorHAnsi" w:cstheme="minorHAnsi"/>
              </w:rPr>
              <w:t xml:space="preserve">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Hvor flere i forening står for entreprisen skal entreprenøren oplyse om, hvem der er bemyndiget til at indgå aftaler på entreprenørens vegne.</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3</w:t>
            </w:r>
            <w:r w:rsidR="000A0F89">
              <w:rPr>
                <w:rFonts w:asciiTheme="minorHAnsi" w:hAnsiTheme="minorHAnsi" w:cstheme="minorHAnsi"/>
              </w:rPr>
              <w:t>,</w:t>
            </w:r>
            <w:r w:rsidRPr="00D75E07">
              <w:rPr>
                <w:rFonts w:asciiTheme="minorHAnsi" w:hAnsiTheme="minorHAnsi" w:cstheme="minorHAnsi"/>
              </w:rPr>
              <w:t xml:space="preserve"> stk. 3</w:t>
            </w:r>
          </w:p>
          <w:p w:rsidR="007A5045" w:rsidRPr="00D75E07" w:rsidRDefault="007A5045" w:rsidP="00961677">
            <w:pPr>
              <w:rPr>
                <w:rFonts w:asciiTheme="minorHAnsi" w:hAnsiTheme="minorHAnsi" w:cstheme="minorHAnsi"/>
              </w:rPr>
            </w:pPr>
            <w:r w:rsidRPr="00D75E07">
              <w:rPr>
                <w:rFonts w:asciiTheme="minorHAnsi" w:hAnsiTheme="minorHAnsi" w:cstheme="minorHAnsi"/>
              </w:rPr>
              <w:t>Eventuelle regnefejl i tilbudslisten kan korrigeres ved rettelse i tilbudslistens enhedspriser på en måde, som kan godkendes af bygherren, og således at tilbudssummen fastholdes uændret.</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3</w:t>
            </w:r>
            <w:r w:rsidR="000A0F89">
              <w:rPr>
                <w:rFonts w:asciiTheme="minorHAnsi" w:hAnsiTheme="minorHAnsi" w:cstheme="minorHAnsi"/>
              </w:rPr>
              <w:t>,</w:t>
            </w:r>
            <w:r w:rsidRPr="00D75E07">
              <w:rPr>
                <w:rFonts w:asciiTheme="minorHAnsi" w:hAnsiTheme="minorHAnsi" w:cstheme="minorHAnsi"/>
              </w:rPr>
              <w:t xml:space="preserve"> stk. 4</w:t>
            </w:r>
          </w:p>
          <w:p w:rsidR="007A5045" w:rsidRPr="00D75E07" w:rsidRDefault="007A5045" w:rsidP="00961677">
            <w:pPr>
              <w:rPr>
                <w:rFonts w:asciiTheme="minorHAnsi" w:hAnsiTheme="minorHAnsi" w:cstheme="minorHAnsi"/>
              </w:rPr>
            </w:pPr>
            <w:r w:rsidRPr="00D75E07">
              <w:rPr>
                <w:rFonts w:asciiTheme="minorHAnsi" w:hAnsiTheme="minorHAnsi" w:cstheme="minorHAnsi"/>
              </w:rPr>
              <w:t>Den bydende skal have gjort sig bekendt med forholdene på stedet, herunder adgangsforhold.</w:t>
            </w:r>
          </w:p>
        </w:tc>
      </w:tr>
      <w:tr w:rsidR="007A5045" w:rsidRPr="00D75E07" w:rsidTr="00290857">
        <w:tc>
          <w:tcPr>
            <w:tcW w:w="2235" w:type="dxa"/>
          </w:tcPr>
          <w:p w:rsidR="007A5045" w:rsidRDefault="007A5045" w:rsidP="00961677">
            <w:pPr>
              <w:rPr>
                <w:rFonts w:asciiTheme="minorHAnsi" w:hAnsiTheme="minorHAnsi" w:cstheme="minorHAnsi"/>
              </w:rPr>
            </w:pPr>
          </w:p>
          <w:p w:rsidR="008A4885" w:rsidRDefault="008A4885" w:rsidP="00961677">
            <w:pPr>
              <w:rPr>
                <w:rFonts w:asciiTheme="minorHAnsi" w:hAnsiTheme="minorHAnsi" w:cstheme="minorHAnsi"/>
              </w:rPr>
            </w:pPr>
          </w:p>
          <w:p w:rsidR="008A4885" w:rsidRPr="002113E5" w:rsidRDefault="008A4885" w:rsidP="00D677FB">
            <w:pPr>
              <w:rPr>
                <w:rFonts w:asciiTheme="minorHAnsi" w:hAnsiTheme="minorHAnsi" w:cstheme="minorHAnsi"/>
                <w:sz w:val="18"/>
                <w:szCs w:val="18"/>
              </w:rPr>
            </w:pPr>
            <w:r w:rsidRPr="002113E5">
              <w:rPr>
                <w:rFonts w:asciiTheme="minorHAnsi" w:hAnsiTheme="minorHAnsi" w:cstheme="minorHAnsi"/>
                <w:sz w:val="18"/>
                <w:szCs w:val="18"/>
              </w:rPr>
              <w:t xml:space="preserve">Antal dage kan fx indeholde tid til evaluering, politisk behandling og </w:t>
            </w:r>
            <w:proofErr w:type="spellStart"/>
            <w:r w:rsidRPr="002113E5">
              <w:rPr>
                <w:rFonts w:asciiTheme="minorHAnsi" w:hAnsiTheme="minorHAnsi" w:cstheme="minorHAnsi"/>
                <w:sz w:val="18"/>
                <w:szCs w:val="18"/>
              </w:rPr>
              <w:t>standstill</w:t>
            </w:r>
            <w:proofErr w:type="spellEnd"/>
            <w:r w:rsidRPr="002113E5">
              <w:rPr>
                <w:rFonts w:asciiTheme="minorHAnsi" w:hAnsiTheme="minorHAnsi" w:cstheme="minorHAnsi"/>
                <w:sz w:val="18"/>
                <w:szCs w:val="18"/>
              </w:rPr>
              <w:t xml:space="preserve"> periode.</w:t>
            </w: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3</w:t>
            </w:r>
            <w:r w:rsidR="000A0F89">
              <w:rPr>
                <w:rFonts w:asciiTheme="minorHAnsi" w:hAnsiTheme="minorHAnsi" w:cstheme="minorHAnsi"/>
              </w:rPr>
              <w:t>,</w:t>
            </w:r>
            <w:r w:rsidRPr="00D75E07">
              <w:rPr>
                <w:rFonts w:asciiTheme="minorHAnsi" w:hAnsiTheme="minorHAnsi" w:cstheme="minorHAnsi"/>
              </w:rPr>
              <w:t xml:space="preserve"> stk. 5</w:t>
            </w: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Vedståelsesfristen er </w:t>
            </w:r>
            <w:r w:rsidRPr="00D75E07">
              <w:rPr>
                <w:rFonts w:asciiTheme="minorHAnsi" w:hAnsiTheme="minorHAnsi" w:cstheme="minorHAnsi"/>
                <w:color w:val="FF0000"/>
              </w:rPr>
              <w:t xml:space="preserve">XX </w:t>
            </w:r>
            <w:r w:rsidRPr="00D75E07">
              <w:rPr>
                <w:rFonts w:asciiTheme="minorHAnsi" w:hAnsiTheme="minorHAnsi" w:cstheme="minorHAnsi"/>
              </w:rPr>
              <w:t>arbejdsdage.</w:t>
            </w:r>
          </w:p>
          <w:p w:rsidR="007A5045" w:rsidRPr="00D75E07" w:rsidRDefault="007A5045" w:rsidP="00961677">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 xml:space="preserve">Overdragelse af rettigheder og forpligtelser </w:t>
            </w:r>
            <w:r w:rsidR="00F11672">
              <w:rPr>
                <w:rFonts w:asciiTheme="minorHAnsi" w:hAnsiTheme="minorHAnsi" w:cstheme="minorHAnsi"/>
                <w:sz w:val="24"/>
                <w:u w:val="single"/>
              </w:rPr>
              <w:t>mv.</w:t>
            </w:r>
          </w:p>
          <w:p w:rsidR="00CA3398" w:rsidRPr="00D75E07" w:rsidRDefault="00CA3398" w:rsidP="007A5045">
            <w:pPr>
              <w:pStyle w:val="Heading4"/>
              <w:spacing w:before="260"/>
              <w:rPr>
                <w:rFonts w:asciiTheme="minorHAnsi" w:hAnsiTheme="minorHAnsi" w:cstheme="minorHAnsi"/>
              </w:rPr>
            </w:pPr>
            <w:r w:rsidRPr="00D75E07">
              <w:rPr>
                <w:rFonts w:asciiTheme="minorHAnsi" w:hAnsiTheme="minorHAnsi" w:cstheme="minorHAnsi"/>
              </w:rPr>
              <w:t>ad § 5, stk. 1</w:t>
            </w:r>
          </w:p>
          <w:p w:rsidR="00CA3398" w:rsidRPr="00D75E07" w:rsidRDefault="00CA3398" w:rsidP="00CA3398">
            <w:r w:rsidRPr="00D75E07">
              <w:t>Alle involverede skal iagttage ubetinget tavshed med hensyn til oplysninger vedrørende bygherrens eller andres forhold, som de får kendskab til i forbindelse med opfyldelsen af denne kontrakt.</w:t>
            </w:r>
          </w:p>
          <w:p w:rsidR="00CA3398" w:rsidRPr="00D75E07" w:rsidRDefault="00CA3398" w:rsidP="00CA3398"/>
          <w:p w:rsidR="00CA3398" w:rsidRPr="00D75E07" w:rsidRDefault="00CA3398" w:rsidP="00CA3398">
            <w:r w:rsidRPr="00D75E07">
              <w:t xml:space="preserve">Entreprenøren må benytte bygherren som reference, men må ikke uden bygherrens forudgående, skriftlige tilladelse udsende offentlig </w:t>
            </w:r>
            <w:r w:rsidRPr="00D75E07">
              <w:lastRenderedPageBreak/>
              <w:t>meddelelse om kontrakten eller offentliggøre noget om kontraktens indhold.</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5, stk. 2</w:t>
            </w:r>
          </w:p>
          <w:p w:rsidR="007A5045" w:rsidRPr="00D75E07" w:rsidRDefault="007A5045" w:rsidP="00961677">
            <w:pPr>
              <w:rPr>
                <w:rFonts w:asciiTheme="minorHAnsi" w:hAnsiTheme="minorHAnsi" w:cstheme="minorHAnsi"/>
              </w:rPr>
            </w:pPr>
            <w:r w:rsidRPr="00D75E07">
              <w:rPr>
                <w:rFonts w:asciiTheme="minorHAnsi" w:hAnsiTheme="minorHAnsi" w:cstheme="minorHAnsi"/>
              </w:rPr>
              <w:t>Der vil kun kunne noteres én transport på entreprenørens tilgodehavende, og det skal ske til anerkendt pengeinstitut.</w:t>
            </w:r>
          </w:p>
          <w:p w:rsidR="007A5045" w:rsidRPr="00D75E07" w:rsidRDefault="007A5045" w:rsidP="00961677">
            <w:pPr>
              <w:rPr>
                <w:rFonts w:asciiTheme="minorHAnsi" w:hAnsiTheme="minorHAnsi" w:cstheme="minorHAnsi"/>
              </w:rPr>
            </w:pPr>
          </w:p>
          <w:p w:rsidR="007A5045" w:rsidRPr="00D75E07" w:rsidRDefault="007A5045" w:rsidP="008A412F">
            <w:pPr>
              <w:rPr>
                <w:rFonts w:asciiTheme="minorHAnsi" w:hAnsiTheme="minorHAnsi" w:cstheme="minorHAnsi"/>
              </w:rPr>
            </w:pPr>
            <w:r w:rsidRPr="00D75E07">
              <w:rPr>
                <w:rFonts w:asciiTheme="minorHAnsi" w:hAnsiTheme="minorHAnsi" w:cstheme="minorHAnsi"/>
              </w:rPr>
              <w:t>Transportdokumente</w:t>
            </w:r>
            <w:r w:rsidR="00967FCF">
              <w:rPr>
                <w:rFonts w:asciiTheme="minorHAnsi" w:hAnsiTheme="minorHAnsi" w:cstheme="minorHAnsi"/>
              </w:rPr>
              <w:t xml:space="preserve">t skal udformes, som angivet i </w:t>
            </w:r>
            <w:r w:rsidR="006F40D8">
              <w:rPr>
                <w:rFonts w:asciiTheme="minorHAnsi" w:hAnsiTheme="minorHAnsi" w:cstheme="minorHAnsi"/>
              </w:rPr>
              <w:t>”</w:t>
            </w:r>
            <w:r w:rsidRPr="006F40D8">
              <w:rPr>
                <w:rFonts w:asciiTheme="minorHAnsi" w:hAnsiTheme="minorHAnsi" w:cstheme="minorHAnsi"/>
              </w:rPr>
              <w:t>Standardformular f</w:t>
            </w:r>
            <w:r w:rsidR="00DB27CB" w:rsidRPr="006F40D8">
              <w:rPr>
                <w:rFonts w:asciiTheme="minorHAnsi" w:hAnsiTheme="minorHAnsi" w:cstheme="minorHAnsi"/>
              </w:rPr>
              <w:t>or transportdokument</w:t>
            </w:r>
            <w:r w:rsidR="006F40D8">
              <w:rPr>
                <w:rFonts w:asciiTheme="minorHAnsi" w:hAnsiTheme="minorHAnsi" w:cstheme="minorHAnsi"/>
              </w:rPr>
              <w:t>”,</w:t>
            </w:r>
            <w:r w:rsidR="00967FCF">
              <w:rPr>
                <w:rFonts w:asciiTheme="minorHAnsi" w:hAnsiTheme="minorHAnsi" w:cstheme="minorHAnsi"/>
              </w:rPr>
              <w:t xml:space="preserve"> </w:t>
            </w:r>
            <w:r w:rsidR="00DB27CB" w:rsidRPr="00D75E07">
              <w:rPr>
                <w:rFonts w:asciiTheme="minorHAnsi" w:hAnsiTheme="minorHAnsi" w:cstheme="minorHAnsi"/>
              </w:rPr>
              <w:t xml:space="preserve">se </w:t>
            </w:r>
            <w:r w:rsidR="008A412F">
              <w:rPr>
                <w:rFonts w:asciiTheme="minorHAnsi" w:hAnsiTheme="minorHAnsi" w:cstheme="minorHAnsi"/>
              </w:rPr>
              <w:t>B</w:t>
            </w:r>
            <w:r w:rsidR="00DB27CB" w:rsidRPr="00D75E07">
              <w:rPr>
                <w:rFonts w:asciiTheme="minorHAnsi" w:hAnsiTheme="minorHAnsi" w:cstheme="minorHAnsi"/>
              </w:rPr>
              <w:t>ilag 1</w:t>
            </w:r>
            <w:r w:rsidRPr="00D75E07">
              <w:rPr>
                <w:rFonts w:asciiTheme="minorHAnsi" w:hAnsiTheme="minorHAnsi" w:cstheme="minorHAnsi"/>
              </w:rPr>
              <w:t>.</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5, stk. 4</w:t>
            </w:r>
          </w:p>
          <w:p w:rsidR="00983E21" w:rsidRPr="004D1F35" w:rsidRDefault="00983E21" w:rsidP="00961677">
            <w:pPr>
              <w:rPr>
                <w:rFonts w:asciiTheme="minorHAnsi" w:hAnsiTheme="minorHAnsi" w:cstheme="minorHAnsi"/>
              </w:rPr>
            </w:pPr>
            <w:r w:rsidRPr="00FB4CE9">
              <w:rPr>
                <w:rFonts w:asciiTheme="minorHAnsi" w:hAnsiTheme="minorHAnsi" w:cstheme="minorHAnsi"/>
              </w:rPr>
              <w:t xml:space="preserve">Hovedparten </w:t>
            </w:r>
            <w:r w:rsidRPr="004D1F35">
              <w:rPr>
                <w:rFonts w:asciiTheme="minorHAnsi" w:hAnsiTheme="minorHAnsi" w:cstheme="minorHAnsi"/>
              </w:rPr>
              <w:t>af asfaltarbejderne skal udføres af den entreprenør, som bygherren har</w:t>
            </w:r>
            <w:r w:rsidR="00E862CF" w:rsidRPr="004D1F35">
              <w:rPr>
                <w:rFonts w:asciiTheme="minorHAnsi" w:hAnsiTheme="minorHAnsi" w:cstheme="minorHAnsi"/>
              </w:rPr>
              <w:t xml:space="preserve"> indgået kontrakt med.</w:t>
            </w:r>
          </w:p>
          <w:p w:rsidR="004D1F35" w:rsidRPr="004D1F35" w:rsidRDefault="004D1F35" w:rsidP="00961677">
            <w:pPr>
              <w:rPr>
                <w:rFonts w:asciiTheme="minorHAnsi" w:hAnsiTheme="minorHAnsi" w:cstheme="minorHAnsi"/>
              </w:rPr>
            </w:pPr>
          </w:p>
          <w:p w:rsidR="007A5045" w:rsidRPr="00983E21" w:rsidRDefault="007A5045" w:rsidP="00961677">
            <w:pPr>
              <w:rPr>
                <w:rFonts w:asciiTheme="minorHAnsi" w:hAnsiTheme="minorHAnsi" w:cstheme="minorHAnsi"/>
              </w:rPr>
            </w:pPr>
            <w:r w:rsidRPr="004D1F35">
              <w:rPr>
                <w:rFonts w:asciiTheme="minorHAnsi" w:hAnsiTheme="minorHAnsi" w:cstheme="minorHAnsi"/>
              </w:rPr>
              <w:t>Hvor entreprenøren anvender underentreprenører</w:t>
            </w:r>
            <w:r w:rsidRPr="00983E21">
              <w:rPr>
                <w:rFonts w:asciiTheme="minorHAnsi" w:hAnsiTheme="minorHAnsi" w:cstheme="minorHAnsi"/>
              </w:rPr>
              <w:t>, skal entreprenøren i god tid inden igangsætning af de pågældende underentrepriser meddele bygherren navn på de pågældende entreprenører.</w:t>
            </w:r>
          </w:p>
          <w:p w:rsidR="007A5045" w:rsidRPr="00983E21"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983E21">
              <w:rPr>
                <w:rFonts w:asciiTheme="minorHAnsi" w:hAnsiTheme="minorHAnsi" w:cstheme="minorHAnsi"/>
              </w:rPr>
              <w:t>Bygherren forbeholder sig ret til ikke at acceptere underentreprenører efter de udelukkelsesgrunde, som fremgår af tilbudsindhentningslovgivningen og EU's udbudsdirektiv.</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pStyle w:val="Heading1"/>
              <w:numPr>
                <w:ilvl w:val="0"/>
                <w:numId w:val="0"/>
              </w:numPr>
              <w:ind w:left="567" w:hanging="567"/>
              <w:rPr>
                <w:rFonts w:asciiTheme="minorHAnsi" w:hAnsiTheme="minorHAnsi" w:cstheme="minorHAnsi"/>
              </w:rPr>
            </w:pPr>
            <w:bookmarkStart w:id="16" w:name="_Toc261941691"/>
            <w:bookmarkStart w:id="17" w:name="_Toc297285080"/>
            <w:bookmarkStart w:id="18" w:name="_Toc343506496"/>
            <w:bookmarkStart w:id="19" w:name="_Toc410312456"/>
            <w:r w:rsidRPr="00D75E07">
              <w:rPr>
                <w:rFonts w:asciiTheme="minorHAnsi" w:hAnsiTheme="minorHAnsi" w:cstheme="minorHAnsi"/>
              </w:rPr>
              <w:t>B.</w:t>
            </w:r>
            <w:r w:rsidRPr="00D75E07">
              <w:rPr>
                <w:rFonts w:asciiTheme="minorHAnsi" w:hAnsiTheme="minorHAnsi" w:cstheme="minorHAnsi"/>
              </w:rPr>
              <w:tab/>
              <w:t>SIKKERHEDSSTILLELSE OG FORSIKRING</w:t>
            </w:r>
            <w:bookmarkEnd w:id="16"/>
            <w:bookmarkEnd w:id="17"/>
            <w:bookmarkEnd w:id="18"/>
            <w:bookmarkEnd w:id="19"/>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Entreprenørens sikkerhedsstillelse</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6, stk. 1</w:t>
            </w:r>
          </w:p>
          <w:p w:rsidR="007A5045" w:rsidRPr="000A0F89" w:rsidRDefault="007A5045" w:rsidP="007870BE">
            <w:pPr>
              <w:rPr>
                <w:rFonts w:asciiTheme="minorHAnsi" w:hAnsiTheme="minorHAnsi" w:cstheme="minorHAnsi"/>
                <w:strike/>
              </w:rPr>
            </w:pPr>
            <w:r w:rsidRPr="00D75E07">
              <w:rPr>
                <w:rFonts w:asciiTheme="minorHAnsi" w:hAnsiTheme="minorHAnsi" w:cstheme="minorHAnsi"/>
              </w:rPr>
              <w:t>Sikkerhedsstillels</w:t>
            </w:r>
            <w:r w:rsidR="00967FCF">
              <w:rPr>
                <w:rFonts w:asciiTheme="minorHAnsi" w:hAnsiTheme="minorHAnsi" w:cstheme="minorHAnsi"/>
              </w:rPr>
              <w:t xml:space="preserve">en skal udformes som angivet i </w:t>
            </w:r>
            <w:r w:rsidR="006F40D8">
              <w:rPr>
                <w:rFonts w:asciiTheme="minorHAnsi" w:hAnsiTheme="minorHAnsi" w:cstheme="minorHAnsi"/>
              </w:rPr>
              <w:t>”</w:t>
            </w:r>
            <w:r w:rsidR="00967FCF" w:rsidRPr="006F40D8">
              <w:rPr>
                <w:rFonts w:asciiTheme="minorHAnsi" w:hAnsiTheme="minorHAnsi" w:cstheme="minorHAnsi"/>
              </w:rPr>
              <w:t>S</w:t>
            </w:r>
            <w:r w:rsidRPr="006F40D8">
              <w:rPr>
                <w:rFonts w:asciiTheme="minorHAnsi" w:hAnsiTheme="minorHAnsi" w:cstheme="minorHAnsi"/>
              </w:rPr>
              <w:t xml:space="preserve">tandardformular for </w:t>
            </w:r>
            <w:r w:rsidR="00DB27CB" w:rsidRPr="006F40D8">
              <w:rPr>
                <w:rFonts w:asciiTheme="minorHAnsi" w:hAnsiTheme="minorHAnsi" w:cstheme="minorHAnsi"/>
              </w:rPr>
              <w:t>sikkerhedsstillelse</w:t>
            </w:r>
            <w:r w:rsidR="006F40D8">
              <w:rPr>
                <w:rFonts w:asciiTheme="minorHAnsi" w:hAnsiTheme="minorHAnsi" w:cstheme="minorHAnsi"/>
              </w:rPr>
              <w:t>”</w:t>
            </w:r>
            <w:r w:rsidR="00DB27CB" w:rsidRPr="006F40D8">
              <w:rPr>
                <w:rFonts w:asciiTheme="minorHAnsi" w:hAnsiTheme="minorHAnsi" w:cstheme="minorHAnsi"/>
              </w:rPr>
              <w:t>,</w:t>
            </w:r>
            <w:r w:rsidR="00DB27CB" w:rsidRPr="00D75E07">
              <w:rPr>
                <w:rFonts w:asciiTheme="minorHAnsi" w:hAnsiTheme="minorHAnsi" w:cstheme="minorHAnsi"/>
              </w:rPr>
              <w:t xml:space="preserve"> se </w:t>
            </w:r>
            <w:r w:rsidR="008A412F">
              <w:rPr>
                <w:rFonts w:asciiTheme="minorHAnsi" w:hAnsiTheme="minorHAnsi" w:cstheme="minorHAnsi"/>
              </w:rPr>
              <w:t>B</w:t>
            </w:r>
            <w:r w:rsidR="00DB27CB" w:rsidRPr="00D75E07">
              <w:rPr>
                <w:rFonts w:asciiTheme="minorHAnsi" w:hAnsiTheme="minorHAnsi" w:cstheme="minorHAnsi"/>
              </w:rPr>
              <w:t>ilag 2</w:t>
            </w:r>
            <w:r w:rsidRPr="00D75E07">
              <w:rPr>
                <w:rFonts w:asciiTheme="minorHAnsi" w:hAnsiTheme="minorHAnsi" w:cstheme="minorHAnsi"/>
              </w:rPr>
              <w:t>.</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6, stk. 2</w:t>
            </w:r>
          </w:p>
          <w:p w:rsidR="007A5045" w:rsidRPr="00D75E07" w:rsidRDefault="007A5045" w:rsidP="00DB27CB">
            <w:pPr>
              <w:rPr>
                <w:rFonts w:asciiTheme="minorHAnsi" w:hAnsiTheme="minorHAnsi" w:cstheme="minorHAnsi"/>
              </w:rPr>
            </w:pPr>
            <w:r w:rsidRPr="00D75E07">
              <w:rPr>
                <w:rFonts w:asciiTheme="minorHAnsi" w:hAnsiTheme="minorHAnsi" w:cstheme="minorHAnsi"/>
              </w:rPr>
              <w:t>Den stillede sikkerhed skal svare til 2 % af den samlede kontraktsum for funktionskontrakten.</w:t>
            </w:r>
            <w:r w:rsidR="00DB27CB" w:rsidRPr="00D75E07">
              <w:rPr>
                <w:rFonts w:asciiTheme="minorHAnsi" w:hAnsiTheme="minorHAnsi" w:cstheme="minorHAnsi"/>
              </w:rPr>
              <w:t xml:space="preserve"> </w:t>
            </w:r>
            <w:r w:rsidRPr="00D75E07">
              <w:rPr>
                <w:rFonts w:asciiTheme="minorHAnsi" w:hAnsiTheme="minorHAnsi" w:cstheme="minorHAnsi"/>
              </w:rPr>
              <w:t>Sikkerheden stilles for mindst 5 år ad gangen.</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6, stk. 4</w:t>
            </w:r>
          </w:p>
          <w:p w:rsidR="007A5045" w:rsidRPr="00D75E07" w:rsidRDefault="007A5045" w:rsidP="00961677">
            <w:pPr>
              <w:rPr>
                <w:rFonts w:asciiTheme="minorHAnsi" w:hAnsiTheme="minorHAnsi" w:cstheme="minorHAnsi"/>
              </w:rPr>
            </w:pPr>
            <w:r w:rsidRPr="00D75E07">
              <w:rPr>
                <w:rFonts w:asciiTheme="minorHAnsi" w:hAnsiTheme="minorHAnsi" w:cstheme="minorHAnsi"/>
              </w:rPr>
              <w:t>Bestemmelsen er ikke gældende.</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6, stk. 5</w:t>
            </w:r>
          </w:p>
          <w:p w:rsidR="007A5045" w:rsidRPr="00D75E07" w:rsidRDefault="007A5045" w:rsidP="00961677">
            <w:pPr>
              <w:rPr>
                <w:rFonts w:asciiTheme="minorHAnsi" w:hAnsiTheme="minorHAnsi" w:cstheme="minorHAnsi"/>
              </w:rPr>
            </w:pPr>
            <w:r w:rsidRPr="00D75E07">
              <w:rPr>
                <w:rFonts w:asciiTheme="minorHAnsi" w:hAnsiTheme="minorHAnsi" w:cstheme="minorHAnsi"/>
              </w:rPr>
              <w:t>Sikkerhedsstillelsen ophører ved kontraktperiodens udløb, medmindre bygherren forinden skriftligt har fremsat krav om afhjælpning af mangler.</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6, stk. 6</w:t>
            </w:r>
          </w:p>
          <w:p w:rsidR="007A5045" w:rsidRPr="00D75E07" w:rsidRDefault="007A5045" w:rsidP="00961677">
            <w:pPr>
              <w:rPr>
                <w:rFonts w:asciiTheme="minorHAnsi" w:hAnsiTheme="minorHAnsi" w:cstheme="minorHAnsi"/>
              </w:rPr>
            </w:pPr>
            <w:r w:rsidRPr="00D75E07">
              <w:rPr>
                <w:rFonts w:asciiTheme="minorHAnsi" w:hAnsiTheme="minorHAnsi" w:cstheme="minorHAnsi"/>
              </w:rPr>
              <w:t>Bestemmelsen er ikke gældende</w:t>
            </w:r>
            <w:r w:rsidR="00DB27CB" w:rsidRPr="00D75E07">
              <w:rPr>
                <w:rFonts w:asciiTheme="minorHAnsi" w:hAnsiTheme="minorHAnsi" w:cstheme="minorHAnsi"/>
              </w:rPr>
              <w:t>.</w:t>
            </w:r>
          </w:p>
          <w:p w:rsidR="00DB27CB" w:rsidRPr="00D75E07" w:rsidRDefault="00DB27CB" w:rsidP="00961677">
            <w:pPr>
              <w:rPr>
                <w:rFonts w:asciiTheme="minorHAnsi" w:hAnsiTheme="minorHAnsi" w:cstheme="minorHAnsi"/>
              </w:rPr>
            </w:pPr>
          </w:p>
        </w:tc>
      </w:tr>
      <w:tr w:rsidR="0035362A" w:rsidRPr="00D75E07" w:rsidTr="00290857">
        <w:tc>
          <w:tcPr>
            <w:tcW w:w="2235" w:type="dxa"/>
          </w:tcPr>
          <w:p w:rsidR="0035362A" w:rsidRPr="00D75E07" w:rsidRDefault="0035362A" w:rsidP="00961677">
            <w:pPr>
              <w:rPr>
                <w:rFonts w:asciiTheme="minorHAnsi" w:hAnsiTheme="minorHAnsi" w:cstheme="minorHAnsi"/>
              </w:rPr>
            </w:pPr>
          </w:p>
        </w:tc>
        <w:tc>
          <w:tcPr>
            <w:tcW w:w="6486" w:type="dxa"/>
          </w:tcPr>
          <w:p w:rsidR="0035362A" w:rsidRPr="00D75E07" w:rsidRDefault="0035362A" w:rsidP="007A5045">
            <w:pPr>
              <w:pStyle w:val="Heading4"/>
              <w:spacing w:before="260"/>
              <w:rPr>
                <w:rFonts w:asciiTheme="minorHAnsi" w:hAnsiTheme="minorHAnsi" w:cstheme="minorHAnsi"/>
              </w:rPr>
            </w:pPr>
          </w:p>
        </w:tc>
      </w:tr>
      <w:tr w:rsidR="0035362A" w:rsidRPr="00D75E07" w:rsidTr="00290857">
        <w:tc>
          <w:tcPr>
            <w:tcW w:w="2235" w:type="dxa"/>
          </w:tcPr>
          <w:p w:rsidR="0035362A" w:rsidRPr="00D75E07" w:rsidRDefault="0035362A" w:rsidP="00961677">
            <w:pPr>
              <w:rPr>
                <w:rFonts w:asciiTheme="minorHAnsi" w:hAnsiTheme="minorHAnsi" w:cstheme="minorHAnsi"/>
              </w:rPr>
            </w:pPr>
          </w:p>
        </w:tc>
        <w:tc>
          <w:tcPr>
            <w:tcW w:w="6486" w:type="dxa"/>
          </w:tcPr>
          <w:p w:rsidR="0035362A" w:rsidRPr="00D75E07" w:rsidRDefault="0035362A" w:rsidP="007A5045">
            <w:pPr>
              <w:pStyle w:val="Heading4"/>
              <w:spacing w:before="260"/>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Bygherrens sikkerhedsstillelse</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7,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Bygherren stiller ikke sikkerhed.</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Forsikring</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8, stk. 2</w:t>
            </w:r>
          </w:p>
          <w:p w:rsidR="007A5045" w:rsidRPr="00D75E07" w:rsidRDefault="007A5045" w:rsidP="00961677">
            <w:pPr>
              <w:rPr>
                <w:rFonts w:asciiTheme="minorHAnsi" w:hAnsiTheme="minorHAnsi" w:cstheme="minorHAnsi"/>
              </w:rPr>
            </w:pPr>
            <w:r w:rsidRPr="00D75E07">
              <w:rPr>
                <w:rFonts w:asciiTheme="minorHAnsi" w:hAnsiTheme="minorHAnsi" w:cstheme="minorHAnsi"/>
              </w:rPr>
              <w:t>Bygherren er selvforsikret. Den i AB 92, § 8, stk. 1 nævnte dækning af entreprenøren og eventuelle underentreprenører er omfattet af selvforsikringen.</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8, stk. 3</w:t>
            </w:r>
          </w:p>
          <w:p w:rsidR="007A5045" w:rsidRPr="00D75E07" w:rsidRDefault="007A5045" w:rsidP="00961677">
            <w:pPr>
              <w:rPr>
                <w:rFonts w:asciiTheme="minorHAnsi" w:hAnsiTheme="minorHAnsi" w:cstheme="minorHAnsi"/>
              </w:rPr>
            </w:pPr>
            <w:r w:rsidRPr="00D75E07">
              <w:rPr>
                <w:rFonts w:asciiTheme="minorHAnsi" w:hAnsiTheme="minorHAnsi" w:cstheme="minorHAnsi"/>
              </w:rPr>
              <w:t>Inden arbejdet påbegyndes, skal entreprenøren dokumentere, at ansvarsforsikringen er tegnet og præmien betalt.</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Der skal ske underretning til bygherren, såfremt præmien for ansvarsforsikringen ikke betales.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Der skal ske underretning til bygherren, såfremt forsikringsselskabet ophæver forsikringen.</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961677">
            <w:pPr>
              <w:pStyle w:val="Heading1"/>
              <w:numPr>
                <w:ilvl w:val="0"/>
                <w:numId w:val="0"/>
              </w:numPr>
              <w:ind w:left="567" w:hanging="567"/>
              <w:rPr>
                <w:rFonts w:asciiTheme="minorHAnsi" w:hAnsiTheme="minorHAnsi" w:cstheme="minorHAnsi"/>
              </w:rPr>
            </w:pPr>
            <w:bookmarkStart w:id="20" w:name="_Toc261941692"/>
            <w:bookmarkStart w:id="21" w:name="_Toc297285081"/>
            <w:bookmarkStart w:id="22" w:name="_Toc343506497"/>
            <w:bookmarkStart w:id="23" w:name="_Toc410312457"/>
            <w:r w:rsidRPr="00D75E07">
              <w:rPr>
                <w:rFonts w:asciiTheme="minorHAnsi" w:hAnsiTheme="minorHAnsi" w:cstheme="minorHAnsi"/>
              </w:rPr>
              <w:t>C.</w:t>
            </w:r>
            <w:r w:rsidRPr="00D75E07">
              <w:rPr>
                <w:rFonts w:asciiTheme="minorHAnsi" w:hAnsiTheme="minorHAnsi" w:cstheme="minorHAnsi"/>
              </w:rPr>
              <w:tab/>
              <w:t>ENTREPRISENS UDFØRELSE</w:t>
            </w:r>
            <w:bookmarkEnd w:id="20"/>
            <w:bookmarkEnd w:id="21"/>
            <w:bookmarkEnd w:id="22"/>
            <w:bookmarkEnd w:id="23"/>
          </w:p>
        </w:tc>
      </w:tr>
      <w:tr w:rsidR="007A5045" w:rsidRPr="00D75E07" w:rsidTr="00290857">
        <w:tc>
          <w:tcPr>
            <w:tcW w:w="2235" w:type="dxa"/>
          </w:tcPr>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p>
          <w:p w:rsidR="007A5045"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Der skal tages stilling til evt. arbejde i weekend mv.</w:t>
            </w:r>
          </w:p>
          <w:p w:rsidR="00D677FB" w:rsidRDefault="00D677FB" w:rsidP="00961677">
            <w:pPr>
              <w:rPr>
                <w:rFonts w:asciiTheme="minorHAnsi" w:hAnsiTheme="minorHAnsi" w:cstheme="minorHAnsi"/>
                <w:sz w:val="18"/>
                <w:szCs w:val="18"/>
              </w:rPr>
            </w:pPr>
          </w:p>
          <w:p w:rsidR="00423D93" w:rsidRDefault="00423D93" w:rsidP="00961677">
            <w:pPr>
              <w:rPr>
                <w:rFonts w:asciiTheme="minorHAnsi" w:hAnsiTheme="minorHAnsi" w:cstheme="minorHAnsi"/>
                <w:sz w:val="18"/>
                <w:szCs w:val="18"/>
              </w:rPr>
            </w:pPr>
          </w:p>
          <w:p w:rsidR="00423D93" w:rsidRDefault="00423D93" w:rsidP="00961677">
            <w:pPr>
              <w:rPr>
                <w:rFonts w:asciiTheme="minorHAnsi" w:hAnsiTheme="minorHAnsi" w:cstheme="minorHAnsi"/>
                <w:sz w:val="18"/>
                <w:szCs w:val="18"/>
              </w:rPr>
            </w:pPr>
          </w:p>
          <w:p w:rsidR="00423D93" w:rsidRPr="00423D93" w:rsidRDefault="00423D93" w:rsidP="00961677">
            <w:pPr>
              <w:rPr>
                <w:rFonts w:asciiTheme="minorHAnsi" w:hAnsiTheme="minorHAnsi" w:cstheme="minorHAnsi"/>
                <w:sz w:val="24"/>
              </w:rPr>
            </w:pPr>
          </w:p>
          <w:p w:rsidR="00423D93" w:rsidRDefault="00423D93" w:rsidP="00423D93">
            <w:pPr>
              <w:rPr>
                <w:rFonts w:asciiTheme="minorHAnsi" w:hAnsiTheme="minorHAnsi" w:cstheme="minorHAnsi"/>
                <w:sz w:val="18"/>
                <w:szCs w:val="18"/>
              </w:rPr>
            </w:pPr>
          </w:p>
          <w:p w:rsidR="00423D93" w:rsidRPr="00A739F7" w:rsidRDefault="00423D93" w:rsidP="00423D93">
            <w:pPr>
              <w:rPr>
                <w:rFonts w:asciiTheme="minorHAnsi" w:hAnsiTheme="minorHAnsi" w:cstheme="minorHAnsi"/>
                <w:sz w:val="18"/>
                <w:szCs w:val="18"/>
              </w:rPr>
            </w:pPr>
            <w:r w:rsidRPr="00361206">
              <w:rPr>
                <w:rFonts w:asciiTheme="minorHAnsi" w:hAnsiTheme="minorHAnsi" w:cstheme="minorHAnsi"/>
                <w:sz w:val="18"/>
                <w:szCs w:val="18"/>
              </w:rPr>
              <w:t>Hvis der ønskes systematisk eftersyn af belægningernes tilstand</w:t>
            </w:r>
            <w:r w:rsidR="00587AA5" w:rsidRPr="00361206">
              <w:rPr>
                <w:rFonts w:asciiTheme="minorHAnsi" w:hAnsiTheme="minorHAnsi" w:cstheme="minorHAnsi"/>
                <w:sz w:val="18"/>
                <w:szCs w:val="18"/>
              </w:rPr>
              <w:t xml:space="preserve"> mv.</w:t>
            </w:r>
            <w:r w:rsidRPr="00361206">
              <w:rPr>
                <w:rFonts w:asciiTheme="minorHAnsi" w:hAnsiTheme="minorHAnsi" w:cstheme="minorHAnsi"/>
                <w:sz w:val="18"/>
                <w:szCs w:val="18"/>
              </w:rPr>
              <w:t xml:space="preserve">, kan der indarbejdes krav til entreprenørens tilsyn med angivelse af tilsynsfrekvenser for de respektive vejklasser og stier, fx i foråret og eventuelt løbende henover året. Det bemærkes, at en </w:t>
            </w:r>
            <w:r w:rsidRPr="00361206">
              <w:rPr>
                <w:rFonts w:asciiTheme="minorHAnsi" w:hAnsiTheme="minorHAnsi" w:cstheme="minorHAnsi"/>
                <w:sz w:val="18"/>
                <w:szCs w:val="18"/>
              </w:rPr>
              <w:lastRenderedPageBreak/>
              <w:t>bygherre dog ikke kan fraskrive sig det juridiske ansvar for vejenes tilstand.</w:t>
            </w:r>
          </w:p>
          <w:p w:rsidR="007A5045" w:rsidRPr="00C5215E" w:rsidRDefault="007A5045" w:rsidP="00267936">
            <w:pPr>
              <w:rPr>
                <w:rFonts w:asciiTheme="minorHAnsi" w:hAnsiTheme="minorHAnsi" w:cstheme="minorHAnsi"/>
                <w:strike/>
                <w:sz w:val="18"/>
                <w:szCs w:val="18"/>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lastRenderedPageBreak/>
              <w:t>Arbejdsplan og afsætning</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9,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Entreprenøren skal i sin arbejdsplan tage hensyn til</w:t>
            </w:r>
          </w:p>
          <w:p w:rsidR="007A5045" w:rsidRPr="00D75E07" w:rsidRDefault="007A5045" w:rsidP="00961677">
            <w:pPr>
              <w:rPr>
                <w:rFonts w:asciiTheme="minorHAnsi" w:hAnsiTheme="minorHAnsi" w:cstheme="minorHAnsi"/>
              </w:rPr>
            </w:pPr>
          </w:p>
          <w:p w:rsidR="007A5045" w:rsidRDefault="007A5045" w:rsidP="00AC7D57">
            <w:pPr>
              <w:numPr>
                <w:ilvl w:val="0"/>
                <w:numId w:val="32"/>
              </w:numPr>
              <w:ind w:left="360"/>
              <w:rPr>
                <w:rFonts w:asciiTheme="minorHAnsi" w:hAnsiTheme="minorHAnsi" w:cstheme="minorHAnsi"/>
                <w:color w:val="FF0000"/>
              </w:rPr>
            </w:pPr>
            <w:r w:rsidRPr="00D75E07">
              <w:rPr>
                <w:rFonts w:asciiTheme="minorHAnsi" w:hAnsiTheme="minorHAnsi" w:cstheme="minorHAnsi"/>
                <w:color w:val="FF0000"/>
              </w:rPr>
              <w:t>at der normalt ikke må arbejdes på strækninger i weekender og på helligdage,</w:t>
            </w:r>
          </w:p>
          <w:p w:rsidR="00B23342" w:rsidRPr="004D1F35" w:rsidRDefault="00B23342" w:rsidP="00AC7D57">
            <w:pPr>
              <w:numPr>
                <w:ilvl w:val="0"/>
                <w:numId w:val="32"/>
              </w:numPr>
              <w:ind w:left="360"/>
              <w:rPr>
                <w:rFonts w:asciiTheme="minorHAnsi" w:hAnsiTheme="minorHAnsi" w:cstheme="minorHAnsi"/>
                <w:color w:val="FF0000"/>
              </w:rPr>
            </w:pPr>
            <w:r w:rsidRPr="004D1F35">
              <w:rPr>
                <w:rFonts w:asciiTheme="minorHAnsi" w:hAnsiTheme="minorHAnsi" w:cstheme="minorHAnsi"/>
                <w:color w:val="FF0000"/>
              </w:rPr>
              <w:t xml:space="preserve">at </w:t>
            </w:r>
            <w:r w:rsidR="00514EAA" w:rsidRPr="004D1F35">
              <w:rPr>
                <w:rFonts w:asciiTheme="minorHAnsi" w:hAnsiTheme="minorHAnsi" w:cstheme="minorHAnsi"/>
                <w:color w:val="FF0000"/>
              </w:rPr>
              <w:t>de specifikke spærretider i Bilag XX skal overholdes,</w:t>
            </w:r>
          </w:p>
          <w:p w:rsidR="007A5045" w:rsidRPr="00D75E07" w:rsidRDefault="007A5045" w:rsidP="00AC7D57">
            <w:pPr>
              <w:numPr>
                <w:ilvl w:val="0"/>
                <w:numId w:val="32"/>
              </w:numPr>
              <w:ind w:left="360"/>
              <w:rPr>
                <w:rFonts w:asciiTheme="minorHAnsi" w:hAnsiTheme="minorHAnsi" w:cstheme="minorHAnsi"/>
              </w:rPr>
            </w:pPr>
            <w:r w:rsidRPr="004D1F35">
              <w:rPr>
                <w:rFonts w:asciiTheme="minorHAnsi" w:hAnsiTheme="minorHAnsi" w:cstheme="minorHAnsi"/>
              </w:rPr>
              <w:t>at der af bygherren ikke vil blive ydet betaling for</w:t>
            </w:r>
            <w:r w:rsidRPr="00D75E07">
              <w:rPr>
                <w:rFonts w:asciiTheme="minorHAnsi" w:hAnsiTheme="minorHAnsi" w:cstheme="minorHAnsi"/>
              </w:rPr>
              <w:t xml:space="preserve"> vinterforanstaltninger,</w:t>
            </w:r>
          </w:p>
          <w:p w:rsidR="007A5045" w:rsidRPr="00D75E07" w:rsidRDefault="007A5045" w:rsidP="00AC7D57">
            <w:pPr>
              <w:numPr>
                <w:ilvl w:val="0"/>
                <w:numId w:val="32"/>
              </w:numPr>
              <w:ind w:left="360"/>
              <w:rPr>
                <w:rFonts w:asciiTheme="minorHAnsi" w:hAnsiTheme="minorHAnsi" w:cstheme="minorHAnsi"/>
              </w:rPr>
            </w:pPr>
            <w:r w:rsidRPr="00D75E07">
              <w:rPr>
                <w:rFonts w:asciiTheme="minorHAnsi" w:hAnsiTheme="minorHAnsi" w:cstheme="minorHAnsi"/>
              </w:rPr>
              <w:t>at al tilsyn med nødvendigt vedligehold udføres af entreprenøren,</w:t>
            </w:r>
          </w:p>
          <w:p w:rsidR="00423D93" w:rsidRPr="004D1F35" w:rsidRDefault="007A5045" w:rsidP="00423D93">
            <w:pPr>
              <w:numPr>
                <w:ilvl w:val="0"/>
                <w:numId w:val="32"/>
              </w:numPr>
              <w:ind w:left="360"/>
              <w:rPr>
                <w:rFonts w:asciiTheme="minorHAnsi" w:hAnsiTheme="minorHAnsi" w:cstheme="minorHAnsi"/>
                <w:strike/>
              </w:rPr>
            </w:pPr>
            <w:r w:rsidRPr="004238B4">
              <w:rPr>
                <w:rFonts w:asciiTheme="minorHAnsi" w:hAnsiTheme="minorHAnsi" w:cstheme="minorHAnsi"/>
              </w:rPr>
              <w:t xml:space="preserve">at oplysninger vedr. </w:t>
            </w:r>
            <w:r w:rsidRPr="004D1F35">
              <w:rPr>
                <w:rFonts w:asciiTheme="minorHAnsi" w:hAnsiTheme="minorHAnsi" w:cstheme="minorHAnsi"/>
              </w:rPr>
              <w:t>slaghuller og trafikfarlige skader, som bygherren kommer i besiddelse af, meddeles entreprenøren</w:t>
            </w:r>
            <w:r w:rsidR="00C5215E" w:rsidRPr="004D1F35">
              <w:rPr>
                <w:rFonts w:asciiTheme="minorHAnsi" w:hAnsiTheme="minorHAnsi" w:cstheme="minorHAnsi"/>
              </w:rPr>
              <w:t xml:space="preserve"> snarest muligt.</w:t>
            </w:r>
          </w:p>
          <w:p w:rsidR="00423D93" w:rsidRPr="00361206" w:rsidRDefault="00423FF2" w:rsidP="00423D93">
            <w:pPr>
              <w:numPr>
                <w:ilvl w:val="0"/>
                <w:numId w:val="32"/>
              </w:numPr>
              <w:ind w:left="360"/>
              <w:rPr>
                <w:rFonts w:asciiTheme="minorHAnsi" w:hAnsiTheme="minorHAnsi" w:cstheme="minorHAnsi"/>
                <w:strike/>
              </w:rPr>
            </w:pPr>
            <w:r w:rsidRPr="004D1F35">
              <w:rPr>
                <w:color w:val="FF0000"/>
              </w:rPr>
              <w:t xml:space="preserve">at </w:t>
            </w:r>
            <w:r w:rsidR="00E862CF" w:rsidRPr="004D1F35">
              <w:rPr>
                <w:color w:val="FF0000"/>
              </w:rPr>
              <w:t xml:space="preserve">entreprenøren skal udføre </w:t>
            </w:r>
            <w:r w:rsidR="00423D93" w:rsidRPr="004D1F35">
              <w:rPr>
                <w:color w:val="FF0000"/>
              </w:rPr>
              <w:t xml:space="preserve">tilsyn </w:t>
            </w:r>
            <w:r w:rsidR="00E862CF" w:rsidRPr="004D1F35">
              <w:rPr>
                <w:color w:val="FF0000"/>
              </w:rPr>
              <w:t xml:space="preserve">med </w:t>
            </w:r>
            <w:r w:rsidR="00423D93" w:rsidRPr="004D1F35">
              <w:rPr>
                <w:color w:val="FF0000"/>
              </w:rPr>
              <w:t xml:space="preserve">veje i serviceklasse 1 og 2 én gang om måneden i perioden fra 1. november – </w:t>
            </w:r>
            <w:r w:rsidR="003E05BA" w:rsidRPr="00090B25">
              <w:rPr>
                <w:color w:val="FF0000"/>
              </w:rPr>
              <w:t xml:space="preserve">31. marts </w:t>
            </w:r>
            <w:r w:rsidR="00423D93" w:rsidRPr="00090B25">
              <w:rPr>
                <w:color w:val="FF0000"/>
              </w:rPr>
              <w:t xml:space="preserve"> hvert</w:t>
            </w:r>
            <w:r w:rsidR="00423D93" w:rsidRPr="004D1F35">
              <w:rPr>
                <w:color w:val="FF0000"/>
              </w:rPr>
              <w:t xml:space="preserve"> år i kontraktperioden. </w:t>
            </w:r>
            <w:r w:rsidR="00F44A01" w:rsidRPr="004D1F35">
              <w:rPr>
                <w:color w:val="FF0000"/>
              </w:rPr>
              <w:t>Ti</w:t>
            </w:r>
            <w:r w:rsidR="00090B25">
              <w:rPr>
                <w:color w:val="FF0000"/>
              </w:rPr>
              <w:t>lsynet skal omfatte slaghuller, a</w:t>
            </w:r>
            <w:r w:rsidR="00F44A01" w:rsidRPr="004D1F35">
              <w:rPr>
                <w:color w:val="FF0000"/>
              </w:rPr>
              <w:t>fvandingsproblemer</w:t>
            </w:r>
            <w:r w:rsidR="00F44A01" w:rsidRPr="00361206">
              <w:rPr>
                <w:color w:val="FF0000"/>
              </w:rPr>
              <w:t xml:space="preserve">, ukrudt der skal </w:t>
            </w:r>
            <w:r w:rsidR="00364604">
              <w:rPr>
                <w:color w:val="FF0000"/>
              </w:rPr>
              <w:t xml:space="preserve">fjernes </w:t>
            </w:r>
            <w:r w:rsidR="00F44A01" w:rsidRPr="00361206">
              <w:rPr>
                <w:color w:val="FF0000"/>
              </w:rPr>
              <w:t xml:space="preserve">og rabat/belægningskant. </w:t>
            </w:r>
            <w:r w:rsidR="00432C0F" w:rsidRPr="00361206">
              <w:rPr>
                <w:color w:val="FF0000"/>
              </w:rPr>
              <w:t xml:space="preserve">Entreprenøren skal etablere en tilsynsrapport, der dokumenterer datoen for tilsyn på den enkelte vej. </w:t>
            </w:r>
            <w:r w:rsidR="00423D93" w:rsidRPr="00361206">
              <w:rPr>
                <w:color w:val="FF0000"/>
              </w:rPr>
              <w:t>Tilsynsrapporter skal sendes løbende til bygherren og indeholde oplysninger om de forhold, der skal udbedres.</w:t>
            </w:r>
            <w:r w:rsidR="00F44A01" w:rsidRPr="00361206">
              <w:rPr>
                <w:color w:val="FF0000"/>
              </w:rPr>
              <w:t xml:space="preserve"> Tilsynet skal </w:t>
            </w:r>
            <w:r w:rsidR="00423D93" w:rsidRPr="00361206">
              <w:rPr>
                <w:color w:val="FF0000"/>
              </w:rPr>
              <w:t xml:space="preserve">foranstalte udbedringer af de forhold, der er omfattet af entreprisen. </w:t>
            </w:r>
          </w:p>
          <w:p w:rsidR="00423D93" w:rsidRPr="004238B4" w:rsidRDefault="00423D93" w:rsidP="00423D93">
            <w:pPr>
              <w:rPr>
                <w:rFonts w:asciiTheme="minorHAnsi" w:hAnsiTheme="minorHAnsi" w:cstheme="minorHAnsi"/>
                <w:strike/>
              </w:rPr>
            </w:pP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sz w:val="20"/>
              </w:rPr>
            </w:pPr>
          </w:p>
          <w:p w:rsidR="007A5045" w:rsidRPr="00D75E07" w:rsidRDefault="007A5045" w:rsidP="00961677">
            <w:pPr>
              <w:rPr>
                <w:rFonts w:asciiTheme="minorHAnsi" w:hAnsiTheme="minorHAnsi" w:cstheme="minorHAnsi"/>
                <w:sz w:val="20"/>
              </w:rPr>
            </w:pPr>
          </w:p>
          <w:p w:rsidR="007A5045" w:rsidRPr="00D75E07" w:rsidRDefault="007A5045" w:rsidP="00961677">
            <w:pPr>
              <w:rPr>
                <w:rFonts w:asciiTheme="minorHAnsi" w:hAnsiTheme="minorHAnsi" w:cstheme="minorHAnsi"/>
                <w:sz w:val="20"/>
              </w:rPr>
            </w:pPr>
          </w:p>
          <w:p w:rsidR="007A5045" w:rsidRPr="00D75E07" w:rsidRDefault="007A5045" w:rsidP="00961677">
            <w:pPr>
              <w:rPr>
                <w:rFonts w:asciiTheme="minorHAnsi" w:hAnsiTheme="minorHAnsi" w:cstheme="minorHAnsi"/>
                <w:sz w:val="20"/>
              </w:rPr>
            </w:pPr>
          </w:p>
          <w:p w:rsidR="007A5045" w:rsidRPr="00D75E07" w:rsidRDefault="007A5045" w:rsidP="00961677">
            <w:pPr>
              <w:rPr>
                <w:rFonts w:asciiTheme="minorHAnsi" w:hAnsiTheme="minorHAnsi" w:cstheme="minorHAnsi"/>
                <w:sz w:val="18"/>
              </w:rPr>
            </w:pPr>
            <w:r w:rsidRPr="00D75E07">
              <w:rPr>
                <w:rFonts w:asciiTheme="minorHAnsi" w:hAnsiTheme="minorHAnsi" w:cstheme="minorHAnsi"/>
                <w:sz w:val="18"/>
              </w:rPr>
              <w:t>Ansvaret for tilstandsregistreringen anføres.</w:t>
            </w:r>
          </w:p>
          <w:p w:rsidR="007A5045" w:rsidRPr="00D75E07" w:rsidRDefault="007A5045" w:rsidP="00961677">
            <w:pPr>
              <w:rPr>
                <w:rFonts w:asciiTheme="minorHAnsi" w:hAnsiTheme="minorHAnsi" w:cstheme="minorHAnsi"/>
                <w:sz w:val="18"/>
              </w:rPr>
            </w:pPr>
            <w:r w:rsidRPr="00D75E07">
              <w:rPr>
                <w:rFonts w:asciiTheme="minorHAnsi" w:hAnsiTheme="minorHAnsi" w:cstheme="minorHAnsi"/>
                <w:sz w:val="18"/>
              </w:rPr>
              <w:t xml:space="preserve"> </w:t>
            </w:r>
          </w:p>
          <w:p w:rsidR="0035362A" w:rsidRDefault="0035362A" w:rsidP="00961677">
            <w:pPr>
              <w:rPr>
                <w:rFonts w:asciiTheme="minorHAnsi" w:hAnsiTheme="minorHAnsi" w:cstheme="minorHAnsi"/>
                <w:b/>
                <w:bCs/>
                <w:sz w:val="18"/>
              </w:rPr>
            </w:pPr>
          </w:p>
          <w:p w:rsidR="007A5045" w:rsidRPr="00D75E07" w:rsidRDefault="007A5045" w:rsidP="00961677">
            <w:pPr>
              <w:rPr>
                <w:rFonts w:asciiTheme="minorHAnsi" w:hAnsiTheme="minorHAnsi" w:cstheme="minorHAnsi"/>
                <w:b/>
                <w:bCs/>
                <w:sz w:val="18"/>
              </w:rPr>
            </w:pPr>
            <w:r w:rsidRPr="00D75E07">
              <w:rPr>
                <w:rFonts w:asciiTheme="minorHAnsi" w:hAnsiTheme="minorHAnsi" w:cstheme="minorHAnsi"/>
                <w:b/>
                <w:bCs/>
                <w:sz w:val="18"/>
              </w:rPr>
              <w:t>Vigtigt</w:t>
            </w:r>
            <w:r w:rsidR="00267936">
              <w:rPr>
                <w:rFonts w:asciiTheme="minorHAnsi" w:hAnsiTheme="minorHAnsi" w:cstheme="minorHAnsi"/>
                <w:b/>
                <w:bCs/>
                <w:sz w:val="18"/>
              </w:rPr>
              <w:t>!</w:t>
            </w:r>
          </w:p>
          <w:p w:rsidR="007A5045" w:rsidRPr="00D75E07" w:rsidRDefault="007A5045" w:rsidP="00961677">
            <w:pPr>
              <w:rPr>
                <w:rFonts w:asciiTheme="minorHAnsi" w:hAnsiTheme="minorHAnsi" w:cstheme="minorHAnsi"/>
                <w:sz w:val="20"/>
              </w:rPr>
            </w:pPr>
            <w:r w:rsidRPr="00D75E07">
              <w:rPr>
                <w:rFonts w:asciiTheme="minorHAnsi" w:hAnsiTheme="minorHAnsi" w:cstheme="minorHAnsi"/>
                <w:sz w:val="18"/>
              </w:rPr>
              <w:t>SAB for vedligehold</w:t>
            </w:r>
            <w:r w:rsidR="00C94DAD">
              <w:rPr>
                <w:rFonts w:asciiTheme="minorHAnsi" w:hAnsiTheme="minorHAnsi" w:cstheme="minorHAnsi"/>
                <w:sz w:val="18"/>
              </w:rPr>
              <w:t xml:space="preserve"> </w:t>
            </w:r>
            <w:r w:rsidRPr="00D75E07">
              <w:rPr>
                <w:rFonts w:asciiTheme="minorHAnsi" w:hAnsiTheme="minorHAnsi" w:cstheme="minorHAnsi"/>
                <w:sz w:val="18"/>
              </w:rPr>
              <w:t xml:space="preserve">af kommunale veje bedømt på </w:t>
            </w:r>
            <w:r w:rsidR="00246144" w:rsidRPr="00C1088E">
              <w:rPr>
                <w:rFonts w:asciiTheme="minorHAnsi" w:hAnsiTheme="minorHAnsi" w:cstheme="minorHAnsi"/>
                <w:sz w:val="18"/>
              </w:rPr>
              <w:t xml:space="preserve">skadespoint/ved </w:t>
            </w:r>
            <w:r w:rsidRPr="00C1088E">
              <w:rPr>
                <w:rFonts w:asciiTheme="minorHAnsi" w:hAnsiTheme="minorHAnsi" w:cstheme="minorHAnsi"/>
                <w:sz w:val="18"/>
              </w:rPr>
              <w:t>tilstandsregistrering afsnit 4.1 skal specificeres</w:t>
            </w:r>
            <w:r w:rsidRPr="00D75E07">
              <w:rPr>
                <w:rFonts w:asciiTheme="minorHAnsi" w:hAnsiTheme="minorHAnsi" w:cstheme="minorHAnsi"/>
                <w:sz w:val="18"/>
              </w:rPr>
              <w:t xml:space="preserve"> tilsvarende</w:t>
            </w:r>
            <w:r w:rsidRPr="00D75E07">
              <w:rPr>
                <w:rFonts w:asciiTheme="minorHAnsi" w:hAnsiTheme="minorHAnsi" w:cstheme="minorHAnsi"/>
                <w:sz w:val="20"/>
              </w:rPr>
              <w:t>.</w:t>
            </w:r>
          </w:p>
          <w:p w:rsidR="007A5045" w:rsidRPr="00D75E07" w:rsidRDefault="007A5045" w:rsidP="00961677">
            <w:pPr>
              <w:rPr>
                <w:rFonts w:asciiTheme="minorHAnsi" w:hAnsiTheme="minorHAnsi" w:cstheme="minorHAnsi"/>
              </w:rPr>
            </w:pPr>
          </w:p>
        </w:tc>
        <w:tc>
          <w:tcPr>
            <w:tcW w:w="6486" w:type="dxa"/>
          </w:tcPr>
          <w:p w:rsidR="007A5045" w:rsidRPr="00587AA5" w:rsidRDefault="007A5045" w:rsidP="007A5045">
            <w:pPr>
              <w:pStyle w:val="Heading4"/>
              <w:spacing w:before="260"/>
              <w:rPr>
                <w:rFonts w:asciiTheme="minorHAnsi" w:hAnsiTheme="minorHAnsi" w:cstheme="minorHAnsi"/>
                <w:sz w:val="24"/>
                <w:u w:val="single"/>
              </w:rPr>
            </w:pPr>
            <w:r w:rsidRPr="00587AA5">
              <w:rPr>
                <w:rFonts w:asciiTheme="minorHAnsi" w:hAnsiTheme="minorHAnsi" w:cstheme="minorHAnsi"/>
                <w:sz w:val="24"/>
                <w:u w:val="single"/>
              </w:rPr>
              <w:t>Entreprenørens ydelse</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10, stk. 1</w:t>
            </w:r>
          </w:p>
          <w:p w:rsidR="007A5045" w:rsidRPr="00D75E07" w:rsidRDefault="007A5045" w:rsidP="00B75836">
            <w:pPr>
              <w:rPr>
                <w:rFonts w:asciiTheme="minorHAnsi" w:hAnsiTheme="minorHAnsi" w:cstheme="minorHAnsi"/>
              </w:rPr>
            </w:pPr>
            <w:r w:rsidRPr="00123A62">
              <w:rPr>
                <w:rFonts w:asciiTheme="minorHAnsi" w:hAnsiTheme="minorHAnsi" w:cstheme="minorHAnsi"/>
              </w:rPr>
              <w:t>Entreprenøren</w:t>
            </w:r>
            <w:r w:rsidR="00FB4CE9">
              <w:rPr>
                <w:rFonts w:asciiTheme="minorHAnsi" w:hAnsiTheme="minorHAnsi" w:cstheme="minorHAnsi"/>
                <w:color w:val="FF0000"/>
              </w:rPr>
              <w:t xml:space="preserve"> </w:t>
            </w:r>
            <w:r w:rsidRPr="00FB4CE9">
              <w:rPr>
                <w:rFonts w:asciiTheme="minorHAnsi" w:hAnsiTheme="minorHAnsi" w:cstheme="minorHAnsi"/>
              </w:rPr>
              <w:t xml:space="preserve">overtager vedligeholdelsen af </w:t>
            </w:r>
            <w:r w:rsidRPr="00FB4CE9">
              <w:rPr>
                <w:rFonts w:asciiTheme="minorHAnsi" w:hAnsiTheme="minorHAnsi" w:cstheme="minorHAnsi"/>
                <w:color w:val="FF0000"/>
              </w:rPr>
              <w:t>XX</w:t>
            </w:r>
            <w:r w:rsidRPr="00FB4CE9">
              <w:rPr>
                <w:rFonts w:asciiTheme="minorHAnsi" w:hAnsiTheme="minorHAnsi" w:cstheme="minorHAnsi"/>
              </w:rPr>
              <w:t xml:space="preserve"> Kommunes udbudte veje i kontraktens løbetid</w:t>
            </w:r>
            <w:r w:rsidR="002E587D">
              <w:rPr>
                <w:rFonts w:asciiTheme="minorHAnsi" w:hAnsiTheme="minorHAnsi" w:cstheme="minorHAnsi"/>
              </w:rPr>
              <w:t>,</w:t>
            </w:r>
            <w:r w:rsidRPr="00FB4CE9">
              <w:rPr>
                <w:rFonts w:asciiTheme="minorHAnsi" w:hAnsiTheme="minorHAnsi" w:cstheme="minorHAnsi"/>
              </w:rPr>
              <w:t xml:space="preserve"> jf. § 2</w:t>
            </w:r>
            <w:r w:rsidR="002E587D">
              <w:rPr>
                <w:rFonts w:asciiTheme="minorHAnsi" w:hAnsiTheme="minorHAnsi" w:cstheme="minorHAnsi"/>
              </w:rPr>
              <w:t>,</w:t>
            </w:r>
            <w:r w:rsidRPr="00FB4CE9">
              <w:rPr>
                <w:rFonts w:asciiTheme="minorHAnsi" w:hAnsiTheme="minorHAnsi" w:cstheme="minorHAnsi"/>
              </w:rPr>
              <w:t xml:space="preserve"> stk. 2. Det er </w:t>
            </w:r>
            <w:r w:rsidRPr="00FB4CE9">
              <w:rPr>
                <w:rFonts w:asciiTheme="minorHAnsi" w:hAnsiTheme="minorHAnsi" w:cstheme="minorHAnsi"/>
                <w:color w:val="FF0000"/>
              </w:rPr>
              <w:t>entreprenørens</w:t>
            </w:r>
            <w:r w:rsidR="0071268E" w:rsidRPr="00FB4CE9">
              <w:rPr>
                <w:rFonts w:asciiTheme="minorHAnsi" w:hAnsiTheme="minorHAnsi" w:cstheme="minorHAnsi"/>
                <w:color w:val="FF0000"/>
              </w:rPr>
              <w:t>/bygherrens</w:t>
            </w:r>
            <w:r w:rsidRPr="00FB4CE9">
              <w:rPr>
                <w:rFonts w:asciiTheme="minorHAnsi" w:hAnsiTheme="minorHAnsi" w:cstheme="minorHAnsi"/>
                <w:color w:val="FF0000"/>
              </w:rPr>
              <w:t xml:space="preserve"> </w:t>
            </w:r>
            <w:r w:rsidRPr="00FB4CE9">
              <w:rPr>
                <w:rFonts w:asciiTheme="minorHAnsi" w:hAnsiTheme="minorHAnsi" w:cstheme="minorHAnsi"/>
              </w:rPr>
              <w:t>ansvar</w:t>
            </w:r>
            <w:r w:rsidRPr="00D75E07">
              <w:rPr>
                <w:rFonts w:asciiTheme="minorHAnsi" w:hAnsiTheme="minorHAnsi" w:cstheme="minorHAnsi"/>
              </w:rPr>
              <w:t xml:space="preserve"> at dokumentere at vedligeholdelsen overholder de i SAB fastsatte tilstandskrav. Dokumentation sker for </w:t>
            </w:r>
            <w:r w:rsidRPr="007870BE">
              <w:rPr>
                <w:rFonts w:asciiTheme="minorHAnsi" w:hAnsiTheme="minorHAnsi" w:cstheme="minorHAnsi"/>
                <w:color w:val="FF0000"/>
              </w:rPr>
              <w:t>entreprenørens</w:t>
            </w:r>
            <w:r w:rsidR="00123A62" w:rsidRPr="007870BE">
              <w:rPr>
                <w:rFonts w:asciiTheme="minorHAnsi" w:hAnsiTheme="minorHAnsi" w:cstheme="minorHAnsi"/>
                <w:color w:val="FF0000"/>
              </w:rPr>
              <w:t>/bygherrens</w:t>
            </w:r>
            <w:r w:rsidRPr="007870BE">
              <w:rPr>
                <w:rFonts w:asciiTheme="minorHAnsi" w:hAnsiTheme="minorHAnsi" w:cstheme="minorHAnsi"/>
                <w:color w:val="FF0000"/>
              </w:rPr>
              <w:t xml:space="preserve"> </w:t>
            </w:r>
            <w:r w:rsidRPr="007870BE">
              <w:rPr>
                <w:rFonts w:asciiTheme="minorHAnsi" w:hAnsiTheme="minorHAnsi" w:cstheme="minorHAnsi"/>
              </w:rPr>
              <w:t>regning</w:t>
            </w:r>
            <w:r w:rsidRPr="00D75E07">
              <w:rPr>
                <w:rFonts w:asciiTheme="minorHAnsi" w:hAnsiTheme="minorHAnsi" w:cstheme="minorHAnsi"/>
              </w:rPr>
              <w:t>.</w:t>
            </w:r>
          </w:p>
        </w:tc>
      </w:tr>
      <w:tr w:rsidR="007A5045" w:rsidRPr="00D75E07" w:rsidTr="00290857">
        <w:trPr>
          <w:cantSplit/>
        </w:trPr>
        <w:tc>
          <w:tcPr>
            <w:tcW w:w="2235" w:type="dxa"/>
          </w:tcPr>
          <w:p w:rsidR="007A5045"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Rabatprofilering medtages eller udgår afhængig af om dette er indeholdt i udbuddet.</w:t>
            </w:r>
          </w:p>
        </w:tc>
        <w:tc>
          <w:tcPr>
            <w:tcW w:w="6486" w:type="dxa"/>
          </w:tcPr>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Vedligehold af afvandingssystemer, </w:t>
            </w:r>
            <w:r w:rsidRPr="00D75E07">
              <w:rPr>
                <w:rFonts w:asciiTheme="minorHAnsi" w:hAnsiTheme="minorHAnsi" w:cstheme="minorHAnsi"/>
                <w:color w:val="FF0000"/>
              </w:rPr>
              <w:t>rabatprofilering</w:t>
            </w:r>
            <w:r w:rsidR="00123A62">
              <w:rPr>
                <w:rFonts w:asciiTheme="minorHAnsi" w:hAnsiTheme="minorHAnsi" w:cstheme="minorHAnsi"/>
                <w:color w:val="FF0000"/>
              </w:rPr>
              <w:t>,</w:t>
            </w:r>
            <w:r w:rsidRPr="00D75E07">
              <w:rPr>
                <w:rFonts w:asciiTheme="minorHAnsi" w:hAnsiTheme="minorHAnsi" w:cstheme="minorHAnsi"/>
              </w:rPr>
              <w:t xml:space="preserve"> græsslåning, tilbageskæring af bevoksning samt ukrudtsbekæmpelse i rabatter varetages af bygherren.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Ved svigt i afvandingssystemet, </w:t>
            </w:r>
            <w:r w:rsidRPr="00D75E07">
              <w:rPr>
                <w:rFonts w:asciiTheme="minorHAnsi" w:hAnsiTheme="minorHAnsi" w:cstheme="minorHAnsi"/>
                <w:color w:val="FF0000"/>
              </w:rPr>
              <w:t>utilstrækkelig rabatprofilering,</w:t>
            </w:r>
            <w:r w:rsidRPr="00D75E07">
              <w:rPr>
                <w:rFonts w:asciiTheme="minorHAnsi" w:hAnsiTheme="minorHAnsi" w:cstheme="minorHAnsi"/>
              </w:rPr>
              <w:t xml:space="preserve"> manglende græsslåning</w:t>
            </w:r>
            <w:r w:rsidR="00267936">
              <w:rPr>
                <w:rFonts w:asciiTheme="minorHAnsi" w:hAnsiTheme="minorHAnsi" w:cstheme="minorHAnsi"/>
              </w:rPr>
              <w:t xml:space="preserve"> eller</w:t>
            </w:r>
            <w:r w:rsidRPr="00D75E07">
              <w:rPr>
                <w:rFonts w:asciiTheme="minorHAnsi" w:hAnsiTheme="minorHAnsi" w:cstheme="minorHAnsi"/>
              </w:rPr>
              <w:t xml:space="preserve"> ukrudtsbekæmpelse</w:t>
            </w:r>
            <w:r w:rsidR="00267936">
              <w:rPr>
                <w:rFonts w:asciiTheme="minorHAnsi" w:hAnsiTheme="minorHAnsi" w:cstheme="minorHAnsi"/>
              </w:rPr>
              <w:t>,</w:t>
            </w:r>
            <w:r w:rsidRPr="00D75E07">
              <w:rPr>
                <w:rFonts w:asciiTheme="minorHAnsi" w:hAnsiTheme="minorHAnsi" w:cstheme="minorHAnsi"/>
              </w:rPr>
              <w:t xml:space="preserve"> </w:t>
            </w:r>
            <w:r w:rsidR="00CE63A1" w:rsidRPr="005815B7">
              <w:rPr>
                <w:rFonts w:asciiTheme="minorHAnsi" w:hAnsiTheme="minorHAnsi" w:cstheme="minorHAnsi"/>
              </w:rPr>
              <w:t xml:space="preserve">sne- eller isdannelser, </w:t>
            </w:r>
            <w:r w:rsidRPr="005815B7">
              <w:rPr>
                <w:rFonts w:asciiTheme="minorHAnsi" w:hAnsiTheme="minorHAnsi" w:cstheme="minorHAnsi"/>
              </w:rPr>
              <w:t xml:space="preserve">der bevirker, at entreprenøren ikke kan leve op til sine forpligtelser, skal han informere bygherren om dette, således at afhjælpning kan iværksættes. Herefter er det bygherrens ansvar at sørge for afhjælpning indenfor en periode på </w:t>
            </w:r>
            <w:r w:rsidRPr="005815B7">
              <w:rPr>
                <w:rFonts w:asciiTheme="minorHAnsi" w:hAnsiTheme="minorHAnsi" w:cstheme="minorHAnsi"/>
                <w:color w:val="FF0000"/>
              </w:rPr>
              <w:t xml:space="preserve">30 </w:t>
            </w:r>
            <w:r w:rsidRPr="005815B7">
              <w:rPr>
                <w:rFonts w:asciiTheme="minorHAnsi" w:hAnsiTheme="minorHAnsi" w:cstheme="minorHAnsi"/>
              </w:rPr>
              <w:t xml:space="preserve">arbejdsdage. For svigt i afvandingssystemet </w:t>
            </w:r>
            <w:r w:rsidR="00CE63A1" w:rsidRPr="005815B7">
              <w:rPr>
                <w:rFonts w:asciiTheme="minorHAnsi" w:hAnsiTheme="minorHAnsi" w:cstheme="minorHAnsi"/>
              </w:rPr>
              <w:t xml:space="preserve">skal afhjælpning </w:t>
            </w:r>
            <w:r w:rsidRPr="005815B7">
              <w:rPr>
                <w:rFonts w:asciiTheme="minorHAnsi" w:hAnsiTheme="minorHAnsi" w:cstheme="minorHAnsi"/>
              </w:rPr>
              <w:t xml:space="preserve">dog </w:t>
            </w:r>
            <w:r w:rsidR="00CE63A1" w:rsidRPr="005815B7">
              <w:rPr>
                <w:rFonts w:asciiTheme="minorHAnsi" w:hAnsiTheme="minorHAnsi" w:cstheme="minorHAnsi"/>
              </w:rPr>
              <w:t>udføres</w:t>
            </w:r>
            <w:r w:rsidR="00CE63A1">
              <w:rPr>
                <w:rFonts w:asciiTheme="minorHAnsi" w:hAnsiTheme="minorHAnsi" w:cstheme="minorHAnsi"/>
              </w:rPr>
              <w:t xml:space="preserve"> </w:t>
            </w:r>
            <w:r w:rsidRPr="00D75E07">
              <w:rPr>
                <w:rFonts w:asciiTheme="minorHAnsi" w:hAnsiTheme="minorHAnsi" w:cstheme="minorHAnsi"/>
              </w:rPr>
              <w:t xml:space="preserve">hurtigst muligt og indenfor </w:t>
            </w:r>
            <w:r w:rsidRPr="00D75E07">
              <w:rPr>
                <w:rFonts w:asciiTheme="minorHAnsi" w:hAnsiTheme="minorHAnsi" w:cstheme="minorHAnsi"/>
                <w:color w:val="FF0000"/>
              </w:rPr>
              <w:t xml:space="preserve">5 </w:t>
            </w:r>
            <w:r w:rsidRPr="00123A62">
              <w:rPr>
                <w:rFonts w:asciiTheme="minorHAnsi" w:hAnsiTheme="minorHAnsi" w:cstheme="minorHAnsi"/>
              </w:rPr>
              <w:t>arbejdsdage.</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Byggevarer skal leveres i overensstemmelse med Erhvervs- og Byggestyrelsen</w:t>
            </w:r>
            <w:r w:rsidR="00267936">
              <w:rPr>
                <w:rFonts w:asciiTheme="minorHAnsi" w:hAnsiTheme="minorHAnsi" w:cstheme="minorHAnsi"/>
              </w:rPr>
              <w:t>s</w:t>
            </w:r>
            <w:r w:rsidRPr="00D75E07">
              <w:rPr>
                <w:rFonts w:asciiTheme="minorHAnsi" w:hAnsiTheme="minorHAnsi" w:cstheme="minorHAnsi"/>
              </w:rPr>
              <w:t xml:space="preserve"> gældende bekendtgørelse om CE-mærkning og markedskontrol af byggevarer.</w:t>
            </w:r>
          </w:p>
        </w:tc>
      </w:tr>
      <w:tr w:rsidR="007A5045" w:rsidRPr="00D75E07" w:rsidTr="00290857">
        <w:tc>
          <w:tcPr>
            <w:tcW w:w="2235" w:type="dxa"/>
          </w:tcPr>
          <w:p w:rsidR="007A5045" w:rsidRDefault="007A5045" w:rsidP="00961677">
            <w:pPr>
              <w:rPr>
                <w:rFonts w:asciiTheme="minorHAnsi" w:hAnsiTheme="minorHAnsi" w:cstheme="minorHAnsi"/>
              </w:rPr>
            </w:pPr>
          </w:p>
          <w:p w:rsidR="009A12B4" w:rsidRDefault="009A12B4" w:rsidP="00961677">
            <w:pPr>
              <w:rPr>
                <w:rFonts w:asciiTheme="minorHAnsi" w:hAnsiTheme="minorHAnsi" w:cstheme="minorHAnsi"/>
              </w:rPr>
            </w:pPr>
          </w:p>
          <w:p w:rsidR="009A12B4" w:rsidRPr="007C599D" w:rsidRDefault="007C599D" w:rsidP="00961677">
            <w:pPr>
              <w:rPr>
                <w:sz w:val="18"/>
                <w:szCs w:val="18"/>
              </w:rPr>
            </w:pPr>
            <w:r w:rsidRPr="004D1F35">
              <w:rPr>
                <w:sz w:val="18"/>
                <w:szCs w:val="18"/>
              </w:rPr>
              <w:t>Der tages stilling til, om levering af brøndgods skal leveres af entreprenøren eller er bygherreleverance.</w:t>
            </w: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10, stk. 2</w:t>
            </w:r>
          </w:p>
          <w:p w:rsidR="007A5045" w:rsidRPr="009A12B4" w:rsidRDefault="007A5045" w:rsidP="00961677">
            <w:pPr>
              <w:rPr>
                <w:rFonts w:asciiTheme="minorHAnsi" w:hAnsiTheme="minorHAnsi" w:cstheme="minorHAnsi"/>
                <w:color w:val="FF0000"/>
              </w:rPr>
            </w:pPr>
            <w:r w:rsidRPr="009A12B4">
              <w:rPr>
                <w:rFonts w:asciiTheme="minorHAnsi" w:hAnsiTheme="minorHAnsi" w:cstheme="minorHAnsi"/>
                <w:color w:val="FF0000"/>
              </w:rPr>
              <w:t>Brøndgods, dæksler og rendestensriste in</w:t>
            </w:r>
            <w:r w:rsidR="007870BE" w:rsidRPr="009A12B4">
              <w:rPr>
                <w:rFonts w:asciiTheme="minorHAnsi" w:hAnsiTheme="minorHAnsi" w:cstheme="minorHAnsi"/>
                <w:color w:val="FF0000"/>
              </w:rPr>
              <w:t>k</w:t>
            </w:r>
            <w:r w:rsidRPr="009A12B4">
              <w:rPr>
                <w:rFonts w:asciiTheme="minorHAnsi" w:hAnsiTheme="minorHAnsi" w:cstheme="minorHAnsi"/>
                <w:color w:val="FF0000"/>
              </w:rPr>
              <w:t>l. reguleringsmateriale rekvireres hos bygherren mindst 30 arbejdsdage før det skal bruges.</w:t>
            </w:r>
          </w:p>
          <w:p w:rsidR="00371669" w:rsidRPr="00D75E07" w:rsidRDefault="00371669" w:rsidP="00961677">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Projektgennemgang, dokumentation og prøver</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11,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Der afholdes projektgennemgang umiddelbart inden kontraktperiodens start med følgende punkter:</w:t>
            </w:r>
          </w:p>
          <w:p w:rsidR="007A5045" w:rsidRPr="00D75E07" w:rsidRDefault="007A5045" w:rsidP="00961677">
            <w:pPr>
              <w:rPr>
                <w:rFonts w:asciiTheme="minorHAnsi" w:hAnsiTheme="minorHAnsi" w:cstheme="minorHAnsi"/>
              </w:rPr>
            </w:pP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lastRenderedPageBreak/>
              <w:t>Projektorganisation og kontaktpersoner</w:t>
            </w: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t>Samvirke, herunder aftaleform, plan for konfliktløsning og planer for møder</w:t>
            </w: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t>Procedure i forhold til rådighedstilladelser</w:t>
            </w: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t>Planer for det kommende års arbejder, herunder planer for koordinering med andre aktiviteter (ledningsejere, anlægsarbejder mv.)</w:t>
            </w: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t>Aftale om gensidig information og om information til borgere</w:t>
            </w: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t>Procedure ved introduktion af nye medarbejdere og opstart af nye arbejder</w:t>
            </w:r>
          </w:p>
          <w:p w:rsidR="007A5045" w:rsidRPr="00D75E07" w:rsidRDefault="007A5045" w:rsidP="00AC7D57">
            <w:pPr>
              <w:numPr>
                <w:ilvl w:val="0"/>
                <w:numId w:val="28"/>
              </w:numPr>
              <w:tabs>
                <w:tab w:val="clear" w:pos="2968"/>
              </w:tabs>
              <w:ind w:left="357" w:hanging="357"/>
              <w:rPr>
                <w:rFonts w:asciiTheme="minorHAnsi" w:hAnsiTheme="minorHAnsi" w:cstheme="minorHAnsi"/>
              </w:rPr>
            </w:pPr>
            <w:r w:rsidRPr="00D75E07">
              <w:rPr>
                <w:rFonts w:asciiTheme="minorHAnsi" w:hAnsiTheme="minorHAnsi" w:cstheme="minorHAnsi"/>
              </w:rPr>
              <w:t xml:space="preserve">Beredskabsplan for aktiviteter ved egne uheld </w:t>
            </w:r>
            <w:r w:rsidR="00365C9F">
              <w:rPr>
                <w:rFonts w:asciiTheme="minorHAnsi" w:hAnsiTheme="minorHAnsi" w:cstheme="minorHAnsi"/>
              </w:rPr>
              <w:t>og lignende.</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Projektgennemgang kan eventuelt gennemføres som en workshop med en bredere deltagelse fra projektorganisationen. En workshop vil typisk have til formål at lære hinanden at kende og fremme samarbejdsånd</w:t>
            </w:r>
            <w:r w:rsidR="00390E41">
              <w:rPr>
                <w:rFonts w:asciiTheme="minorHAnsi" w:hAnsiTheme="minorHAnsi" w:cstheme="minorHAnsi"/>
              </w:rPr>
              <w:t>en</w:t>
            </w:r>
            <w:r w:rsidRPr="00D75E07">
              <w:rPr>
                <w:rFonts w:asciiTheme="minorHAnsi" w:hAnsiTheme="minorHAnsi" w:cstheme="minorHAnsi"/>
              </w:rPr>
              <w:t>.</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Projektgennemgang kan kombineres med første års opstartsmøde.</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Dokumentation</w:t>
            </w:r>
          </w:p>
          <w:p w:rsidR="007A5045" w:rsidRPr="00D75E07" w:rsidRDefault="007A5045" w:rsidP="00961677">
            <w:pPr>
              <w:rPr>
                <w:rFonts w:asciiTheme="minorHAnsi" w:hAnsiTheme="minorHAnsi" w:cstheme="minorHAnsi"/>
              </w:rPr>
            </w:pPr>
            <w:r w:rsidRPr="00D75E07">
              <w:rPr>
                <w:rFonts w:asciiTheme="minorHAnsi" w:hAnsiTheme="minorHAnsi" w:cstheme="minorHAnsi"/>
              </w:rPr>
              <w:t>Entreprenøren skal registrere tidspunkt, lokalitet og omfang for udførte fulddækkende belægninger, herunder belægningstype og mængde af belægningen. Bygherren sørger for opdatering af belægningsdatabase.</w:t>
            </w:r>
          </w:p>
          <w:p w:rsidR="007A5045" w:rsidRPr="00D75E07" w:rsidRDefault="007A5045" w:rsidP="00961677">
            <w:pPr>
              <w:rPr>
                <w:rFonts w:asciiTheme="minorHAnsi" w:hAnsiTheme="minorHAnsi" w:cstheme="minorHAnsi"/>
              </w:rPr>
            </w:pPr>
          </w:p>
          <w:p w:rsidR="00DB27CB" w:rsidRPr="00D75E07" w:rsidRDefault="007A5045" w:rsidP="00961677">
            <w:pPr>
              <w:rPr>
                <w:rFonts w:asciiTheme="minorHAnsi" w:hAnsiTheme="minorHAnsi" w:cstheme="minorHAnsi"/>
              </w:rPr>
            </w:pPr>
            <w:r w:rsidRPr="00D75E07">
              <w:rPr>
                <w:rFonts w:asciiTheme="minorHAnsi" w:hAnsiTheme="minorHAnsi" w:cstheme="minorHAnsi"/>
              </w:rPr>
              <w:t>Dokumentation for kvalitet dokumenteres som anført i SAB.</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 xml:space="preserve">Arbejdets forringelse </w:t>
            </w:r>
            <w:r w:rsidR="00F11672">
              <w:rPr>
                <w:rFonts w:asciiTheme="minorHAnsi" w:hAnsiTheme="minorHAnsi" w:cstheme="minorHAnsi"/>
                <w:sz w:val="24"/>
                <w:u w:val="single"/>
              </w:rPr>
              <w:t>mv.</w:t>
            </w:r>
            <w:r w:rsidRPr="00D75E07">
              <w:rPr>
                <w:rFonts w:asciiTheme="minorHAnsi" w:hAnsiTheme="minorHAnsi" w:cstheme="minorHAnsi"/>
                <w:sz w:val="24"/>
                <w:u w:val="single"/>
              </w:rPr>
              <w:t xml:space="preserve"> </w:t>
            </w:r>
            <w:r w:rsidR="00123A62">
              <w:rPr>
                <w:rFonts w:asciiTheme="minorHAnsi" w:hAnsiTheme="minorHAnsi" w:cstheme="minorHAnsi"/>
                <w:sz w:val="24"/>
                <w:u w:val="single"/>
              </w:rPr>
              <w:t>v</w:t>
            </w:r>
            <w:r w:rsidRPr="00D75E07">
              <w:rPr>
                <w:rFonts w:asciiTheme="minorHAnsi" w:hAnsiTheme="minorHAnsi" w:cstheme="minorHAnsi"/>
                <w:sz w:val="24"/>
                <w:u w:val="single"/>
              </w:rPr>
              <w:t>edligehold</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12,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I den periode, vedligeholdskontrakten løber, har entreprenøren det fulde ansvar for, at de elementer, der er omfattet af kontrakten, til enhver tid er i trafiksikkerhedsmæssig forsvarlig stand.</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Misligholder entreprenøren sine forpligtelser, og hvis der herved opstår erstatningsforpligtende forhold, er entreprenøren pligtig at holde bygherren skadesløs, dersom denne ved retssag eller på anden måde måtte blive indblandet i sagen.</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Entreprenøren skal uden ekstrabetaling tåle, at bygherren i forbindelse med forelæggelse af </w:t>
            </w:r>
            <w:r w:rsidRPr="004D1F35">
              <w:rPr>
                <w:rFonts w:asciiTheme="minorHAnsi" w:hAnsiTheme="minorHAnsi" w:cstheme="minorHAnsi"/>
              </w:rPr>
              <w:t xml:space="preserve">planlagte arbejder udsætter fulddækkende belægningsarbejder med op til 2 år på grund af kommende ledningsarbejder, kantstensarbejder eller lignende. </w:t>
            </w:r>
            <w:r w:rsidR="007C599D" w:rsidRPr="004D1F35">
              <w:rPr>
                <w:rFonts w:asciiTheme="minorHAnsi" w:hAnsiTheme="minorHAnsi" w:cstheme="minorHAnsi"/>
              </w:rPr>
              <w:t>Ved udsættelse i mere end 2 år aftales vilkår ved forhandling.</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I udsættelsesperioden neutraliseres kravene til belægningens tilstand. I udsættelsesperioden betaler </w:t>
            </w:r>
            <w:r w:rsidRPr="007870BE">
              <w:rPr>
                <w:rFonts w:asciiTheme="minorHAnsi" w:hAnsiTheme="minorHAnsi" w:cstheme="minorHAnsi"/>
              </w:rPr>
              <w:t>bygherren nødvendige reparationer af afskalninger og slaghuller</w:t>
            </w:r>
            <w:r w:rsidR="00123A62" w:rsidRPr="007870BE">
              <w:rPr>
                <w:rFonts w:asciiTheme="minorHAnsi" w:hAnsiTheme="minorHAnsi" w:cstheme="minorHAnsi"/>
              </w:rPr>
              <w:t xml:space="preserve"> samt svedende OB</w:t>
            </w:r>
            <w:r w:rsidRPr="007870BE">
              <w:rPr>
                <w:rFonts w:asciiTheme="minorHAnsi" w:hAnsiTheme="minorHAnsi" w:cstheme="minorHAnsi"/>
              </w:rPr>
              <w:t>. Når</w:t>
            </w:r>
            <w:r w:rsidRPr="00D75E07">
              <w:rPr>
                <w:rFonts w:asciiTheme="minorHAnsi" w:hAnsiTheme="minorHAnsi" w:cstheme="minorHAnsi"/>
              </w:rPr>
              <w:t xml:space="preserve"> entreprenøren igen overtager ansvaret for belægningens tilstand, skal han indenfor et år sikre</w:t>
            </w:r>
            <w:r w:rsidR="00123A62">
              <w:rPr>
                <w:rFonts w:asciiTheme="minorHAnsi" w:hAnsiTheme="minorHAnsi" w:cstheme="minorHAnsi"/>
              </w:rPr>
              <w:t>,</w:t>
            </w:r>
            <w:r w:rsidRPr="00D75E07">
              <w:rPr>
                <w:rFonts w:asciiTheme="minorHAnsi" w:hAnsiTheme="minorHAnsi" w:cstheme="minorHAnsi"/>
              </w:rPr>
              <w:t xml:space="preserve"> at belægningen opfylder tilstandskravene.</w:t>
            </w:r>
          </w:p>
          <w:p w:rsidR="007A5045" w:rsidRPr="00D75E07" w:rsidRDefault="007A5045" w:rsidP="00961677">
            <w:pPr>
              <w:rPr>
                <w:rFonts w:asciiTheme="minorHAnsi" w:hAnsiTheme="minorHAnsi" w:cstheme="minorHAnsi"/>
              </w:rPr>
            </w:pPr>
          </w:p>
          <w:p w:rsidR="007A5045" w:rsidRDefault="007A5045" w:rsidP="00961677">
            <w:pPr>
              <w:rPr>
                <w:rFonts w:asciiTheme="minorHAnsi" w:hAnsiTheme="minorHAnsi" w:cstheme="minorHAnsi"/>
              </w:rPr>
            </w:pPr>
            <w:r w:rsidRPr="00D75E07">
              <w:rPr>
                <w:rFonts w:asciiTheme="minorHAnsi" w:hAnsiTheme="minorHAnsi" w:cstheme="minorHAnsi"/>
              </w:rPr>
              <w:t>Sker der i udsættelsesperioden forringelse/forbedring af serviceniveauet betragtes dette som ændringer i arbejdet</w:t>
            </w:r>
            <w:r w:rsidR="00123A62">
              <w:rPr>
                <w:rFonts w:asciiTheme="minorHAnsi" w:hAnsiTheme="minorHAnsi" w:cstheme="minorHAnsi"/>
              </w:rPr>
              <w:t>,</w:t>
            </w:r>
            <w:r w:rsidRPr="00D75E07">
              <w:rPr>
                <w:rFonts w:asciiTheme="minorHAnsi" w:hAnsiTheme="minorHAnsi" w:cstheme="minorHAnsi"/>
              </w:rPr>
              <w:t xml:space="preserve"> jf. ad § 14</w:t>
            </w:r>
            <w:r w:rsidR="00123A62">
              <w:rPr>
                <w:rFonts w:asciiTheme="minorHAnsi" w:hAnsiTheme="minorHAnsi" w:cstheme="minorHAnsi"/>
              </w:rPr>
              <w:t>,</w:t>
            </w:r>
            <w:r w:rsidRPr="00D75E07">
              <w:rPr>
                <w:rFonts w:asciiTheme="minorHAnsi" w:hAnsiTheme="minorHAnsi" w:cstheme="minorHAnsi"/>
              </w:rPr>
              <w:t xml:space="preserve"> stk. 2.</w:t>
            </w:r>
          </w:p>
          <w:p w:rsidR="00BD769A" w:rsidRPr="00D75E07" w:rsidRDefault="00BD769A" w:rsidP="00961677">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12, stk. 4</w:t>
            </w:r>
          </w:p>
          <w:p w:rsidR="00DB27CB" w:rsidRPr="00D75E07" w:rsidRDefault="007A5045" w:rsidP="00BD769A">
            <w:pPr>
              <w:rPr>
                <w:rFonts w:asciiTheme="minorHAnsi" w:hAnsiTheme="minorHAnsi" w:cstheme="minorHAnsi"/>
              </w:rPr>
            </w:pPr>
            <w:r w:rsidRPr="00D75E07">
              <w:rPr>
                <w:rFonts w:asciiTheme="minorHAnsi" w:hAnsiTheme="minorHAnsi" w:cstheme="minorHAnsi"/>
              </w:rPr>
              <w:t>Bestemmelsen er ikke gældende.</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Forhold til myndigheder</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13,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Vedrørende forhold til myndighederne er art og omfang som angivet i AAB Styring og samarbejde, mindre entrepriser.</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13, stk. 2</w:t>
            </w:r>
          </w:p>
          <w:p w:rsidR="007A5045" w:rsidRPr="00D75E07" w:rsidRDefault="007A5045" w:rsidP="00961677">
            <w:pPr>
              <w:rPr>
                <w:rFonts w:asciiTheme="minorHAnsi" w:hAnsiTheme="minorHAnsi" w:cstheme="minorHAnsi"/>
              </w:rPr>
            </w:pPr>
            <w:r w:rsidRPr="00D75E07">
              <w:rPr>
                <w:rFonts w:asciiTheme="minorHAnsi" w:hAnsiTheme="minorHAnsi" w:cstheme="minorHAnsi"/>
              </w:rPr>
              <w:t>Anmeldelse til myndighederne skal ske i overensstemmelse med gældende love.</w:t>
            </w:r>
          </w:p>
          <w:p w:rsidR="007A5045" w:rsidRPr="00D75E07" w:rsidRDefault="007A5045" w:rsidP="00961677">
            <w:pPr>
              <w:rPr>
                <w:rFonts w:asciiTheme="minorHAnsi" w:hAnsiTheme="minorHAnsi" w:cstheme="minorHAnsi"/>
              </w:rPr>
            </w:pPr>
          </w:p>
          <w:p w:rsidR="00DB27CB" w:rsidRPr="00D75E07" w:rsidRDefault="007A5045" w:rsidP="003A1B75">
            <w:pPr>
              <w:rPr>
                <w:rFonts w:asciiTheme="minorHAnsi" w:hAnsiTheme="minorHAnsi" w:cstheme="minorHAnsi"/>
              </w:rPr>
            </w:pPr>
            <w:r w:rsidRPr="00D75E07">
              <w:rPr>
                <w:rFonts w:asciiTheme="minorHAnsi" w:hAnsiTheme="minorHAnsi" w:cstheme="minorHAnsi"/>
              </w:rPr>
              <w:t>Hindringer eller ulemper, som arbejdets udførelse medfører for den offentlige færdsel, skal begrænses til det mindst mulige.</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Ændringer i arbejdet</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14, stk. 2</w:t>
            </w: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På grund af den lange kontraktperiode kan der blive tale om, at kommunens infrastruktur, og dermed </w:t>
            </w:r>
            <w:r w:rsidR="006F40D8">
              <w:rPr>
                <w:rFonts w:asciiTheme="minorHAnsi" w:hAnsiTheme="minorHAnsi" w:cstheme="minorHAnsi"/>
              </w:rPr>
              <w:t>”</w:t>
            </w:r>
            <w:r w:rsidRPr="006F40D8">
              <w:rPr>
                <w:rFonts w:asciiTheme="minorHAnsi" w:hAnsiTheme="minorHAnsi" w:cstheme="minorHAnsi"/>
              </w:rPr>
              <w:t>vejporteføljen</w:t>
            </w:r>
            <w:r w:rsidR="006F40D8">
              <w:rPr>
                <w:rFonts w:asciiTheme="minorHAnsi" w:hAnsiTheme="minorHAnsi" w:cstheme="minorHAnsi"/>
              </w:rPr>
              <w:t>”</w:t>
            </w:r>
            <w:r w:rsidRPr="00D75E07">
              <w:rPr>
                <w:rFonts w:asciiTheme="minorHAnsi" w:hAnsiTheme="minorHAnsi" w:cstheme="minorHAnsi"/>
              </w:rPr>
              <w:t xml:space="preserve">, ændres, hvorfor det ud fra en overordnet og driftsmæssig betragtning kan blive nødvendigt at justere vedligeholdsopgaven.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Justeringer i entreprisen</w:t>
            </w:r>
            <w:r w:rsidR="00390E41">
              <w:rPr>
                <w:rFonts w:asciiTheme="minorHAnsi" w:hAnsiTheme="minorHAnsi" w:cstheme="minorHAnsi"/>
              </w:rPr>
              <w:t>,</w:t>
            </w:r>
            <w:r w:rsidRPr="00D75E07">
              <w:rPr>
                <w:rFonts w:asciiTheme="minorHAnsi" w:hAnsiTheme="minorHAnsi" w:cstheme="minorHAnsi"/>
              </w:rPr>
              <w:t xml:space="preserve"> i form af regulering i serviceklasse, trafikbelastning, tilføjelse af nye vejstrækninger, udgåede vejstrækninger osv.</w:t>
            </w:r>
            <w:r w:rsidR="00390E41">
              <w:rPr>
                <w:rFonts w:asciiTheme="minorHAnsi" w:hAnsiTheme="minorHAnsi" w:cstheme="minorHAnsi"/>
              </w:rPr>
              <w:t>,</w:t>
            </w:r>
            <w:r w:rsidRPr="00D75E07">
              <w:rPr>
                <w:rFonts w:asciiTheme="minorHAnsi" w:hAnsiTheme="minorHAnsi" w:cstheme="minorHAnsi"/>
              </w:rPr>
              <w:t xml:space="preserve"> sker med udgangspunkt i entreprenørens tilbud efter forhandling. Ændringen i betalingen fastlægges med udgangspunkt i entreprenørens forudsætninger for tilbuddet, gennemførte arbejder på de berørte strækninger frem til ændringstidspunktet samt handleplaner for de berørte strækninger i resten af kontraktperioden.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Ovenstående princip anvendes tillige i det tilfælde, at der konstateres en uoverensstemmelse mellem det i udbudsmaterialet anførte areal og det faktiske areal, som konstateres efter eller under kontraktindgåelsen.  </w:t>
            </w:r>
          </w:p>
          <w:p w:rsidR="007A5045" w:rsidRPr="00D75E07" w:rsidRDefault="007A5045" w:rsidP="00961677">
            <w:pPr>
              <w:rPr>
                <w:rFonts w:asciiTheme="minorHAnsi" w:hAnsiTheme="minorHAnsi" w:cstheme="minorHAnsi"/>
              </w:rPr>
            </w:pPr>
          </w:p>
          <w:p w:rsidR="007A5045" w:rsidRPr="00D75E07" w:rsidRDefault="007A5045" w:rsidP="00371669">
            <w:pPr>
              <w:rPr>
                <w:rFonts w:asciiTheme="minorHAnsi" w:hAnsiTheme="minorHAnsi" w:cstheme="minorHAnsi"/>
              </w:rPr>
            </w:pPr>
            <w:r w:rsidRPr="00D75E07">
              <w:rPr>
                <w:rFonts w:asciiTheme="minorHAnsi" w:hAnsiTheme="minorHAnsi" w:cstheme="minorHAnsi"/>
              </w:rPr>
              <w:t>Aftale om ændringer i arbejdet med tilhørende betaling skal være indgået skriftligt inden arbejdet påbegyndes.</w:t>
            </w:r>
          </w:p>
        </w:tc>
      </w:tr>
      <w:tr w:rsidR="007A5045" w:rsidRPr="00D75E07" w:rsidTr="00290857">
        <w:tc>
          <w:tcPr>
            <w:tcW w:w="2235" w:type="dxa"/>
          </w:tcPr>
          <w:p w:rsidR="007A5045" w:rsidRPr="00D75E07" w:rsidRDefault="007A5045" w:rsidP="00961677">
            <w:pPr>
              <w:rPr>
                <w:rFonts w:asciiTheme="minorHAnsi" w:hAnsiTheme="minorHAnsi" w:cstheme="minorHAnsi"/>
                <w:sz w:val="18"/>
              </w:rPr>
            </w:pPr>
          </w:p>
          <w:p w:rsidR="007A5045" w:rsidRPr="00D75E07" w:rsidRDefault="007A5045" w:rsidP="00961677">
            <w:pPr>
              <w:rPr>
                <w:rFonts w:asciiTheme="minorHAnsi" w:hAnsiTheme="minorHAnsi" w:cstheme="minorHAnsi"/>
                <w:sz w:val="18"/>
              </w:rPr>
            </w:pPr>
            <w:r w:rsidRPr="00D75E07">
              <w:rPr>
                <w:rFonts w:asciiTheme="minorHAnsi" w:hAnsiTheme="minorHAnsi" w:cstheme="minorHAnsi"/>
                <w:sz w:val="18"/>
              </w:rPr>
              <w:t xml:space="preserve">NB.  </w:t>
            </w:r>
          </w:p>
          <w:p w:rsidR="007A5045" w:rsidRPr="00D75E07" w:rsidRDefault="007A5045" w:rsidP="00DB27CB">
            <w:pPr>
              <w:rPr>
                <w:rFonts w:asciiTheme="minorHAnsi" w:hAnsiTheme="minorHAnsi" w:cstheme="minorHAnsi"/>
              </w:rPr>
            </w:pPr>
            <w:r w:rsidRPr="00D75E07">
              <w:rPr>
                <w:rFonts w:asciiTheme="minorHAnsi" w:hAnsiTheme="minorHAnsi" w:cstheme="minorHAnsi"/>
                <w:sz w:val="18"/>
              </w:rPr>
              <w:t xml:space="preserve">Tillægsarbejder </w:t>
            </w:r>
            <w:r w:rsidRPr="00D75E07">
              <w:rPr>
                <w:rFonts w:asciiTheme="minorHAnsi" w:hAnsiTheme="minorHAnsi" w:cstheme="minorHAnsi"/>
                <w:b/>
                <w:bCs/>
                <w:sz w:val="18"/>
                <w:u w:val="single"/>
              </w:rPr>
              <w:t>skal</w:t>
            </w:r>
            <w:r w:rsidRPr="00D75E07">
              <w:rPr>
                <w:rFonts w:asciiTheme="minorHAnsi" w:hAnsiTheme="minorHAnsi" w:cstheme="minorHAnsi"/>
                <w:sz w:val="18"/>
              </w:rPr>
              <w:t xml:space="preserve"> </w:t>
            </w:r>
            <w:r w:rsidR="00DB27CB" w:rsidRPr="00D75E07">
              <w:rPr>
                <w:rFonts w:asciiTheme="minorHAnsi" w:hAnsiTheme="minorHAnsi" w:cstheme="minorHAnsi"/>
                <w:sz w:val="18"/>
              </w:rPr>
              <w:t xml:space="preserve">have en naturlig sammenhæng med </w:t>
            </w:r>
            <w:r w:rsidRPr="00D75E07">
              <w:rPr>
                <w:rFonts w:asciiTheme="minorHAnsi" w:hAnsiTheme="minorHAnsi" w:cstheme="minorHAnsi"/>
                <w:sz w:val="18"/>
              </w:rPr>
              <w:t>entreprisen.</w:t>
            </w:r>
          </w:p>
        </w:tc>
        <w:tc>
          <w:tcPr>
            <w:tcW w:w="6486" w:type="dxa"/>
          </w:tcPr>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14, stk. 3</w:t>
            </w:r>
          </w:p>
          <w:p w:rsidR="00DB27CB" w:rsidRPr="00D75E07" w:rsidRDefault="007A5045" w:rsidP="00AC7D57">
            <w:pPr>
              <w:pStyle w:val="Date"/>
            </w:pPr>
            <w:r w:rsidRPr="00D75E07">
              <w:rPr>
                <w:rFonts w:asciiTheme="minorHAnsi" w:hAnsiTheme="minorHAnsi" w:cstheme="minorHAnsi"/>
              </w:rPr>
              <w:t>For tillægsarbejder gælder</w:t>
            </w:r>
            <w:r w:rsidR="00390E41">
              <w:rPr>
                <w:rFonts w:asciiTheme="minorHAnsi" w:hAnsiTheme="minorHAnsi" w:cstheme="minorHAnsi"/>
              </w:rPr>
              <w:t>,</w:t>
            </w:r>
            <w:r w:rsidRPr="00D75E07">
              <w:rPr>
                <w:rFonts w:asciiTheme="minorHAnsi" w:hAnsiTheme="minorHAnsi" w:cstheme="minorHAnsi"/>
              </w:rPr>
              <w:t xml:space="preserve"> at de i tilbudslisten anførte mængder skal kunne variere ubegrænset uden ændring af enhedspriserne.</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361181" w:rsidRDefault="00361181" w:rsidP="00FB4CE9">
            <w:pPr>
              <w:rPr>
                <w:rFonts w:asciiTheme="minorHAnsi" w:hAnsiTheme="minorHAnsi" w:cstheme="minorHAnsi"/>
              </w:rPr>
            </w:pPr>
          </w:p>
          <w:p w:rsidR="006062F9" w:rsidRDefault="006062F9" w:rsidP="00FB4CE9">
            <w:pPr>
              <w:rPr>
                <w:rFonts w:asciiTheme="minorHAnsi" w:hAnsiTheme="minorHAnsi" w:cstheme="minorHAnsi"/>
              </w:rPr>
            </w:pPr>
          </w:p>
          <w:p w:rsidR="006062F9" w:rsidRPr="00D75E07" w:rsidRDefault="006062F9" w:rsidP="00FB4CE9">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4D1F35" w:rsidRDefault="004D1F35" w:rsidP="00AC7D57">
            <w:pPr>
              <w:pStyle w:val="Heading4"/>
              <w:numPr>
                <w:ilvl w:val="0"/>
                <w:numId w:val="0"/>
              </w:numPr>
              <w:spacing w:before="260"/>
              <w:rPr>
                <w:rFonts w:asciiTheme="minorHAnsi" w:hAnsiTheme="minorHAnsi" w:cstheme="minorHAnsi"/>
                <w:sz w:val="24"/>
                <w:u w:val="single"/>
              </w:rPr>
            </w:pPr>
          </w:p>
          <w:p w:rsidR="007A5045" w:rsidRPr="00D75E07" w:rsidRDefault="007A5045" w:rsidP="00AC7D57">
            <w:pPr>
              <w:pStyle w:val="Heading4"/>
              <w:numPr>
                <w:ilvl w:val="0"/>
                <w:numId w:val="0"/>
              </w:numPr>
              <w:spacing w:before="260"/>
              <w:rPr>
                <w:rFonts w:asciiTheme="minorHAnsi" w:hAnsiTheme="minorHAnsi" w:cstheme="minorHAnsi"/>
                <w:sz w:val="24"/>
                <w:u w:val="single"/>
              </w:rPr>
            </w:pPr>
            <w:r w:rsidRPr="00D75E07">
              <w:rPr>
                <w:rFonts w:asciiTheme="minorHAnsi" w:hAnsiTheme="minorHAnsi" w:cstheme="minorHAnsi"/>
                <w:sz w:val="24"/>
                <w:u w:val="single"/>
              </w:rPr>
              <w:lastRenderedPageBreak/>
              <w:t>Bygherrens tilsyn</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17, stk. 4</w:t>
            </w:r>
          </w:p>
          <w:p w:rsidR="007A5045" w:rsidRPr="00D75E07" w:rsidRDefault="007A5045" w:rsidP="00961677">
            <w:pPr>
              <w:rPr>
                <w:rFonts w:asciiTheme="minorHAnsi" w:hAnsiTheme="minorHAnsi" w:cstheme="minorHAnsi"/>
              </w:rPr>
            </w:pPr>
            <w:r w:rsidRPr="00D75E07">
              <w:rPr>
                <w:rFonts w:asciiTheme="minorHAnsi" w:hAnsiTheme="minorHAnsi" w:cstheme="minorHAnsi"/>
              </w:rPr>
              <w:t>Tilsynets gennemgang af entreprenørens tegninger, beregninger, leverancer, miljøforanstaltninger og udførte arbejder, fritager ikke entreprenøren for nogen del af ansvaret for eventuelle fejl og mangler.</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7A5045" w:rsidRPr="00D75E07" w:rsidRDefault="007A5045"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Entreprenørens arbejdsledelse</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18, stk. 1</w:t>
            </w:r>
          </w:p>
          <w:p w:rsidR="007A5045" w:rsidRPr="00D75E07" w:rsidRDefault="007A5045" w:rsidP="00961677">
            <w:pPr>
              <w:rPr>
                <w:rFonts w:asciiTheme="minorHAnsi" w:hAnsiTheme="minorHAnsi" w:cstheme="minorHAnsi"/>
              </w:rPr>
            </w:pPr>
            <w:r w:rsidRPr="00D75E07">
              <w:rPr>
                <w:rFonts w:asciiTheme="minorHAnsi" w:hAnsiTheme="minorHAnsi" w:cstheme="minorHAnsi"/>
              </w:rPr>
              <w:t>I forbindelse med arbejdets overdragelse til entreprenøren meddeler denne bygherren</w:t>
            </w:r>
            <w:r w:rsidR="00390E41">
              <w:rPr>
                <w:rFonts w:asciiTheme="minorHAnsi" w:hAnsiTheme="minorHAnsi" w:cstheme="minorHAnsi"/>
              </w:rPr>
              <w:t>,</w:t>
            </w:r>
            <w:r w:rsidRPr="00D75E07">
              <w:rPr>
                <w:rFonts w:asciiTheme="minorHAnsi" w:hAnsiTheme="minorHAnsi" w:cstheme="minorHAnsi"/>
              </w:rPr>
              <w:t xml:space="preserve"> hvem der på hans vegne leder og tilser arbejdet.</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Medarbejderne skal være kvalificerede til de i art og omfang hermed forbundne opgaver. </w:t>
            </w:r>
          </w:p>
          <w:p w:rsidR="007A5045" w:rsidRPr="00D75E07" w:rsidRDefault="007A5045" w:rsidP="00961677">
            <w:pPr>
              <w:rPr>
                <w:rFonts w:asciiTheme="minorHAnsi" w:hAnsiTheme="minorHAnsi" w:cstheme="minorHAnsi"/>
              </w:rPr>
            </w:pPr>
          </w:p>
          <w:p w:rsidR="007A5045" w:rsidRPr="00D75E07" w:rsidRDefault="00901555" w:rsidP="00961677">
            <w:pPr>
              <w:rPr>
                <w:rFonts w:asciiTheme="minorHAnsi" w:hAnsiTheme="minorHAnsi" w:cstheme="minorHAnsi"/>
              </w:rPr>
            </w:pPr>
            <w:r w:rsidRPr="007870BE">
              <w:rPr>
                <w:rFonts w:asciiTheme="minorHAnsi" w:hAnsiTheme="minorHAnsi" w:cstheme="minorHAnsi"/>
              </w:rPr>
              <w:t>Kommunikation mellem bygher</w:t>
            </w:r>
            <w:r w:rsidR="00E21C7D" w:rsidRPr="007870BE">
              <w:rPr>
                <w:rFonts w:asciiTheme="minorHAnsi" w:hAnsiTheme="minorHAnsi" w:cstheme="minorHAnsi"/>
              </w:rPr>
              <w:t>r</w:t>
            </w:r>
            <w:r w:rsidRPr="007870BE">
              <w:rPr>
                <w:rFonts w:asciiTheme="minorHAnsi" w:hAnsiTheme="minorHAnsi" w:cstheme="minorHAnsi"/>
              </w:rPr>
              <w:t>en og entreprenøren</w:t>
            </w:r>
            <w:r w:rsidR="00E21C7D" w:rsidRPr="007870BE">
              <w:rPr>
                <w:rFonts w:asciiTheme="minorHAnsi" w:hAnsiTheme="minorHAnsi" w:cstheme="minorHAnsi"/>
              </w:rPr>
              <w:t xml:space="preserve"> og </w:t>
            </w:r>
            <w:r w:rsidR="00390E41">
              <w:rPr>
                <w:rFonts w:asciiTheme="minorHAnsi" w:hAnsiTheme="minorHAnsi" w:cstheme="minorHAnsi"/>
              </w:rPr>
              <w:t xml:space="preserve">fra </w:t>
            </w:r>
            <w:r w:rsidR="00E21C7D" w:rsidRPr="007870BE">
              <w:rPr>
                <w:rFonts w:asciiTheme="minorHAnsi" w:hAnsiTheme="minorHAnsi" w:cstheme="minorHAnsi"/>
              </w:rPr>
              <w:t xml:space="preserve">entreprenøren </w:t>
            </w:r>
            <w:r w:rsidR="00390E41">
              <w:rPr>
                <w:rFonts w:asciiTheme="minorHAnsi" w:hAnsiTheme="minorHAnsi" w:cstheme="minorHAnsi"/>
              </w:rPr>
              <w:t>til</w:t>
            </w:r>
            <w:r w:rsidR="00E21C7D" w:rsidRPr="007870BE">
              <w:rPr>
                <w:rFonts w:asciiTheme="minorHAnsi" w:hAnsiTheme="minorHAnsi" w:cstheme="minorHAnsi"/>
              </w:rPr>
              <w:t xml:space="preserve"> borgerne skal foregå på dansk. Arbejdsleder/formand på arbejdsstedet skal kunne tale dansk.</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FB4CE9">
              <w:rPr>
                <w:rFonts w:asciiTheme="minorHAnsi" w:hAnsiTheme="minorHAnsi" w:cstheme="minorHAnsi"/>
              </w:rPr>
              <w:t>Entreprenørens personale som u</w:t>
            </w:r>
            <w:r w:rsidRPr="00FB4CE9">
              <w:rPr>
                <w:rFonts w:asciiTheme="minorHAnsi" w:hAnsiTheme="minorHAnsi" w:cstheme="minorHAnsi"/>
                <w:bCs/>
              </w:rPr>
              <w:t>dfærdiger afmærkningsplaner</w:t>
            </w:r>
            <w:r w:rsidR="003F2FB9" w:rsidRPr="00FB4CE9">
              <w:rPr>
                <w:rFonts w:asciiTheme="minorHAnsi" w:hAnsiTheme="minorHAnsi" w:cstheme="minorHAnsi"/>
                <w:bCs/>
              </w:rPr>
              <w:t xml:space="preserve">, har ansvaret for afmærkningen </w:t>
            </w:r>
            <w:r w:rsidRPr="00FB4CE9">
              <w:rPr>
                <w:rFonts w:asciiTheme="minorHAnsi" w:hAnsiTheme="minorHAnsi" w:cstheme="minorHAnsi"/>
                <w:bCs/>
              </w:rPr>
              <w:t>eller fører tilsyn med afmærkningen</w:t>
            </w:r>
            <w:r w:rsidR="00390E41">
              <w:rPr>
                <w:rFonts w:asciiTheme="minorHAnsi" w:hAnsiTheme="minorHAnsi" w:cstheme="minorHAnsi"/>
                <w:bCs/>
              </w:rPr>
              <w:t>,</w:t>
            </w:r>
            <w:r w:rsidRPr="00FB4CE9">
              <w:rPr>
                <w:rFonts w:asciiTheme="minorHAnsi" w:hAnsiTheme="minorHAnsi" w:cstheme="minorHAnsi"/>
                <w:bCs/>
              </w:rPr>
              <w:t xml:space="preserve"> </w:t>
            </w:r>
            <w:r w:rsidRPr="00FB4CE9">
              <w:rPr>
                <w:rFonts w:asciiTheme="minorHAnsi" w:hAnsiTheme="minorHAnsi" w:cstheme="minorHAnsi"/>
              </w:rPr>
              <w:t>skal have bestået VEJ-EU</w:t>
            </w:r>
            <w:r w:rsidR="003F2FB9" w:rsidRPr="00FB4CE9">
              <w:rPr>
                <w:rFonts w:asciiTheme="minorHAnsi" w:hAnsiTheme="minorHAnsi" w:cstheme="minorHAnsi"/>
              </w:rPr>
              <w:t xml:space="preserve"> kurset </w:t>
            </w:r>
            <w:r w:rsidR="006F40D8">
              <w:rPr>
                <w:rFonts w:asciiTheme="minorHAnsi" w:hAnsiTheme="minorHAnsi" w:cstheme="minorHAnsi"/>
              </w:rPr>
              <w:t>”</w:t>
            </w:r>
            <w:r w:rsidR="00967FCF" w:rsidRPr="006F40D8">
              <w:rPr>
                <w:rFonts w:asciiTheme="minorHAnsi" w:hAnsiTheme="minorHAnsi" w:cstheme="minorHAnsi"/>
              </w:rPr>
              <w:t>V</w:t>
            </w:r>
            <w:r w:rsidR="003F2FB9" w:rsidRPr="006F40D8">
              <w:rPr>
                <w:rFonts w:asciiTheme="minorHAnsi" w:hAnsiTheme="minorHAnsi" w:cstheme="minorHAnsi"/>
              </w:rPr>
              <w:t>ejen som arbejdsplads Trin I og II</w:t>
            </w:r>
            <w:r w:rsidR="006F40D8">
              <w:rPr>
                <w:rFonts w:asciiTheme="minorHAnsi" w:hAnsiTheme="minorHAnsi" w:cstheme="minorHAnsi"/>
              </w:rPr>
              <w:t>”</w:t>
            </w:r>
            <w:r w:rsidR="003F2FB9" w:rsidRPr="00FB4CE9">
              <w:rPr>
                <w:rFonts w:asciiTheme="minorHAnsi" w:hAnsiTheme="minorHAnsi" w:cstheme="minorHAnsi"/>
              </w:rPr>
              <w:t xml:space="preserve"> </w:t>
            </w:r>
            <w:r w:rsidR="00AE3656">
              <w:rPr>
                <w:rFonts w:asciiTheme="minorHAnsi" w:hAnsiTheme="minorHAnsi" w:cstheme="minorHAnsi"/>
              </w:rPr>
              <w:t xml:space="preserve">eller </w:t>
            </w:r>
            <w:r w:rsidR="006062F9" w:rsidRPr="004D1F35">
              <w:rPr>
                <w:rFonts w:asciiTheme="minorHAnsi" w:hAnsiTheme="minorHAnsi" w:cstheme="minorHAnsi"/>
              </w:rPr>
              <w:t>tilsvarende</w:t>
            </w:r>
            <w:r w:rsidRPr="004D1F35">
              <w:rPr>
                <w:rFonts w:asciiTheme="minorHAnsi" w:hAnsiTheme="minorHAnsi" w:cstheme="minorHAnsi"/>
              </w:rPr>
              <w:t>.</w:t>
            </w:r>
            <w:r w:rsidR="005A5A8E" w:rsidRPr="004D1F35">
              <w:rPr>
                <w:rFonts w:asciiTheme="minorHAnsi" w:hAnsiTheme="minorHAnsi" w:cstheme="minorHAnsi"/>
              </w:rPr>
              <w:t xml:space="preserve"> Personerne skal til enhver tid kunne fremvise gyldigt bevis og derved dokumentere, at kursusbeviset ikke er forældet.</w:t>
            </w:r>
          </w:p>
          <w:p w:rsidR="007A5045" w:rsidRDefault="007A5045" w:rsidP="00961677">
            <w:pPr>
              <w:rPr>
                <w:rFonts w:asciiTheme="minorHAnsi" w:hAnsiTheme="minorHAnsi" w:cstheme="minorHAnsi"/>
              </w:rPr>
            </w:pPr>
            <w:r w:rsidRPr="00D75E07">
              <w:rPr>
                <w:rFonts w:asciiTheme="minorHAnsi" w:hAnsiTheme="minorHAnsi" w:cstheme="minorHAnsi"/>
              </w:rPr>
              <w:t xml:space="preserve">Personer, der i praksis skal håndtere afmærkningen i marken (opsætning, vedligehold, nedtagning </w:t>
            </w:r>
            <w:r w:rsidR="00F11672">
              <w:rPr>
                <w:rFonts w:asciiTheme="minorHAnsi" w:hAnsiTheme="minorHAnsi" w:cstheme="minorHAnsi"/>
              </w:rPr>
              <w:t>mv.</w:t>
            </w:r>
            <w:r w:rsidRPr="00D75E07">
              <w:rPr>
                <w:rFonts w:asciiTheme="minorHAnsi" w:hAnsiTheme="minorHAnsi" w:cstheme="minorHAnsi"/>
              </w:rPr>
              <w:t xml:space="preserve">), skal som minimum have gennemført AMU-kurset </w:t>
            </w:r>
            <w:r w:rsidR="006F40D8">
              <w:rPr>
                <w:rFonts w:asciiTheme="minorHAnsi" w:hAnsiTheme="minorHAnsi" w:cstheme="minorHAnsi"/>
              </w:rPr>
              <w:t>”</w:t>
            </w:r>
            <w:r w:rsidRPr="006F40D8">
              <w:rPr>
                <w:rFonts w:asciiTheme="minorHAnsi" w:hAnsiTheme="minorHAnsi" w:cstheme="minorHAnsi"/>
              </w:rPr>
              <w:t>Vejen som arbejdsplads</w:t>
            </w:r>
            <w:r w:rsidR="006F40D8">
              <w:rPr>
                <w:rFonts w:asciiTheme="minorHAnsi" w:hAnsiTheme="minorHAnsi" w:cstheme="minorHAnsi"/>
              </w:rPr>
              <w:t>”</w:t>
            </w:r>
            <w:r w:rsidRPr="00D75E07">
              <w:rPr>
                <w:rFonts w:asciiTheme="minorHAnsi" w:hAnsiTheme="minorHAnsi" w:cstheme="minorHAnsi"/>
              </w:rPr>
              <w:t xml:space="preserve"> eller tilsvarende. Dette skal til enhver tid kunne doku</w:t>
            </w:r>
            <w:r w:rsidRPr="00D75E07">
              <w:rPr>
                <w:rFonts w:asciiTheme="minorHAnsi" w:hAnsiTheme="minorHAnsi" w:cstheme="minorHAnsi"/>
              </w:rPr>
              <w:softHyphen/>
              <w:t>menteres ved at frem</w:t>
            </w:r>
            <w:r w:rsidR="004D1F35">
              <w:rPr>
                <w:rFonts w:asciiTheme="minorHAnsi" w:hAnsiTheme="minorHAnsi" w:cstheme="minorHAnsi"/>
              </w:rPr>
              <w:t xml:space="preserve">vise det gyldigt bevis </w:t>
            </w:r>
            <w:r w:rsidR="004D1F35" w:rsidRPr="004D1F35">
              <w:rPr>
                <w:rFonts w:asciiTheme="minorHAnsi" w:hAnsiTheme="minorHAnsi" w:cstheme="minorHAnsi"/>
              </w:rPr>
              <w:t>og derved dokumentere, at kursusbeviset ikke er forældet.</w:t>
            </w:r>
            <w:r w:rsidR="004D1F35">
              <w:rPr>
                <w:rFonts w:asciiTheme="minorHAnsi" w:hAnsiTheme="minorHAnsi" w:cstheme="minorHAnsi"/>
              </w:rPr>
              <w:t xml:space="preserve">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Entreprenøren er i overensstemmelse med ILO konvention nr. 94 om arbejdsklausuler i offentlige kontrakter forpligtet til at sikre, at lønarbejdere og eventuelle underleverandørers lønarbejdere tilsikres løn (herunder særlige ydelser), arbejdstid og andre arbejdsvilkår, som ikke er mindre gunstige end dem, der i henhold til en gældende kollektiv overenskomst, voldgiftskendelse, nationale love eller administrative forskrifter gælder for arbejde af samme art indenfor vedkommende fag eller industri på den egn, hvor arbejdet udføres. </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Der skal henvises til kollektive overenskomster indgået af de mest repræsentative arbejdsmarkedsparter i Danmark, og som gælder på hele det danske område. Det skal af disse overenskomster med den fornødne klarhed fremgå, hvilken løn der efter overenskomsterne skal betales.</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Entreprenøren forpligter sig til at sikre medarbejdere, herunder også underleverandørers medarbejdere, der er beskæftiget i Danmark med opgavens udførelse, løn- og ansættelsesvilkår som nævnt ovenfor, og er forpligtet til at orientere medarbejderne om de gældende arbejdsvilkår.</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lastRenderedPageBreak/>
              <w:t>Overholder entreprenøren ikke de ovennævnte krav, og medfører dette et berettiget krav på yderligere løn fra de ansatte, kan bygherren foretage tilbageholdelse i betalingerne til entreprenøren med henblik på at sikre de ansatte de nævnte ansættelsesvilkår.</w:t>
            </w:r>
          </w:p>
          <w:p w:rsidR="007A5045" w:rsidRPr="00D75E07" w:rsidRDefault="007A5045" w:rsidP="00961677">
            <w:pPr>
              <w:rPr>
                <w:rFonts w:asciiTheme="minorHAnsi" w:hAnsiTheme="minorHAnsi" w:cstheme="minorHAnsi"/>
              </w:rPr>
            </w:pPr>
          </w:p>
          <w:p w:rsidR="007A5045" w:rsidRDefault="007A5045" w:rsidP="00961677">
            <w:pPr>
              <w:rPr>
                <w:rFonts w:asciiTheme="minorHAnsi" w:hAnsiTheme="minorHAnsi" w:cstheme="minorHAnsi"/>
              </w:rPr>
            </w:pPr>
            <w:r w:rsidRPr="00D75E07">
              <w:rPr>
                <w:rFonts w:asciiTheme="minorHAnsi" w:hAnsiTheme="minorHAnsi" w:cstheme="minorHAnsi"/>
              </w:rPr>
              <w:t>Det påhviler entreprenøren at sikre, at nærværende entreprise, herunder leverancer, gennemføres i overensstemmelse med internationale konventioner, som Danmark har tilsluttet sig, herunder FN’s konvention om barnets rettigheder (Børnekonventionen).</w:t>
            </w:r>
          </w:p>
          <w:p w:rsidR="00EB2DC8" w:rsidRDefault="00EB2DC8" w:rsidP="00961677">
            <w:pPr>
              <w:rPr>
                <w:rFonts w:asciiTheme="minorHAnsi" w:hAnsiTheme="minorHAnsi" w:cstheme="minorHAnsi"/>
              </w:rPr>
            </w:pPr>
          </w:p>
          <w:p w:rsidR="00805FDD" w:rsidRPr="00D75E07" w:rsidRDefault="00EB2DC8" w:rsidP="00EB2DC8">
            <w:pPr>
              <w:rPr>
                <w:rFonts w:asciiTheme="minorHAnsi" w:hAnsiTheme="minorHAnsi" w:cstheme="minorHAnsi"/>
              </w:rPr>
            </w:pPr>
            <w:r w:rsidRPr="009113FF">
              <w:rPr>
                <w:rFonts w:asciiTheme="minorHAnsi" w:hAnsiTheme="minorHAnsi" w:cstheme="minorHAnsi"/>
              </w:rPr>
              <w:t>Entreprenøren er i tilfælde af, at han beskæftiger udenlandsk arbejdskraft, forpligtet til at lade sig tilmelde RUT (Register for Udenlandske Tjenesteydere).</w:t>
            </w:r>
          </w:p>
        </w:tc>
      </w:tr>
      <w:tr w:rsidR="007A5045" w:rsidRPr="00D75E07" w:rsidTr="00290857">
        <w:tc>
          <w:tcPr>
            <w:tcW w:w="2235" w:type="dxa"/>
          </w:tcPr>
          <w:p w:rsidR="007A5045" w:rsidRPr="00D75E07" w:rsidRDefault="007A5045" w:rsidP="00961677">
            <w:pPr>
              <w:rPr>
                <w:rFonts w:asciiTheme="minorHAnsi" w:hAnsiTheme="minorHAnsi" w:cstheme="minorHAnsi"/>
                <w:sz w:val="18"/>
                <w:szCs w:val="18"/>
              </w:rPr>
            </w:pPr>
          </w:p>
        </w:tc>
        <w:tc>
          <w:tcPr>
            <w:tcW w:w="6486" w:type="dxa"/>
          </w:tcPr>
          <w:p w:rsidR="007A5045" w:rsidRPr="00D75E07" w:rsidRDefault="007A5045" w:rsidP="00961677">
            <w:pPr>
              <w:rPr>
                <w:rFonts w:asciiTheme="minorHAnsi" w:hAnsiTheme="minorHAnsi" w:cstheme="minorHAnsi"/>
              </w:rPr>
            </w:pPr>
          </w:p>
        </w:tc>
      </w:tr>
      <w:tr w:rsidR="007A5045" w:rsidRPr="00D75E07" w:rsidTr="00290857">
        <w:tc>
          <w:tcPr>
            <w:tcW w:w="2235" w:type="dxa"/>
          </w:tcPr>
          <w:p w:rsidR="007A5045" w:rsidRDefault="007A5045" w:rsidP="00123A62">
            <w:pPr>
              <w:rPr>
                <w:rFonts w:asciiTheme="minorHAnsi" w:hAnsiTheme="minorHAnsi" w:cstheme="minorHAnsi"/>
                <w:sz w:val="18"/>
                <w:szCs w:val="18"/>
              </w:rPr>
            </w:pPr>
            <w:r w:rsidRPr="00D75E07">
              <w:rPr>
                <w:rFonts w:asciiTheme="minorHAnsi" w:hAnsiTheme="minorHAnsi" w:cstheme="minorHAnsi"/>
                <w:sz w:val="18"/>
                <w:szCs w:val="18"/>
              </w:rPr>
              <w:t>Sociale klausuler kan overvejes medtaget, hvis kommunen har vedtage</w:t>
            </w:r>
            <w:r w:rsidR="00C02480">
              <w:rPr>
                <w:rFonts w:asciiTheme="minorHAnsi" w:hAnsiTheme="minorHAnsi" w:cstheme="minorHAnsi"/>
                <w:sz w:val="18"/>
                <w:szCs w:val="18"/>
              </w:rPr>
              <w:t>t</w:t>
            </w:r>
            <w:r w:rsidRPr="00D75E07">
              <w:rPr>
                <w:rFonts w:asciiTheme="minorHAnsi" w:hAnsiTheme="minorHAnsi" w:cstheme="minorHAnsi"/>
                <w:sz w:val="18"/>
                <w:szCs w:val="18"/>
              </w:rPr>
              <w:t xml:space="preserve"> politik herom. </w:t>
            </w:r>
          </w:p>
          <w:p w:rsidR="00007E98" w:rsidRDefault="00007E98" w:rsidP="00007E98">
            <w:pPr>
              <w:rPr>
                <w:rFonts w:asciiTheme="minorHAnsi" w:hAnsiTheme="minorHAnsi" w:cstheme="minorHAnsi"/>
                <w:sz w:val="18"/>
                <w:szCs w:val="18"/>
              </w:rPr>
            </w:pPr>
            <w:r>
              <w:rPr>
                <w:rFonts w:asciiTheme="minorHAnsi" w:hAnsiTheme="minorHAnsi" w:cstheme="minorHAnsi"/>
                <w:sz w:val="18"/>
                <w:szCs w:val="18"/>
              </w:rPr>
              <w:t xml:space="preserve">Eksempelvis kan anføres </w:t>
            </w:r>
            <w:r w:rsidRPr="007870BE">
              <w:rPr>
                <w:rFonts w:asciiTheme="minorHAnsi" w:hAnsiTheme="minorHAnsi" w:cstheme="minorHAnsi"/>
                <w:sz w:val="18"/>
                <w:szCs w:val="18"/>
              </w:rPr>
              <w:t>vilkår for beskæftigelse af praktikanter og deltagelse i dialogmøder.</w:t>
            </w:r>
            <w:r>
              <w:rPr>
                <w:rFonts w:asciiTheme="minorHAnsi" w:hAnsiTheme="minorHAnsi" w:cstheme="minorHAnsi"/>
                <w:sz w:val="18"/>
                <w:szCs w:val="18"/>
              </w:rPr>
              <w:t xml:space="preserve"> </w:t>
            </w:r>
          </w:p>
          <w:p w:rsidR="001228B1" w:rsidRDefault="001228B1" w:rsidP="00007E98">
            <w:pPr>
              <w:rPr>
                <w:rFonts w:asciiTheme="minorHAnsi" w:hAnsiTheme="minorHAnsi" w:cstheme="minorHAnsi"/>
                <w:sz w:val="18"/>
                <w:szCs w:val="18"/>
              </w:rPr>
            </w:pPr>
          </w:p>
          <w:p w:rsidR="001228B1" w:rsidRPr="00361206" w:rsidRDefault="001228B1" w:rsidP="001228B1">
            <w:pPr>
              <w:pStyle w:val="NormalWeb"/>
              <w:rPr>
                <w:rFonts w:asciiTheme="minorHAnsi" w:hAnsiTheme="minorHAnsi" w:cstheme="minorHAnsi"/>
                <w:sz w:val="18"/>
                <w:szCs w:val="18"/>
              </w:rPr>
            </w:pPr>
            <w:r w:rsidRPr="00361206">
              <w:rPr>
                <w:rFonts w:asciiTheme="minorHAnsi" w:hAnsiTheme="minorHAnsi" w:cstheme="minorHAnsi"/>
                <w:sz w:val="18"/>
                <w:szCs w:val="18"/>
              </w:rPr>
              <w:t>Klausul om anvendelse af praktikanter kan anføres:</w:t>
            </w:r>
          </w:p>
          <w:p w:rsidR="001228B1" w:rsidRPr="00361206" w:rsidRDefault="001228B1" w:rsidP="001228B1">
            <w:pPr>
              <w:pStyle w:val="NormalWeb"/>
              <w:rPr>
                <w:rFonts w:asciiTheme="minorHAnsi" w:hAnsiTheme="minorHAnsi" w:cstheme="minorHAnsi"/>
                <w:sz w:val="18"/>
                <w:szCs w:val="18"/>
              </w:rPr>
            </w:pPr>
            <w:r w:rsidRPr="00361206">
              <w:rPr>
                <w:rFonts w:asciiTheme="minorHAnsi" w:hAnsiTheme="minorHAnsi" w:cstheme="minorHAnsi"/>
                <w:sz w:val="18"/>
                <w:szCs w:val="18"/>
              </w:rPr>
              <w:t>Som udgangspunkt skal der stilles krav om beskæftigelse af praktikanter ved bygge- og anlægsprojekter med en kontraktværdi på min. 10 mio. kr. og/eller en lønsum på min. 4 mio. kr. (beløb ekskl. moms).</w:t>
            </w:r>
          </w:p>
          <w:p w:rsidR="001228B1" w:rsidRPr="00361206" w:rsidRDefault="001228B1" w:rsidP="001228B1">
            <w:pPr>
              <w:pStyle w:val="NormalWeb"/>
              <w:rPr>
                <w:rFonts w:asciiTheme="minorHAnsi" w:hAnsiTheme="minorHAnsi" w:cstheme="minorHAnsi"/>
                <w:sz w:val="18"/>
                <w:szCs w:val="18"/>
              </w:rPr>
            </w:pPr>
            <w:r w:rsidRPr="00361206">
              <w:rPr>
                <w:rFonts w:asciiTheme="minorHAnsi" w:hAnsiTheme="minorHAnsi" w:cstheme="minorHAnsi"/>
                <w:sz w:val="18"/>
                <w:szCs w:val="18"/>
              </w:rPr>
              <w:t xml:space="preserve">Der henvises til vejledning på </w:t>
            </w:r>
            <w:hyperlink r:id="rId12" w:history="1">
              <w:r w:rsidRPr="00361206">
                <w:rPr>
                  <w:rStyle w:val="Hyperlink"/>
                  <w:rFonts w:asciiTheme="minorHAnsi" w:hAnsiTheme="minorHAnsi" w:cstheme="minorHAnsi"/>
                  <w:sz w:val="18"/>
                  <w:szCs w:val="18"/>
                </w:rPr>
                <w:t>www.kfst.dk</w:t>
              </w:r>
            </w:hyperlink>
            <w:r w:rsidRPr="00361206">
              <w:rPr>
                <w:rFonts w:asciiTheme="minorHAnsi" w:hAnsiTheme="minorHAnsi" w:cstheme="minorHAnsi"/>
                <w:sz w:val="18"/>
                <w:szCs w:val="18"/>
              </w:rPr>
              <w:t>.</w:t>
            </w:r>
          </w:p>
          <w:p w:rsidR="001228B1" w:rsidRPr="007C3FE4" w:rsidRDefault="001228B1" w:rsidP="001228B1">
            <w:pPr>
              <w:pStyle w:val="NormalWeb"/>
              <w:rPr>
                <w:rFonts w:asciiTheme="minorHAnsi" w:hAnsiTheme="minorHAnsi" w:cstheme="minorHAnsi"/>
                <w:strike/>
                <w:sz w:val="18"/>
                <w:szCs w:val="18"/>
              </w:rPr>
            </w:pPr>
            <w:r w:rsidRPr="007C3FE4">
              <w:rPr>
                <w:rFonts w:asciiTheme="minorHAnsi" w:hAnsiTheme="minorHAnsi" w:cstheme="minorHAnsi"/>
                <w:sz w:val="18"/>
                <w:szCs w:val="18"/>
              </w:rPr>
              <w:t>Hvor stor en andel af den relevante faguddannede arbejdskraft praktikanterne kan udgøre, vil være en konkret vurdering, hvor alle omstændigheder for udførelsen af den konkrete kontrakt inddrages.</w:t>
            </w:r>
          </w:p>
          <w:p w:rsidR="001228B1" w:rsidRPr="00D75E07" w:rsidRDefault="007C3FE4" w:rsidP="009E7AC6">
            <w:pPr>
              <w:pStyle w:val="NormalWeb"/>
              <w:rPr>
                <w:rFonts w:asciiTheme="minorHAnsi" w:hAnsiTheme="minorHAnsi" w:cstheme="minorHAnsi"/>
                <w:sz w:val="18"/>
                <w:szCs w:val="18"/>
              </w:rPr>
            </w:pPr>
            <w:r w:rsidRPr="00144851">
              <w:rPr>
                <w:rFonts w:asciiTheme="minorHAnsi" w:hAnsiTheme="minorHAnsi" w:cs="Arial"/>
                <w:sz w:val="18"/>
                <w:szCs w:val="18"/>
              </w:rPr>
              <w:t xml:space="preserve">Konkret for funktionskontrakter skal der tages hensyn, til at materialer og materiel udgør størstedelen af entreprisesummen. Arbejdskraft udgør en </w:t>
            </w:r>
            <w:r w:rsidRPr="00144851">
              <w:rPr>
                <w:rFonts w:asciiTheme="minorHAnsi" w:hAnsiTheme="minorHAnsi" w:cs="Arial"/>
                <w:sz w:val="18"/>
                <w:szCs w:val="18"/>
              </w:rPr>
              <w:lastRenderedPageBreak/>
              <w:t xml:space="preserve">mindre del af </w:t>
            </w:r>
            <w:r w:rsidR="00BF7B6D" w:rsidRPr="00144851">
              <w:rPr>
                <w:rFonts w:asciiTheme="minorHAnsi" w:hAnsiTheme="minorHAnsi" w:cs="Arial"/>
                <w:sz w:val="18"/>
                <w:szCs w:val="18"/>
              </w:rPr>
              <w:t>kontrakten</w:t>
            </w:r>
            <w:r w:rsidRPr="00144851">
              <w:rPr>
                <w:rFonts w:asciiTheme="minorHAnsi" w:hAnsiTheme="minorHAnsi" w:cs="Arial"/>
                <w:sz w:val="18"/>
                <w:szCs w:val="18"/>
              </w:rPr>
              <w:t>.</w:t>
            </w:r>
          </w:p>
        </w:tc>
        <w:tc>
          <w:tcPr>
            <w:tcW w:w="6486" w:type="dxa"/>
          </w:tcPr>
          <w:p w:rsidR="007A5045" w:rsidRPr="00D75E07" w:rsidRDefault="007A5045" w:rsidP="00961677">
            <w:pPr>
              <w:rPr>
                <w:rFonts w:asciiTheme="minorHAnsi" w:hAnsiTheme="minorHAnsi" w:cstheme="minorHAnsi"/>
                <w:color w:val="FF0000"/>
              </w:rPr>
            </w:pPr>
            <w:r w:rsidRPr="00D75E07">
              <w:rPr>
                <w:rFonts w:asciiTheme="minorHAnsi" w:hAnsiTheme="minorHAnsi" w:cstheme="minorHAnsi"/>
                <w:color w:val="FF0000"/>
              </w:rPr>
              <w:lastRenderedPageBreak/>
              <w:t>Entreprenøren skal formulere en personalepolitik for de ansatte på den udbudte opgave. Personalepolitikken skal blandt andet beskrive virksomhedens politik på områderne sygdom, arbejdsmiljø og alkoholforbrug/misbrug.</w:t>
            </w:r>
          </w:p>
          <w:p w:rsidR="007A5045" w:rsidRPr="00D75E07" w:rsidRDefault="007A5045" w:rsidP="00961677">
            <w:pPr>
              <w:rPr>
                <w:rFonts w:asciiTheme="minorHAnsi" w:hAnsiTheme="minorHAnsi" w:cstheme="minorHAnsi"/>
                <w:color w:val="FF0000"/>
              </w:rPr>
            </w:pPr>
          </w:p>
          <w:p w:rsidR="007A5045" w:rsidRDefault="007A5045" w:rsidP="00961677">
            <w:pPr>
              <w:rPr>
                <w:rFonts w:asciiTheme="minorHAnsi" w:hAnsiTheme="minorHAnsi" w:cstheme="minorHAnsi"/>
                <w:color w:val="FF0000"/>
              </w:rPr>
            </w:pPr>
            <w:r w:rsidRPr="00D75E07">
              <w:rPr>
                <w:rFonts w:asciiTheme="minorHAnsi" w:hAnsiTheme="minorHAnsi" w:cstheme="minorHAnsi"/>
                <w:color w:val="FF0000"/>
              </w:rPr>
              <w:t xml:space="preserve">Entreprenøren skal på bygherrens anmodning </w:t>
            </w:r>
            <w:r w:rsidR="00007E98" w:rsidRPr="007870BE">
              <w:rPr>
                <w:rFonts w:asciiTheme="minorHAnsi" w:hAnsiTheme="minorHAnsi" w:cstheme="minorHAnsi"/>
                <w:color w:val="FF0000"/>
              </w:rPr>
              <w:t>redegøre for</w:t>
            </w:r>
            <w:r w:rsidR="00C02480">
              <w:rPr>
                <w:rFonts w:asciiTheme="minorHAnsi" w:hAnsiTheme="minorHAnsi" w:cstheme="minorHAnsi"/>
                <w:color w:val="FF0000"/>
              </w:rPr>
              <w:t xml:space="preserve"> </w:t>
            </w:r>
            <w:r w:rsidRPr="00D75E07">
              <w:rPr>
                <w:rFonts w:asciiTheme="minorHAnsi" w:hAnsiTheme="minorHAnsi" w:cstheme="minorHAnsi"/>
                <w:color w:val="FF0000"/>
              </w:rPr>
              <w:t>personalepolitikken og dens udmøntning.</w:t>
            </w:r>
          </w:p>
          <w:p w:rsidR="001228B1" w:rsidRDefault="001228B1" w:rsidP="00961677">
            <w:pPr>
              <w:rPr>
                <w:rFonts w:asciiTheme="minorHAnsi" w:hAnsiTheme="minorHAnsi" w:cstheme="minorHAnsi"/>
                <w:color w:val="FF0000"/>
              </w:rPr>
            </w:pPr>
          </w:p>
          <w:p w:rsidR="001228B1" w:rsidRDefault="001228B1" w:rsidP="00961677">
            <w:pPr>
              <w:rPr>
                <w:rFonts w:asciiTheme="minorHAnsi" w:hAnsiTheme="minorHAnsi" w:cstheme="minorHAnsi"/>
                <w:szCs w:val="21"/>
                <w:highlight w:val="yellow"/>
              </w:rPr>
            </w:pPr>
          </w:p>
          <w:p w:rsidR="007C3FE4" w:rsidRPr="0039427C" w:rsidRDefault="001228B1" w:rsidP="007C3FE4">
            <w:pPr>
              <w:rPr>
                <w:rFonts w:asciiTheme="minorHAnsi" w:hAnsiTheme="minorHAnsi" w:cstheme="minorHAnsi"/>
                <w:color w:val="FF0000"/>
                <w:szCs w:val="21"/>
              </w:rPr>
            </w:pPr>
            <w:r w:rsidRPr="009E7AC6">
              <w:rPr>
                <w:rFonts w:asciiTheme="minorHAnsi" w:hAnsiTheme="minorHAnsi" w:cstheme="minorHAnsi"/>
                <w:color w:val="FF0000"/>
                <w:szCs w:val="21"/>
              </w:rPr>
              <w:t>Entreprenøren skal sikre, at der anvendes praktikanter til opfyldelse af aftalen. Ved ”praktikant” forstås en arbejdstager (elev), som entreprenøren indgår uddannelsesaftale med i henhold til lov om erhvervsuddannelser, eller som er omfattet af en lignende uddannelsesordning i et EU-land. Omfanget af entreprenørens forpligtelse og de nærmere vilkår herfor fremgår af ”Klausul om beskæftigelse af praktikanter”, se Bilag 4.</w:t>
            </w:r>
          </w:p>
          <w:p w:rsidR="007C3FE4" w:rsidRPr="00D75E07" w:rsidRDefault="007C3FE4" w:rsidP="00961677">
            <w:pPr>
              <w:rPr>
                <w:rFonts w:asciiTheme="minorHAnsi" w:hAnsiTheme="minorHAnsi" w:cstheme="minorHAnsi"/>
                <w:color w:val="FF0000"/>
              </w:rPr>
            </w:pPr>
          </w:p>
          <w:p w:rsidR="00361181" w:rsidRDefault="00361181" w:rsidP="00961677">
            <w:pPr>
              <w:rPr>
                <w:rFonts w:asciiTheme="minorHAnsi" w:hAnsiTheme="minorHAnsi" w:cstheme="minorHAnsi"/>
                <w:color w:val="FF0000"/>
              </w:rPr>
            </w:pPr>
          </w:p>
          <w:p w:rsidR="001228B1" w:rsidRDefault="001228B1" w:rsidP="00961677">
            <w:pPr>
              <w:rPr>
                <w:rFonts w:asciiTheme="minorHAnsi" w:hAnsiTheme="minorHAnsi" w:cstheme="minorHAnsi"/>
                <w:color w:val="FF0000"/>
              </w:rPr>
            </w:pPr>
          </w:p>
          <w:p w:rsidR="001228B1" w:rsidRPr="00D75E07" w:rsidRDefault="001228B1" w:rsidP="00961677">
            <w:pPr>
              <w:rPr>
                <w:rFonts w:asciiTheme="minorHAnsi" w:hAnsiTheme="minorHAnsi" w:cstheme="minorHAnsi"/>
                <w:color w:val="FF0000"/>
              </w:rPr>
            </w:pPr>
          </w:p>
        </w:tc>
      </w:tr>
      <w:tr w:rsidR="00144851" w:rsidRPr="00D75E07" w:rsidTr="00290857">
        <w:tc>
          <w:tcPr>
            <w:tcW w:w="2235" w:type="dxa"/>
          </w:tcPr>
          <w:p w:rsidR="00144851" w:rsidRDefault="00144851" w:rsidP="00123A62">
            <w:pPr>
              <w:rPr>
                <w:rFonts w:asciiTheme="minorHAnsi" w:hAnsiTheme="minorHAnsi" w:cstheme="minorHAnsi"/>
                <w:sz w:val="18"/>
                <w:szCs w:val="18"/>
              </w:rPr>
            </w:pPr>
          </w:p>
          <w:p w:rsidR="00144851" w:rsidRPr="00D75E07" w:rsidRDefault="00144851" w:rsidP="00123A62">
            <w:pPr>
              <w:rPr>
                <w:rFonts w:asciiTheme="minorHAnsi" w:hAnsiTheme="minorHAnsi" w:cstheme="minorHAnsi"/>
                <w:sz w:val="18"/>
                <w:szCs w:val="18"/>
              </w:rPr>
            </w:pPr>
          </w:p>
        </w:tc>
        <w:tc>
          <w:tcPr>
            <w:tcW w:w="6486" w:type="dxa"/>
          </w:tcPr>
          <w:p w:rsidR="00144851" w:rsidRPr="00D75E07" w:rsidRDefault="00144851" w:rsidP="00961677">
            <w:pPr>
              <w:rPr>
                <w:rFonts w:asciiTheme="minorHAnsi" w:hAnsiTheme="minorHAnsi" w:cstheme="minorHAnsi"/>
                <w:color w:val="FF0000"/>
              </w:rPr>
            </w:pPr>
          </w:p>
        </w:tc>
      </w:tr>
      <w:tr w:rsidR="007A5045" w:rsidRPr="00D75E07" w:rsidTr="00290857">
        <w:tc>
          <w:tcPr>
            <w:tcW w:w="2235" w:type="dxa"/>
          </w:tcPr>
          <w:p w:rsidR="0035362A" w:rsidRDefault="0035362A" w:rsidP="00961677">
            <w:pPr>
              <w:rPr>
                <w:rFonts w:asciiTheme="minorHAnsi" w:hAnsiTheme="minorHAnsi" w:cstheme="minorHAnsi"/>
                <w:sz w:val="18"/>
                <w:szCs w:val="18"/>
              </w:rPr>
            </w:pPr>
          </w:p>
          <w:p w:rsidR="004B6562" w:rsidRDefault="004B6562" w:rsidP="00961677">
            <w:pPr>
              <w:rPr>
                <w:rFonts w:asciiTheme="minorHAnsi" w:hAnsiTheme="minorHAnsi" w:cstheme="minorHAnsi"/>
                <w:sz w:val="18"/>
                <w:szCs w:val="18"/>
              </w:rPr>
            </w:pPr>
          </w:p>
          <w:p w:rsidR="004B6562" w:rsidRDefault="004B6562" w:rsidP="00961677">
            <w:pPr>
              <w:rPr>
                <w:rFonts w:asciiTheme="minorHAnsi" w:hAnsiTheme="minorHAnsi" w:cstheme="minorHAnsi"/>
                <w:sz w:val="18"/>
                <w:szCs w:val="18"/>
              </w:rPr>
            </w:pPr>
          </w:p>
          <w:p w:rsidR="004B6562" w:rsidRDefault="004B6562" w:rsidP="00961677">
            <w:pPr>
              <w:rPr>
                <w:rFonts w:asciiTheme="minorHAnsi" w:hAnsiTheme="minorHAnsi" w:cstheme="minorHAnsi"/>
                <w:sz w:val="18"/>
                <w:szCs w:val="18"/>
              </w:rPr>
            </w:pPr>
          </w:p>
          <w:p w:rsidR="007A5045"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Normalt afholdes 2-4 driftsmøder.</w:t>
            </w:r>
          </w:p>
        </w:tc>
        <w:tc>
          <w:tcPr>
            <w:tcW w:w="6486" w:type="dxa"/>
          </w:tcPr>
          <w:p w:rsidR="007A5045" w:rsidRPr="00D75E07" w:rsidRDefault="007A5045" w:rsidP="009E7AC6">
            <w:pPr>
              <w:pStyle w:val="Heading4"/>
              <w:numPr>
                <w:ilvl w:val="0"/>
                <w:numId w:val="0"/>
              </w:numPr>
              <w:spacing w:before="260"/>
              <w:rPr>
                <w:rFonts w:asciiTheme="minorHAnsi" w:hAnsiTheme="minorHAnsi" w:cstheme="minorHAnsi"/>
                <w:sz w:val="24"/>
                <w:u w:val="single"/>
              </w:rPr>
            </w:pPr>
            <w:r w:rsidRPr="00D75E07">
              <w:rPr>
                <w:rFonts w:asciiTheme="minorHAnsi" w:hAnsiTheme="minorHAnsi" w:cstheme="minorHAnsi"/>
                <w:sz w:val="24"/>
                <w:u w:val="single"/>
              </w:rPr>
              <w:t>Byggemøder</w:t>
            </w:r>
          </w:p>
          <w:p w:rsidR="007A5045" w:rsidRPr="00D75E07" w:rsidRDefault="007A5045" w:rsidP="007A5045">
            <w:pPr>
              <w:pStyle w:val="Heading4"/>
              <w:spacing w:before="260"/>
              <w:rPr>
                <w:rFonts w:asciiTheme="minorHAnsi" w:hAnsiTheme="minorHAnsi" w:cstheme="minorHAnsi"/>
              </w:rPr>
            </w:pPr>
            <w:r w:rsidRPr="00D75E07">
              <w:rPr>
                <w:rFonts w:asciiTheme="minorHAnsi" w:hAnsiTheme="minorHAnsi" w:cstheme="minorHAnsi"/>
              </w:rPr>
              <w:t>ad § 19, stk. 1</w:t>
            </w:r>
          </w:p>
          <w:p w:rsidR="007A5045" w:rsidRPr="00D75E07" w:rsidRDefault="007A5045" w:rsidP="00961677">
            <w:pPr>
              <w:rPr>
                <w:rFonts w:asciiTheme="minorHAnsi" w:hAnsiTheme="minorHAnsi" w:cstheme="minorHAnsi"/>
                <w:u w:val="single"/>
              </w:rPr>
            </w:pPr>
            <w:r w:rsidRPr="00D75E07">
              <w:rPr>
                <w:rFonts w:asciiTheme="minorHAnsi" w:hAnsiTheme="minorHAnsi" w:cstheme="minorHAnsi"/>
                <w:u w:val="single"/>
              </w:rPr>
              <w:t>Driftsmøder</w:t>
            </w: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Der må påregnes afholdt </w:t>
            </w:r>
            <w:r w:rsidRPr="00D75E07">
              <w:rPr>
                <w:rFonts w:asciiTheme="minorHAnsi" w:hAnsiTheme="minorHAnsi" w:cstheme="minorHAnsi"/>
                <w:color w:val="FF0000"/>
              </w:rPr>
              <w:t>XX</w:t>
            </w:r>
            <w:r w:rsidRPr="00D75E07">
              <w:rPr>
                <w:rFonts w:asciiTheme="minorHAnsi" w:hAnsiTheme="minorHAnsi" w:cstheme="minorHAnsi"/>
              </w:rPr>
              <w:t xml:space="preserve"> møder årligt med bl.a. følgende punkter:</w:t>
            </w:r>
          </w:p>
          <w:p w:rsidR="007A5045" w:rsidRPr="00D75E07" w:rsidRDefault="007A5045" w:rsidP="00AC7D57">
            <w:pPr>
              <w:numPr>
                <w:ilvl w:val="0"/>
                <w:numId w:val="30"/>
              </w:numPr>
              <w:tabs>
                <w:tab w:val="clear" w:pos="2968"/>
              </w:tabs>
              <w:ind w:left="357" w:hanging="357"/>
              <w:rPr>
                <w:rFonts w:asciiTheme="minorHAnsi" w:hAnsiTheme="minorHAnsi" w:cstheme="minorHAnsi"/>
              </w:rPr>
            </w:pPr>
            <w:r w:rsidRPr="00D75E07">
              <w:rPr>
                <w:rFonts w:asciiTheme="minorHAnsi" w:hAnsiTheme="minorHAnsi" w:cstheme="minorHAnsi"/>
              </w:rPr>
              <w:t>Arbejdernes stade</w:t>
            </w:r>
          </w:p>
          <w:p w:rsidR="007A5045" w:rsidRDefault="007A5045" w:rsidP="00AC7D57">
            <w:pPr>
              <w:numPr>
                <w:ilvl w:val="0"/>
                <w:numId w:val="30"/>
              </w:numPr>
              <w:tabs>
                <w:tab w:val="clear" w:pos="2968"/>
              </w:tabs>
              <w:ind w:left="357" w:hanging="357"/>
              <w:rPr>
                <w:rFonts w:asciiTheme="minorHAnsi" w:hAnsiTheme="minorHAnsi" w:cstheme="minorHAnsi"/>
              </w:rPr>
            </w:pPr>
            <w:r w:rsidRPr="00D75E07">
              <w:rPr>
                <w:rFonts w:asciiTheme="minorHAnsi" w:hAnsiTheme="minorHAnsi" w:cstheme="minorHAnsi"/>
              </w:rPr>
              <w:t>Forhold vedrørende arbejdernes udførelse</w:t>
            </w:r>
          </w:p>
          <w:p w:rsidR="00587AA5" w:rsidRPr="00361206" w:rsidRDefault="00587AA5" w:rsidP="00AC7D57">
            <w:pPr>
              <w:numPr>
                <w:ilvl w:val="0"/>
                <w:numId w:val="30"/>
              </w:numPr>
              <w:tabs>
                <w:tab w:val="clear" w:pos="2968"/>
              </w:tabs>
              <w:ind w:left="357" w:hanging="357"/>
              <w:rPr>
                <w:rFonts w:asciiTheme="minorHAnsi" w:hAnsiTheme="minorHAnsi" w:cstheme="minorHAnsi"/>
              </w:rPr>
            </w:pPr>
            <w:r w:rsidRPr="00361206">
              <w:rPr>
                <w:rFonts w:asciiTheme="minorHAnsi" w:hAnsiTheme="minorHAnsi" w:cstheme="minorHAnsi"/>
              </w:rPr>
              <w:t xml:space="preserve">Bemanding, herunder antallet af aktuelt beskæftigede praktikanter </w:t>
            </w:r>
            <w:r w:rsidR="00387E42" w:rsidRPr="00361206">
              <w:rPr>
                <w:rFonts w:asciiTheme="minorHAnsi" w:hAnsiTheme="minorHAnsi" w:cstheme="minorHAnsi"/>
              </w:rPr>
              <w:t>(elever)</w:t>
            </w:r>
            <w:r w:rsidR="00364604">
              <w:rPr>
                <w:rFonts w:asciiTheme="minorHAnsi" w:hAnsiTheme="minorHAnsi" w:cstheme="minorHAnsi"/>
              </w:rPr>
              <w:t>,</w:t>
            </w:r>
            <w:r w:rsidR="00387E42" w:rsidRPr="00361206">
              <w:rPr>
                <w:rFonts w:asciiTheme="minorHAnsi" w:hAnsiTheme="minorHAnsi" w:cstheme="minorHAnsi"/>
              </w:rPr>
              <w:t xml:space="preserve"> </w:t>
            </w:r>
            <w:r w:rsidRPr="00361206">
              <w:rPr>
                <w:rFonts w:asciiTheme="minorHAnsi" w:hAnsiTheme="minorHAnsi" w:cstheme="minorHAnsi"/>
              </w:rPr>
              <w:t>jf. ad § 18</w:t>
            </w:r>
          </w:p>
          <w:p w:rsidR="007A5045" w:rsidRPr="00D75E07" w:rsidRDefault="007A5045" w:rsidP="00AC7D57">
            <w:pPr>
              <w:numPr>
                <w:ilvl w:val="0"/>
                <w:numId w:val="30"/>
              </w:numPr>
              <w:tabs>
                <w:tab w:val="clear" w:pos="2968"/>
              </w:tabs>
              <w:ind w:left="357" w:hanging="357"/>
              <w:rPr>
                <w:rFonts w:asciiTheme="minorHAnsi" w:hAnsiTheme="minorHAnsi" w:cstheme="minorHAnsi"/>
              </w:rPr>
            </w:pPr>
            <w:r w:rsidRPr="00D75E07">
              <w:rPr>
                <w:rFonts w:asciiTheme="minorHAnsi" w:hAnsiTheme="minorHAnsi" w:cstheme="minorHAnsi"/>
              </w:rPr>
              <w:t>Koordinering med andre arbejder</w:t>
            </w:r>
          </w:p>
          <w:p w:rsidR="007A5045" w:rsidRPr="00D75E07" w:rsidRDefault="007A5045" w:rsidP="00AC7D57">
            <w:pPr>
              <w:numPr>
                <w:ilvl w:val="0"/>
                <w:numId w:val="30"/>
              </w:numPr>
              <w:tabs>
                <w:tab w:val="clear" w:pos="2968"/>
              </w:tabs>
              <w:ind w:left="357" w:hanging="357"/>
              <w:rPr>
                <w:rFonts w:asciiTheme="minorHAnsi" w:hAnsiTheme="minorHAnsi" w:cstheme="minorHAnsi"/>
              </w:rPr>
            </w:pPr>
            <w:r w:rsidRPr="00D75E07">
              <w:rPr>
                <w:rFonts w:asciiTheme="minorHAnsi" w:hAnsiTheme="minorHAnsi" w:cstheme="minorHAnsi"/>
              </w:rPr>
              <w:t>Ekstraarbejder</w:t>
            </w:r>
          </w:p>
          <w:p w:rsidR="007A5045" w:rsidRPr="00D75E07" w:rsidRDefault="007A5045" w:rsidP="00AC7D57">
            <w:pPr>
              <w:numPr>
                <w:ilvl w:val="0"/>
                <w:numId w:val="30"/>
              </w:numPr>
              <w:tabs>
                <w:tab w:val="clear" w:pos="2968"/>
              </w:tabs>
              <w:ind w:left="357" w:hanging="357"/>
              <w:rPr>
                <w:rFonts w:asciiTheme="minorHAnsi" w:hAnsiTheme="minorHAnsi" w:cstheme="minorHAnsi"/>
              </w:rPr>
            </w:pPr>
            <w:r w:rsidRPr="00D75E07">
              <w:rPr>
                <w:rFonts w:asciiTheme="minorHAnsi" w:hAnsiTheme="minorHAnsi" w:cstheme="minorHAnsi"/>
              </w:rPr>
              <w:t>Ændringer i kontrakten</w:t>
            </w:r>
          </w:p>
          <w:p w:rsidR="007A5045" w:rsidRPr="00D75E07" w:rsidRDefault="007A5045" w:rsidP="00961677">
            <w:pPr>
              <w:ind w:left="240" w:hanging="240"/>
              <w:rPr>
                <w:rFonts w:asciiTheme="minorHAnsi" w:hAnsiTheme="minorHAnsi" w:cstheme="minorHAnsi"/>
              </w:rPr>
            </w:pPr>
          </w:p>
          <w:p w:rsidR="007A5045" w:rsidRPr="00D75E07" w:rsidRDefault="007A5045" w:rsidP="00961677">
            <w:pPr>
              <w:rPr>
                <w:rFonts w:asciiTheme="minorHAnsi" w:hAnsiTheme="minorHAnsi" w:cstheme="minorHAnsi"/>
              </w:rPr>
            </w:pPr>
            <w:r w:rsidRPr="00D75E07">
              <w:rPr>
                <w:rFonts w:asciiTheme="minorHAnsi" w:hAnsiTheme="minorHAnsi" w:cstheme="minorHAnsi"/>
              </w:rPr>
              <w:t>På årets første driftsmøde indgår derudover følgende punkt:</w:t>
            </w:r>
          </w:p>
          <w:p w:rsidR="007A5045" w:rsidRPr="00D75E07" w:rsidRDefault="007A5045" w:rsidP="00AC7D57">
            <w:pPr>
              <w:numPr>
                <w:ilvl w:val="0"/>
                <w:numId w:val="22"/>
              </w:numPr>
              <w:tabs>
                <w:tab w:val="clear" w:pos="2968"/>
              </w:tabs>
              <w:ind w:left="360"/>
              <w:rPr>
                <w:rFonts w:asciiTheme="minorHAnsi" w:hAnsiTheme="minorHAnsi" w:cstheme="minorHAnsi"/>
              </w:rPr>
            </w:pPr>
            <w:r w:rsidRPr="00D75E07">
              <w:rPr>
                <w:rFonts w:asciiTheme="minorHAnsi" w:hAnsiTheme="minorHAnsi" w:cstheme="minorHAnsi"/>
              </w:rPr>
              <w:t>Planer for det kommende års arbejder, herunder fulddækkende belægninger</w:t>
            </w:r>
          </w:p>
        </w:tc>
      </w:tr>
      <w:tr w:rsidR="007A5045" w:rsidRPr="00D75E07" w:rsidTr="00290857">
        <w:tc>
          <w:tcPr>
            <w:tcW w:w="2235" w:type="dxa"/>
          </w:tcPr>
          <w:p w:rsidR="007A5045" w:rsidRPr="00D75E07" w:rsidRDefault="007A5045" w:rsidP="00961677">
            <w:pPr>
              <w:rPr>
                <w:rFonts w:asciiTheme="minorHAnsi" w:hAnsiTheme="minorHAnsi" w:cstheme="minorHAnsi"/>
              </w:rPr>
            </w:pPr>
          </w:p>
        </w:tc>
        <w:tc>
          <w:tcPr>
            <w:tcW w:w="6486" w:type="dxa"/>
          </w:tcPr>
          <w:p w:rsidR="00371669" w:rsidRPr="00D75E07" w:rsidRDefault="00371669" w:rsidP="00961677">
            <w:pPr>
              <w:rPr>
                <w:rFonts w:asciiTheme="minorHAnsi" w:hAnsiTheme="minorHAnsi" w:cstheme="minorHAnsi"/>
              </w:rPr>
            </w:pPr>
          </w:p>
        </w:tc>
      </w:tr>
      <w:tr w:rsidR="007A5045" w:rsidRPr="00D75E07" w:rsidTr="00290857">
        <w:tc>
          <w:tcPr>
            <w:tcW w:w="2235" w:type="dxa"/>
          </w:tcPr>
          <w:p w:rsidR="007A5045" w:rsidRPr="00D75E07" w:rsidRDefault="007A5045" w:rsidP="00961677">
            <w:pPr>
              <w:rPr>
                <w:rFonts w:asciiTheme="minorHAnsi" w:hAnsiTheme="minorHAnsi" w:cstheme="minorHAnsi"/>
                <w:sz w:val="18"/>
                <w:szCs w:val="18"/>
              </w:rPr>
            </w:pPr>
            <w:r w:rsidRPr="00D75E07">
              <w:rPr>
                <w:rFonts w:asciiTheme="minorHAnsi" w:hAnsiTheme="minorHAnsi" w:cstheme="minorHAnsi"/>
                <w:sz w:val="18"/>
                <w:szCs w:val="18"/>
              </w:rPr>
              <w:t>Termin for årsafslutningsmøde anføres.</w:t>
            </w:r>
          </w:p>
        </w:tc>
        <w:tc>
          <w:tcPr>
            <w:tcW w:w="6486" w:type="dxa"/>
          </w:tcPr>
          <w:p w:rsidR="007A5045" w:rsidRPr="00D75E07" w:rsidRDefault="007A5045" w:rsidP="00961677">
            <w:pPr>
              <w:rPr>
                <w:rFonts w:asciiTheme="minorHAnsi" w:hAnsiTheme="minorHAnsi" w:cstheme="minorHAnsi"/>
                <w:u w:val="single"/>
              </w:rPr>
            </w:pPr>
            <w:r w:rsidRPr="00D75E07">
              <w:rPr>
                <w:rFonts w:asciiTheme="minorHAnsi" w:hAnsiTheme="minorHAnsi" w:cstheme="minorHAnsi"/>
                <w:u w:val="single"/>
              </w:rPr>
              <w:t>Årsafslutningsmøde</w:t>
            </w:r>
          </w:p>
          <w:p w:rsidR="007A5045" w:rsidRPr="00D75E07" w:rsidRDefault="007A5045" w:rsidP="00961677">
            <w:pPr>
              <w:rPr>
                <w:rFonts w:asciiTheme="minorHAnsi" w:hAnsiTheme="minorHAnsi" w:cstheme="minorHAnsi"/>
              </w:rPr>
            </w:pPr>
            <w:r w:rsidRPr="00D75E07">
              <w:rPr>
                <w:rFonts w:asciiTheme="minorHAnsi" w:hAnsiTheme="minorHAnsi" w:cstheme="minorHAnsi"/>
              </w:rPr>
              <w:t xml:space="preserve">Afholdes i </w:t>
            </w:r>
            <w:r w:rsidRPr="00D75E07">
              <w:rPr>
                <w:rFonts w:asciiTheme="minorHAnsi" w:hAnsiTheme="minorHAnsi" w:cstheme="minorHAnsi"/>
                <w:color w:val="FF0000"/>
              </w:rPr>
              <w:t>XX</w:t>
            </w:r>
            <w:r w:rsidRPr="00D75E07">
              <w:rPr>
                <w:rFonts w:asciiTheme="minorHAnsi" w:hAnsiTheme="minorHAnsi" w:cstheme="minorHAnsi"/>
              </w:rPr>
              <w:t xml:space="preserve"> </w:t>
            </w:r>
            <w:r w:rsidR="00C02480">
              <w:rPr>
                <w:rFonts w:asciiTheme="minorHAnsi" w:hAnsiTheme="minorHAnsi" w:cstheme="minorHAnsi"/>
              </w:rPr>
              <w:t>måned</w:t>
            </w:r>
            <w:r w:rsidRPr="00D75E07">
              <w:rPr>
                <w:rFonts w:asciiTheme="minorHAnsi" w:hAnsiTheme="minorHAnsi" w:cstheme="minorHAnsi"/>
              </w:rPr>
              <w:t xml:space="preserve"> med bl.a. følgende punkter:</w:t>
            </w:r>
          </w:p>
          <w:p w:rsidR="007A5045" w:rsidRPr="00D75E07" w:rsidRDefault="007A5045" w:rsidP="00AC7D57">
            <w:pPr>
              <w:numPr>
                <w:ilvl w:val="0"/>
                <w:numId w:val="29"/>
              </w:numPr>
              <w:tabs>
                <w:tab w:val="clear" w:pos="2968"/>
              </w:tabs>
              <w:ind w:left="357" w:hanging="357"/>
              <w:rPr>
                <w:rFonts w:asciiTheme="minorHAnsi" w:hAnsiTheme="minorHAnsi" w:cstheme="minorHAnsi"/>
              </w:rPr>
            </w:pPr>
            <w:r w:rsidRPr="00D75E07">
              <w:rPr>
                <w:rFonts w:asciiTheme="minorHAnsi" w:hAnsiTheme="minorHAnsi" w:cstheme="minorHAnsi"/>
              </w:rPr>
              <w:t xml:space="preserve">Status for udførte fulddækkende belægninger </w:t>
            </w:r>
          </w:p>
          <w:p w:rsidR="007A5045" w:rsidRPr="00D75E07" w:rsidRDefault="007A5045" w:rsidP="00AC7D57">
            <w:pPr>
              <w:numPr>
                <w:ilvl w:val="0"/>
                <w:numId w:val="29"/>
              </w:numPr>
              <w:tabs>
                <w:tab w:val="clear" w:pos="2968"/>
              </w:tabs>
              <w:ind w:left="357" w:hanging="357"/>
              <w:rPr>
                <w:rFonts w:asciiTheme="minorHAnsi" w:hAnsiTheme="minorHAnsi" w:cstheme="minorHAnsi"/>
              </w:rPr>
            </w:pPr>
            <w:r w:rsidRPr="00D75E07">
              <w:rPr>
                <w:rFonts w:asciiTheme="minorHAnsi" w:hAnsiTheme="minorHAnsi" w:cstheme="minorHAnsi"/>
              </w:rPr>
              <w:t xml:space="preserve">Opfølgning i forhold til årets tilstandsregistrering </w:t>
            </w:r>
          </w:p>
          <w:p w:rsidR="007A5045" w:rsidRPr="00D75E07" w:rsidRDefault="007A5045" w:rsidP="00AC7D57">
            <w:pPr>
              <w:numPr>
                <w:ilvl w:val="0"/>
                <w:numId w:val="29"/>
              </w:numPr>
              <w:tabs>
                <w:tab w:val="clear" w:pos="2968"/>
              </w:tabs>
              <w:ind w:left="357" w:hanging="357"/>
              <w:rPr>
                <w:rFonts w:asciiTheme="minorHAnsi" w:hAnsiTheme="minorHAnsi" w:cstheme="minorHAnsi"/>
              </w:rPr>
            </w:pPr>
            <w:r w:rsidRPr="00D75E07">
              <w:rPr>
                <w:rFonts w:asciiTheme="minorHAnsi" w:hAnsiTheme="minorHAnsi" w:cstheme="minorHAnsi"/>
              </w:rPr>
              <w:t>Økonomiopgørelse</w:t>
            </w:r>
          </w:p>
          <w:p w:rsidR="007A5045" w:rsidRPr="00D75E07" w:rsidRDefault="007A5045" w:rsidP="00AC7D57">
            <w:pPr>
              <w:numPr>
                <w:ilvl w:val="0"/>
                <w:numId w:val="29"/>
              </w:numPr>
              <w:tabs>
                <w:tab w:val="clear" w:pos="2968"/>
              </w:tabs>
              <w:ind w:left="357" w:hanging="357"/>
              <w:rPr>
                <w:rFonts w:asciiTheme="minorHAnsi" w:hAnsiTheme="minorHAnsi" w:cstheme="minorHAnsi"/>
              </w:rPr>
            </w:pPr>
            <w:r w:rsidRPr="00D75E07">
              <w:rPr>
                <w:rFonts w:asciiTheme="minorHAnsi" w:hAnsiTheme="minorHAnsi" w:cstheme="minorHAnsi"/>
              </w:rPr>
              <w:t>Kvalitetsopfølgning</w:t>
            </w:r>
          </w:p>
          <w:p w:rsidR="007A5045" w:rsidRPr="00D75E07" w:rsidRDefault="007A5045" w:rsidP="00AC7D57">
            <w:pPr>
              <w:numPr>
                <w:ilvl w:val="0"/>
                <w:numId w:val="29"/>
              </w:numPr>
              <w:tabs>
                <w:tab w:val="clear" w:pos="2968"/>
              </w:tabs>
              <w:ind w:left="357" w:hanging="357"/>
              <w:rPr>
                <w:rFonts w:asciiTheme="minorHAnsi" w:hAnsiTheme="minorHAnsi" w:cstheme="minorHAnsi"/>
              </w:rPr>
            </w:pPr>
            <w:r w:rsidRPr="00D75E07">
              <w:rPr>
                <w:rFonts w:asciiTheme="minorHAnsi" w:hAnsiTheme="minorHAnsi" w:cstheme="minorHAnsi"/>
              </w:rPr>
              <w:t>Opfølgning på samarbejdsform, herunder gensidig information og forhold til borgere</w:t>
            </w:r>
          </w:p>
          <w:p w:rsidR="007A5045" w:rsidRPr="00D75E07" w:rsidRDefault="007A5045" w:rsidP="00961677">
            <w:pPr>
              <w:rPr>
                <w:rFonts w:asciiTheme="minorHAnsi" w:hAnsiTheme="minorHAnsi" w:cstheme="minorHAnsi"/>
              </w:rPr>
            </w:pPr>
          </w:p>
          <w:p w:rsidR="007A5045" w:rsidRPr="00D75E07" w:rsidRDefault="007A5045" w:rsidP="00961677">
            <w:pPr>
              <w:rPr>
                <w:rFonts w:asciiTheme="minorHAnsi" w:hAnsiTheme="minorHAnsi" w:cstheme="minorHAnsi"/>
                <w:u w:val="single"/>
              </w:rPr>
            </w:pPr>
            <w:r w:rsidRPr="00D75E07">
              <w:rPr>
                <w:rFonts w:asciiTheme="minorHAnsi" w:hAnsiTheme="minorHAnsi" w:cstheme="minorHAnsi"/>
                <w:u w:val="single"/>
              </w:rPr>
              <w:t>Koordinering med andre arbejder</w:t>
            </w:r>
          </w:p>
          <w:p w:rsidR="007A5045" w:rsidRPr="00D75E07" w:rsidRDefault="007A5045" w:rsidP="00961677">
            <w:pPr>
              <w:rPr>
                <w:rFonts w:asciiTheme="minorHAnsi" w:hAnsiTheme="minorHAnsi" w:cstheme="minorHAnsi"/>
              </w:rPr>
            </w:pPr>
            <w:r w:rsidRPr="00D75E07">
              <w:rPr>
                <w:rFonts w:asciiTheme="minorHAnsi" w:hAnsiTheme="minorHAnsi" w:cstheme="minorHAnsi"/>
              </w:rPr>
              <w:t>Entreprenøren skal deltage i et eller flere årlige koordineringsmøder med ledningsejere. Første møde afholdes umiddelbart efter første driftsmøde.</w:t>
            </w:r>
          </w:p>
          <w:p w:rsidR="007A5045" w:rsidRPr="00D75E07" w:rsidRDefault="007A5045" w:rsidP="00961677">
            <w:pPr>
              <w:rPr>
                <w:rFonts w:asciiTheme="minorHAnsi" w:hAnsiTheme="minorHAnsi" w:cstheme="minorHAnsi"/>
              </w:rPr>
            </w:pPr>
          </w:p>
          <w:p w:rsidR="007A5045" w:rsidRPr="00D75E07" w:rsidRDefault="007A5045" w:rsidP="00371669">
            <w:pPr>
              <w:rPr>
                <w:rFonts w:asciiTheme="minorHAnsi" w:hAnsiTheme="minorHAnsi" w:cstheme="minorHAnsi"/>
              </w:rPr>
            </w:pPr>
            <w:r w:rsidRPr="00D75E07">
              <w:rPr>
                <w:rFonts w:asciiTheme="minorHAnsi" w:hAnsiTheme="minorHAnsi" w:cstheme="minorHAnsi"/>
              </w:rPr>
              <w:t>Nødvendige udsættelser og fremrykninger i forhold til planlagte arbejder aftales.</w:t>
            </w:r>
          </w:p>
        </w:tc>
      </w:tr>
      <w:tr w:rsidR="0035362A" w:rsidRPr="00D75E07" w:rsidTr="00290857">
        <w:tc>
          <w:tcPr>
            <w:tcW w:w="2235" w:type="dxa"/>
          </w:tcPr>
          <w:p w:rsidR="0035362A" w:rsidRPr="00D75E07" w:rsidRDefault="0035362A" w:rsidP="00961677">
            <w:pPr>
              <w:rPr>
                <w:rFonts w:asciiTheme="minorHAnsi" w:hAnsiTheme="minorHAnsi" w:cstheme="minorHAnsi"/>
                <w:sz w:val="18"/>
                <w:szCs w:val="18"/>
              </w:rPr>
            </w:pPr>
          </w:p>
        </w:tc>
        <w:tc>
          <w:tcPr>
            <w:tcW w:w="6486" w:type="dxa"/>
          </w:tcPr>
          <w:p w:rsidR="0035362A" w:rsidRPr="00D75E07" w:rsidRDefault="0035362A" w:rsidP="00961677">
            <w:pPr>
              <w:rPr>
                <w:rFonts w:asciiTheme="minorHAnsi" w:hAnsiTheme="minorHAnsi" w:cstheme="minorHAnsi"/>
                <w:u w:val="single"/>
              </w:rPr>
            </w:pPr>
          </w:p>
        </w:tc>
      </w:tr>
      <w:tr w:rsidR="007A5045" w:rsidRPr="00D75E07" w:rsidTr="00290857">
        <w:trPr>
          <w:cantSplit/>
        </w:trPr>
        <w:tc>
          <w:tcPr>
            <w:tcW w:w="2235" w:type="dxa"/>
          </w:tcPr>
          <w:p w:rsidR="007A5045" w:rsidRPr="00D75E07" w:rsidRDefault="007A5045" w:rsidP="00961677">
            <w:pPr>
              <w:rPr>
                <w:rFonts w:asciiTheme="minorHAnsi" w:hAnsiTheme="minorHAnsi" w:cstheme="minorHAnsi"/>
                <w:sz w:val="18"/>
                <w:szCs w:val="18"/>
              </w:rPr>
            </w:pPr>
          </w:p>
        </w:tc>
        <w:tc>
          <w:tcPr>
            <w:tcW w:w="6486" w:type="dxa"/>
          </w:tcPr>
          <w:p w:rsidR="007A5045" w:rsidRPr="00D75E07" w:rsidRDefault="007A5045" w:rsidP="00961677">
            <w:pPr>
              <w:pStyle w:val="Heading1"/>
              <w:numPr>
                <w:ilvl w:val="0"/>
                <w:numId w:val="0"/>
              </w:numPr>
              <w:ind w:left="567" w:hanging="567"/>
              <w:rPr>
                <w:rFonts w:asciiTheme="minorHAnsi" w:hAnsiTheme="minorHAnsi" w:cstheme="minorHAnsi"/>
                <w:u w:val="single"/>
              </w:rPr>
            </w:pPr>
            <w:bookmarkStart w:id="24" w:name="_Toc261941693"/>
            <w:bookmarkStart w:id="25" w:name="_Toc297285082"/>
            <w:bookmarkStart w:id="26" w:name="_Toc343506498"/>
            <w:bookmarkStart w:id="27" w:name="_Toc410312458"/>
            <w:r w:rsidRPr="00D75E07">
              <w:rPr>
                <w:rFonts w:asciiTheme="minorHAnsi" w:hAnsiTheme="minorHAnsi" w:cstheme="minorHAnsi"/>
              </w:rPr>
              <w:t>D.</w:t>
            </w:r>
            <w:r w:rsidRPr="00D75E07">
              <w:rPr>
                <w:rFonts w:asciiTheme="minorHAnsi" w:hAnsiTheme="minorHAnsi" w:cstheme="minorHAnsi"/>
              </w:rPr>
              <w:tab/>
              <w:t>BYGHERRENS BETALINGSFORPLIGTELSER</w:t>
            </w:r>
            <w:bookmarkEnd w:id="24"/>
            <w:bookmarkEnd w:id="25"/>
            <w:bookmarkEnd w:id="26"/>
            <w:bookmarkEnd w:id="27"/>
          </w:p>
        </w:tc>
      </w:tr>
      <w:tr w:rsidR="002A0ED3" w:rsidRPr="00D75E07" w:rsidTr="00290857">
        <w:tc>
          <w:tcPr>
            <w:tcW w:w="2235" w:type="dxa"/>
          </w:tcPr>
          <w:p w:rsidR="002A0ED3" w:rsidRPr="00D75E07" w:rsidRDefault="002A0ED3" w:rsidP="006C657D">
            <w:pPr>
              <w:rPr>
                <w:rFonts w:asciiTheme="minorHAnsi" w:hAnsiTheme="minorHAnsi" w:cstheme="minorHAnsi"/>
                <w:sz w:val="18"/>
                <w:szCs w:val="18"/>
              </w:rPr>
            </w:pPr>
          </w:p>
          <w:p w:rsidR="002A0ED3" w:rsidRPr="00D75E07"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Default="002A0ED3" w:rsidP="006C657D">
            <w:pPr>
              <w:rPr>
                <w:rFonts w:asciiTheme="minorHAnsi" w:hAnsiTheme="minorHAnsi" w:cstheme="minorHAnsi"/>
                <w:sz w:val="18"/>
                <w:szCs w:val="18"/>
              </w:rPr>
            </w:pPr>
          </w:p>
          <w:p w:rsidR="002A0ED3" w:rsidRPr="00D75E07" w:rsidRDefault="002A0ED3" w:rsidP="006C657D">
            <w:pPr>
              <w:rPr>
                <w:rFonts w:asciiTheme="minorHAnsi" w:hAnsiTheme="minorHAnsi" w:cstheme="minorHAnsi"/>
                <w:sz w:val="18"/>
                <w:szCs w:val="18"/>
              </w:rPr>
            </w:pPr>
            <w:r w:rsidRPr="00D75E07">
              <w:rPr>
                <w:rFonts w:asciiTheme="minorHAnsi" w:hAnsiTheme="minorHAnsi" w:cstheme="minorHAnsi"/>
                <w:sz w:val="18"/>
                <w:szCs w:val="18"/>
              </w:rPr>
              <w:t>Terminer for fakturering anføres</w:t>
            </w:r>
            <w:r w:rsidR="00DE30EA">
              <w:rPr>
                <w:rFonts w:asciiTheme="minorHAnsi" w:hAnsiTheme="minorHAnsi" w:cstheme="minorHAnsi"/>
                <w:sz w:val="18"/>
                <w:szCs w:val="18"/>
              </w:rPr>
              <w:t>.</w:t>
            </w:r>
          </w:p>
        </w:tc>
        <w:tc>
          <w:tcPr>
            <w:tcW w:w="6486" w:type="dxa"/>
          </w:tcPr>
          <w:p w:rsidR="002A0ED3" w:rsidRPr="00D75E07" w:rsidRDefault="002A0ED3" w:rsidP="002A0ED3">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lastRenderedPageBreak/>
              <w:t>Betaling</w:t>
            </w:r>
          </w:p>
          <w:p w:rsidR="002A0ED3" w:rsidRPr="00D75E07" w:rsidRDefault="002A0ED3" w:rsidP="002A0ED3">
            <w:pPr>
              <w:pStyle w:val="Heading4"/>
              <w:spacing w:before="260"/>
              <w:rPr>
                <w:rFonts w:asciiTheme="minorHAnsi" w:hAnsiTheme="minorHAnsi" w:cstheme="minorHAnsi"/>
              </w:rPr>
            </w:pPr>
            <w:r w:rsidRPr="00D75E07">
              <w:rPr>
                <w:rFonts w:asciiTheme="minorHAnsi" w:hAnsiTheme="minorHAnsi" w:cstheme="minorHAnsi"/>
              </w:rPr>
              <w:t>ad § 22, stk. 1</w:t>
            </w:r>
          </w:p>
          <w:p w:rsidR="002A0ED3" w:rsidRPr="00D75E07" w:rsidRDefault="002A0ED3" w:rsidP="002A0ED3">
            <w:pPr>
              <w:rPr>
                <w:rFonts w:asciiTheme="minorHAnsi" w:hAnsiTheme="minorHAnsi" w:cstheme="minorHAnsi"/>
              </w:rPr>
            </w:pPr>
            <w:r w:rsidRPr="00D75E07">
              <w:rPr>
                <w:rFonts w:asciiTheme="minorHAnsi" w:hAnsiTheme="minorHAnsi" w:cstheme="minorHAnsi"/>
              </w:rPr>
              <w:t>Betalingen sker ved indsættelse på en af entreprenøren opgiven konto i pengeinstitut.</w:t>
            </w:r>
          </w:p>
          <w:p w:rsidR="002A0ED3" w:rsidRPr="00D75E07" w:rsidRDefault="002A0ED3" w:rsidP="002A0ED3">
            <w:pPr>
              <w:rPr>
                <w:rFonts w:asciiTheme="minorHAnsi" w:hAnsiTheme="minorHAnsi" w:cstheme="minorHAnsi"/>
              </w:rPr>
            </w:pPr>
          </w:p>
          <w:p w:rsidR="002A0ED3" w:rsidRPr="008757EA" w:rsidRDefault="002A0ED3" w:rsidP="002A0ED3">
            <w:pPr>
              <w:rPr>
                <w:rFonts w:asciiTheme="minorHAnsi" w:hAnsiTheme="minorHAnsi" w:cstheme="minorHAnsi"/>
                <w:strike/>
              </w:rPr>
            </w:pPr>
            <w:r w:rsidRPr="00D75E07">
              <w:rPr>
                <w:rFonts w:asciiTheme="minorHAnsi" w:hAnsiTheme="minorHAnsi" w:cstheme="minorHAnsi"/>
              </w:rPr>
              <w:t>Betalingen sker på grundlag af elektronisk faktura fra entreprenøre</w:t>
            </w:r>
            <w:r w:rsidR="004B6562">
              <w:rPr>
                <w:rFonts w:asciiTheme="minorHAnsi" w:hAnsiTheme="minorHAnsi" w:cstheme="minorHAnsi"/>
              </w:rPr>
              <w:t>n.</w:t>
            </w:r>
          </w:p>
          <w:p w:rsidR="002A0ED3" w:rsidRDefault="002A0ED3" w:rsidP="002A0ED3">
            <w:pPr>
              <w:pStyle w:val="Heading4"/>
              <w:spacing w:before="260"/>
              <w:rPr>
                <w:rFonts w:asciiTheme="minorHAnsi" w:hAnsiTheme="minorHAnsi" w:cstheme="minorHAnsi"/>
              </w:rPr>
            </w:pPr>
            <w:r w:rsidRPr="00D75E07">
              <w:rPr>
                <w:rFonts w:asciiTheme="minorHAnsi" w:hAnsiTheme="minorHAnsi" w:cstheme="minorHAnsi"/>
              </w:rPr>
              <w:lastRenderedPageBreak/>
              <w:t xml:space="preserve">Betalingsfristen er </w:t>
            </w:r>
            <w:r w:rsidR="002E587D">
              <w:rPr>
                <w:rFonts w:asciiTheme="minorHAnsi" w:hAnsiTheme="minorHAnsi" w:cstheme="minorHAnsi"/>
                <w:color w:val="FF0000"/>
              </w:rPr>
              <w:t>30</w:t>
            </w:r>
            <w:r w:rsidRPr="00D75E07">
              <w:rPr>
                <w:rFonts w:asciiTheme="minorHAnsi" w:hAnsiTheme="minorHAnsi" w:cstheme="minorHAnsi"/>
                <w:color w:val="FF0000"/>
              </w:rPr>
              <w:t xml:space="preserve"> </w:t>
            </w:r>
            <w:r w:rsidRPr="00007E98">
              <w:rPr>
                <w:rFonts w:asciiTheme="minorHAnsi" w:hAnsiTheme="minorHAnsi" w:cstheme="minorHAnsi"/>
              </w:rPr>
              <w:t>dage.</w:t>
            </w:r>
          </w:p>
          <w:p w:rsidR="002A0ED3" w:rsidRPr="00FB4CE9" w:rsidRDefault="002A0ED3" w:rsidP="006C657D">
            <w:pPr>
              <w:pStyle w:val="Heading4"/>
              <w:spacing w:before="260"/>
              <w:rPr>
                <w:rFonts w:asciiTheme="minorHAnsi" w:hAnsiTheme="minorHAnsi" w:cstheme="minorHAnsi"/>
              </w:rPr>
            </w:pPr>
            <w:r w:rsidRPr="00FB4CE9">
              <w:rPr>
                <w:rFonts w:asciiTheme="minorHAnsi" w:hAnsiTheme="minorHAnsi" w:cstheme="minorHAnsi"/>
              </w:rPr>
              <w:t>ad § 22, stk. 4</w:t>
            </w:r>
          </w:p>
          <w:p w:rsidR="002A0ED3" w:rsidRDefault="002A0ED3" w:rsidP="006C657D">
            <w:pPr>
              <w:rPr>
                <w:rFonts w:asciiTheme="minorHAnsi" w:hAnsiTheme="minorHAnsi" w:cstheme="minorHAnsi"/>
              </w:rPr>
            </w:pPr>
            <w:r w:rsidRPr="00FB4CE9">
              <w:rPr>
                <w:rFonts w:asciiTheme="minorHAnsi" w:hAnsiTheme="minorHAnsi" w:cstheme="minorHAnsi"/>
              </w:rPr>
              <w:t xml:space="preserve">Fakturering </w:t>
            </w:r>
            <w:r w:rsidRPr="007870BE">
              <w:rPr>
                <w:rFonts w:asciiTheme="minorHAnsi" w:hAnsiTheme="minorHAnsi" w:cstheme="minorHAnsi"/>
              </w:rPr>
              <w:t>for funktionsbaseret vedlig</w:t>
            </w:r>
            <w:r w:rsidR="00C02480">
              <w:rPr>
                <w:rFonts w:asciiTheme="minorHAnsi" w:hAnsiTheme="minorHAnsi" w:cstheme="minorHAnsi"/>
              </w:rPr>
              <w:t>ehold</w:t>
            </w:r>
            <w:r>
              <w:rPr>
                <w:rFonts w:asciiTheme="minorHAnsi" w:hAnsiTheme="minorHAnsi" w:cstheme="minorHAnsi"/>
              </w:rPr>
              <w:t xml:space="preserve"> </w:t>
            </w:r>
            <w:r w:rsidRPr="00FB4CE9">
              <w:rPr>
                <w:rFonts w:asciiTheme="minorHAnsi" w:hAnsiTheme="minorHAnsi" w:cstheme="minorHAnsi"/>
              </w:rPr>
              <w:t xml:space="preserve">sker </w:t>
            </w:r>
            <w:r w:rsidRPr="00FB4CE9">
              <w:rPr>
                <w:rFonts w:asciiTheme="minorHAnsi" w:hAnsiTheme="minorHAnsi" w:cstheme="minorHAnsi"/>
                <w:color w:val="FF0000"/>
              </w:rPr>
              <w:t>én gang</w:t>
            </w:r>
            <w:r w:rsidRPr="00FB4CE9">
              <w:rPr>
                <w:rFonts w:asciiTheme="minorHAnsi" w:hAnsiTheme="minorHAnsi" w:cstheme="minorHAnsi"/>
              </w:rPr>
              <w:t xml:space="preserve"> årligt jf. TAG.</w:t>
            </w:r>
            <w:r>
              <w:rPr>
                <w:rFonts w:asciiTheme="minorHAnsi" w:hAnsiTheme="minorHAnsi" w:cstheme="minorHAnsi"/>
              </w:rPr>
              <w:t xml:space="preserve"> </w:t>
            </w:r>
            <w:r w:rsidRPr="00FB4CE9">
              <w:rPr>
                <w:rFonts w:asciiTheme="minorHAnsi" w:hAnsiTheme="minorHAnsi" w:cstheme="minorHAnsi"/>
                <w:color w:val="FF0000"/>
              </w:rPr>
              <w:t>Faktura fremsendes primo november.</w:t>
            </w:r>
          </w:p>
          <w:p w:rsidR="002A0ED3" w:rsidRDefault="002A0ED3" w:rsidP="006C657D">
            <w:pPr>
              <w:rPr>
                <w:rFonts w:asciiTheme="minorHAnsi" w:hAnsiTheme="minorHAnsi" w:cstheme="minorHAnsi"/>
                <w:color w:val="FF0000"/>
              </w:rPr>
            </w:pPr>
          </w:p>
          <w:p w:rsidR="002A0ED3" w:rsidRPr="00FB4CE9" w:rsidRDefault="002A0ED3" w:rsidP="006C657D">
            <w:pPr>
              <w:rPr>
                <w:rFonts w:asciiTheme="minorHAnsi" w:hAnsiTheme="minorHAnsi" w:cstheme="minorHAnsi"/>
                <w:color w:val="FF0000"/>
              </w:rPr>
            </w:pPr>
            <w:r w:rsidRPr="00FB4CE9">
              <w:rPr>
                <w:rFonts w:asciiTheme="minorHAnsi" w:hAnsiTheme="minorHAnsi" w:cstheme="minorHAnsi"/>
                <w:color w:val="FF0000"/>
              </w:rPr>
              <w:t>Fakturering for udførte, aftalte tillægsarbejder sker månedsvis.</w:t>
            </w:r>
          </w:p>
        </w:tc>
      </w:tr>
      <w:tr w:rsidR="002A0ED3" w:rsidRPr="00D75E07" w:rsidTr="00290857">
        <w:tc>
          <w:tcPr>
            <w:tcW w:w="2235" w:type="dxa"/>
          </w:tcPr>
          <w:p w:rsidR="002A0ED3" w:rsidRPr="002A0ED3" w:rsidRDefault="002A0ED3" w:rsidP="00961677">
            <w:pPr>
              <w:rPr>
                <w:rFonts w:asciiTheme="minorHAnsi" w:hAnsiTheme="minorHAnsi" w:cstheme="minorHAnsi"/>
                <w:sz w:val="18"/>
                <w:szCs w:val="18"/>
              </w:rPr>
            </w:pPr>
          </w:p>
          <w:p w:rsidR="002A0ED3" w:rsidRPr="002A0ED3" w:rsidRDefault="002A0ED3" w:rsidP="00961677">
            <w:pPr>
              <w:rPr>
                <w:rFonts w:asciiTheme="minorHAnsi" w:hAnsiTheme="minorHAnsi" w:cstheme="minorHAnsi"/>
                <w:sz w:val="18"/>
                <w:szCs w:val="18"/>
              </w:rPr>
            </w:pPr>
          </w:p>
          <w:p w:rsidR="002A0ED3" w:rsidRPr="002A0ED3" w:rsidRDefault="002A0ED3" w:rsidP="00961677">
            <w:pPr>
              <w:rPr>
                <w:rFonts w:asciiTheme="minorHAnsi" w:hAnsiTheme="minorHAnsi" w:cstheme="minorHAnsi"/>
                <w:sz w:val="18"/>
                <w:szCs w:val="18"/>
              </w:rPr>
            </w:pPr>
            <w:r w:rsidRPr="007870BE">
              <w:rPr>
                <w:rFonts w:asciiTheme="minorHAnsi" w:hAnsiTheme="minorHAnsi" w:cstheme="minorHAnsi"/>
                <w:sz w:val="18"/>
                <w:szCs w:val="18"/>
              </w:rPr>
              <w:t>Fastprisperioden fastlægges som anført i SB, ad § 2, stk. 1.</w:t>
            </w:r>
          </w:p>
          <w:p w:rsidR="002A0ED3" w:rsidRPr="002A0ED3" w:rsidRDefault="002A0ED3" w:rsidP="007870BE">
            <w:pPr>
              <w:rPr>
                <w:rFonts w:asciiTheme="minorHAnsi" w:hAnsiTheme="minorHAnsi" w:cstheme="minorHAnsi"/>
                <w:sz w:val="18"/>
                <w:szCs w:val="18"/>
              </w:rPr>
            </w:pPr>
          </w:p>
        </w:tc>
        <w:tc>
          <w:tcPr>
            <w:tcW w:w="6486" w:type="dxa"/>
          </w:tcPr>
          <w:p w:rsidR="002A0ED3" w:rsidRPr="00FB4CE9" w:rsidRDefault="002A0ED3" w:rsidP="007A5045">
            <w:pPr>
              <w:pStyle w:val="Heading4"/>
              <w:spacing w:before="260"/>
              <w:rPr>
                <w:rFonts w:asciiTheme="minorHAnsi" w:hAnsiTheme="minorHAnsi" w:cstheme="minorHAnsi"/>
              </w:rPr>
            </w:pPr>
            <w:r w:rsidRPr="00D75E07">
              <w:rPr>
                <w:rFonts w:asciiTheme="minorHAnsi" w:hAnsiTheme="minorHAnsi" w:cstheme="minorHAnsi"/>
              </w:rPr>
              <w:t xml:space="preserve">ad § 22, stk. </w:t>
            </w:r>
            <w:r w:rsidRPr="00FB4CE9">
              <w:rPr>
                <w:rFonts w:asciiTheme="minorHAnsi" w:hAnsiTheme="minorHAnsi" w:cstheme="minorHAnsi"/>
              </w:rPr>
              <w:t>6</w:t>
            </w:r>
          </w:p>
          <w:p w:rsidR="002A0ED3" w:rsidRPr="00EF7BA5" w:rsidRDefault="002A0ED3" w:rsidP="00961677">
            <w:pPr>
              <w:rPr>
                <w:rFonts w:asciiTheme="minorHAnsi" w:hAnsiTheme="minorHAnsi" w:cstheme="minorHAnsi"/>
              </w:rPr>
            </w:pPr>
            <w:r w:rsidRPr="00EF7BA5">
              <w:rPr>
                <w:rFonts w:asciiTheme="minorHAnsi" w:hAnsiTheme="minorHAnsi" w:cstheme="minorHAnsi"/>
                <w:bCs/>
              </w:rPr>
              <w:t>For den del af</w:t>
            </w:r>
            <w:r w:rsidR="00234C13">
              <w:rPr>
                <w:rFonts w:asciiTheme="minorHAnsi" w:hAnsiTheme="minorHAnsi" w:cstheme="minorHAnsi"/>
                <w:bCs/>
              </w:rPr>
              <w:t xml:space="preserve"> entreprisen som udføres efter den</w:t>
            </w:r>
            <w:r w:rsidRPr="00EF7BA5">
              <w:rPr>
                <w:rFonts w:asciiTheme="minorHAnsi" w:hAnsiTheme="minorHAnsi" w:cstheme="minorHAnsi"/>
                <w:bCs/>
              </w:rPr>
              <w:t xml:space="preserve"> </w:t>
            </w:r>
            <w:r w:rsidRPr="00EF7BA5">
              <w:rPr>
                <w:rFonts w:asciiTheme="minorHAnsi" w:hAnsiTheme="minorHAnsi" w:cstheme="minorHAnsi"/>
              </w:rPr>
              <w:t>31.</w:t>
            </w:r>
            <w:r w:rsidR="00111195">
              <w:rPr>
                <w:rFonts w:asciiTheme="minorHAnsi" w:hAnsiTheme="minorHAnsi" w:cstheme="minorHAnsi"/>
              </w:rPr>
              <w:t xml:space="preserve"> </w:t>
            </w:r>
            <w:r w:rsidR="00111195" w:rsidRPr="00361206">
              <w:rPr>
                <w:rFonts w:asciiTheme="minorHAnsi" w:hAnsiTheme="minorHAnsi" w:cstheme="minorHAnsi"/>
              </w:rPr>
              <w:t xml:space="preserve">december </w:t>
            </w:r>
            <w:r w:rsidRPr="00361206">
              <w:rPr>
                <w:rFonts w:asciiTheme="minorHAnsi" w:hAnsiTheme="minorHAnsi" w:cstheme="minorHAnsi"/>
              </w:rPr>
              <w:t>20</w:t>
            </w:r>
            <w:r w:rsidRPr="00361206">
              <w:rPr>
                <w:rFonts w:asciiTheme="minorHAnsi" w:hAnsiTheme="minorHAnsi" w:cstheme="minorHAnsi"/>
                <w:color w:val="FF0000"/>
              </w:rPr>
              <w:t>XX</w:t>
            </w:r>
            <w:r w:rsidRPr="00361206">
              <w:rPr>
                <w:rFonts w:asciiTheme="minorHAnsi" w:hAnsiTheme="minorHAnsi" w:cstheme="minorHAnsi"/>
                <w:bCs/>
              </w:rPr>
              <w:t xml:space="preserve"> reguleres </w:t>
            </w:r>
            <w:r w:rsidRPr="00361206">
              <w:rPr>
                <w:rFonts w:asciiTheme="minorHAnsi" w:hAnsiTheme="minorHAnsi" w:cstheme="minorHAnsi"/>
              </w:rPr>
              <w:t xml:space="preserve">priserne </w:t>
            </w:r>
            <w:r w:rsidRPr="00361206">
              <w:rPr>
                <w:rFonts w:asciiTheme="minorHAnsi" w:hAnsiTheme="minorHAnsi" w:cstheme="minorHAnsi"/>
                <w:bCs/>
              </w:rPr>
              <w:t xml:space="preserve">én gang årligt </w:t>
            </w:r>
            <w:r w:rsidRPr="00361206">
              <w:rPr>
                <w:rFonts w:asciiTheme="minorHAnsi" w:hAnsiTheme="minorHAnsi" w:cstheme="minorHAnsi"/>
              </w:rPr>
              <w:t xml:space="preserve">1. gang pr. </w:t>
            </w:r>
            <w:r w:rsidR="00620F75" w:rsidRPr="00361206">
              <w:rPr>
                <w:rFonts w:asciiTheme="minorHAnsi" w:hAnsiTheme="minorHAnsi" w:cstheme="minorHAnsi"/>
              </w:rPr>
              <w:t xml:space="preserve">den </w:t>
            </w:r>
            <w:r w:rsidRPr="00361206">
              <w:rPr>
                <w:rFonts w:asciiTheme="minorHAnsi" w:hAnsiTheme="minorHAnsi" w:cstheme="minorHAnsi"/>
              </w:rPr>
              <w:t>1.</w:t>
            </w:r>
            <w:r w:rsidRPr="00EF7BA5">
              <w:rPr>
                <w:rFonts w:asciiTheme="minorHAnsi" w:hAnsiTheme="minorHAnsi" w:cstheme="minorHAnsi"/>
              </w:rPr>
              <w:t xml:space="preserve"> januar 20</w:t>
            </w:r>
            <w:r w:rsidRPr="00EF7BA5">
              <w:rPr>
                <w:rFonts w:asciiTheme="minorHAnsi" w:hAnsiTheme="minorHAnsi" w:cstheme="minorHAnsi"/>
                <w:color w:val="FF0000"/>
              </w:rPr>
              <w:t>XX+1</w:t>
            </w:r>
            <w:r w:rsidRPr="00EF7BA5">
              <w:rPr>
                <w:rFonts w:asciiTheme="minorHAnsi" w:hAnsiTheme="minorHAnsi" w:cstheme="minorHAnsi"/>
              </w:rPr>
              <w:t xml:space="preserve">. Prisreguleringen foretages på grundlag af Danmarks Statistiks omkostningsindeks for anlæg, underindeks Asfaltarbejde. </w:t>
            </w:r>
          </w:p>
          <w:p w:rsidR="002A0ED3" w:rsidRPr="00D75E07" w:rsidRDefault="002A0ED3" w:rsidP="00961677">
            <w:pPr>
              <w:rPr>
                <w:rFonts w:asciiTheme="minorHAnsi" w:hAnsiTheme="minorHAnsi" w:cstheme="minorHAnsi"/>
              </w:rPr>
            </w:pPr>
          </w:p>
          <w:p w:rsidR="002A0ED3" w:rsidRPr="00D75E07" w:rsidRDefault="002A0ED3" w:rsidP="00961677">
            <w:pPr>
              <w:rPr>
                <w:rFonts w:asciiTheme="minorHAnsi" w:hAnsiTheme="minorHAnsi" w:cstheme="minorHAnsi"/>
              </w:rPr>
            </w:pPr>
            <w:r w:rsidRPr="00D75E07">
              <w:rPr>
                <w:rFonts w:asciiTheme="minorHAnsi" w:hAnsiTheme="minorHAnsi" w:cstheme="minorHAnsi"/>
              </w:rPr>
              <w:t>Reguleringen beregnes som:</w:t>
            </w:r>
          </w:p>
          <w:p w:rsidR="002A0ED3" w:rsidRPr="00D75E07" w:rsidRDefault="002A0ED3" w:rsidP="00961677">
            <w:pPr>
              <w:rPr>
                <w:rFonts w:asciiTheme="minorHAnsi" w:hAnsiTheme="minorHAnsi" w:cstheme="minorHAnsi"/>
              </w:rPr>
            </w:pPr>
          </w:p>
          <w:p w:rsidR="002A0ED3" w:rsidRPr="00D75E07" w:rsidRDefault="002A0ED3" w:rsidP="00961677">
            <w:pPr>
              <w:rPr>
                <w:rFonts w:asciiTheme="minorHAnsi" w:hAnsiTheme="minorHAnsi" w:cstheme="minorHAnsi"/>
              </w:rPr>
            </w:pPr>
            <w:r w:rsidRPr="00D75E07">
              <w:rPr>
                <w:rFonts w:asciiTheme="minorHAnsi" w:hAnsiTheme="minorHAnsi" w:cstheme="minorHAnsi"/>
              </w:rPr>
              <w:t>(I</w:t>
            </w:r>
            <w:r w:rsidRPr="00D75E07">
              <w:rPr>
                <w:rFonts w:asciiTheme="minorHAnsi" w:hAnsiTheme="minorHAnsi" w:cstheme="minorHAnsi"/>
                <w:vertAlign w:val="subscript"/>
              </w:rPr>
              <w:t>2</w:t>
            </w:r>
            <w:r w:rsidRPr="00D75E07">
              <w:rPr>
                <w:rFonts w:asciiTheme="minorHAnsi" w:hAnsiTheme="minorHAnsi" w:cstheme="minorHAnsi"/>
              </w:rPr>
              <w:t xml:space="preserve"> – I</w:t>
            </w:r>
            <w:r w:rsidRPr="00D75E07">
              <w:rPr>
                <w:rFonts w:asciiTheme="minorHAnsi" w:hAnsiTheme="minorHAnsi" w:cstheme="minorHAnsi"/>
                <w:vertAlign w:val="subscript"/>
              </w:rPr>
              <w:t>1</w:t>
            </w:r>
            <w:r w:rsidRPr="00D75E07">
              <w:rPr>
                <w:rFonts w:asciiTheme="minorHAnsi" w:hAnsiTheme="minorHAnsi" w:cstheme="minorHAnsi"/>
              </w:rPr>
              <w:t>)</w:t>
            </w:r>
            <w:r w:rsidR="004E709A">
              <w:rPr>
                <w:rFonts w:asciiTheme="minorHAnsi" w:hAnsiTheme="minorHAnsi" w:cstheme="minorHAnsi"/>
              </w:rPr>
              <w:t xml:space="preserve"> </w:t>
            </w:r>
            <w:r w:rsidRPr="00D75E07">
              <w:rPr>
                <w:rFonts w:asciiTheme="minorHAnsi" w:hAnsiTheme="minorHAnsi" w:cstheme="minorHAnsi"/>
              </w:rPr>
              <w:t>:</w:t>
            </w:r>
            <w:r w:rsidR="004E709A">
              <w:rPr>
                <w:rFonts w:asciiTheme="minorHAnsi" w:hAnsiTheme="minorHAnsi" w:cstheme="minorHAnsi"/>
              </w:rPr>
              <w:t xml:space="preserve"> </w:t>
            </w:r>
            <w:r w:rsidRPr="00D75E07">
              <w:rPr>
                <w:rFonts w:asciiTheme="minorHAnsi" w:hAnsiTheme="minorHAnsi" w:cstheme="minorHAnsi"/>
              </w:rPr>
              <w:t>I</w:t>
            </w:r>
            <w:r w:rsidRPr="00D75E07">
              <w:rPr>
                <w:rFonts w:asciiTheme="minorHAnsi" w:hAnsiTheme="minorHAnsi" w:cstheme="minorHAnsi"/>
                <w:vertAlign w:val="subscript"/>
              </w:rPr>
              <w:t>1</w:t>
            </w:r>
          </w:p>
          <w:p w:rsidR="002A0ED3" w:rsidRPr="00D75E07" w:rsidRDefault="002A0ED3" w:rsidP="00961677">
            <w:pPr>
              <w:rPr>
                <w:rFonts w:asciiTheme="minorHAnsi" w:hAnsiTheme="minorHAnsi" w:cstheme="minorHAnsi"/>
              </w:rPr>
            </w:pPr>
          </w:p>
          <w:p w:rsidR="001D241D" w:rsidRPr="00D75E07" w:rsidRDefault="001D241D" w:rsidP="001D241D">
            <w:pPr>
              <w:tabs>
                <w:tab w:val="num" w:pos="0"/>
              </w:tabs>
              <w:rPr>
                <w:rFonts w:asciiTheme="minorHAnsi" w:hAnsiTheme="minorHAnsi" w:cstheme="minorHAnsi"/>
              </w:rPr>
            </w:pPr>
            <w:r w:rsidRPr="007870BE">
              <w:rPr>
                <w:rFonts w:asciiTheme="minorHAnsi" w:hAnsiTheme="minorHAnsi" w:cstheme="minorHAnsi"/>
              </w:rPr>
              <w:t>idet I</w:t>
            </w:r>
            <w:r w:rsidRPr="007870BE">
              <w:rPr>
                <w:rFonts w:asciiTheme="minorHAnsi" w:hAnsiTheme="minorHAnsi" w:cstheme="minorHAnsi"/>
                <w:vertAlign w:val="subscript"/>
              </w:rPr>
              <w:t>1</w:t>
            </w:r>
            <w:r w:rsidRPr="007870BE">
              <w:rPr>
                <w:rFonts w:asciiTheme="minorHAnsi" w:hAnsiTheme="minorHAnsi" w:cstheme="minorHAnsi"/>
              </w:rPr>
              <w:t xml:space="preserve"> fastlægges som middel af kvartalsindekset for tilbudsdagen og de tre foregående kvartalsindeks, og I</w:t>
            </w:r>
            <w:r w:rsidRPr="007870BE">
              <w:rPr>
                <w:rFonts w:asciiTheme="minorHAnsi" w:hAnsiTheme="minorHAnsi" w:cstheme="minorHAnsi"/>
                <w:vertAlign w:val="subscript"/>
              </w:rPr>
              <w:t>2</w:t>
            </w:r>
            <w:r w:rsidRPr="007870BE">
              <w:rPr>
                <w:rFonts w:asciiTheme="minorHAnsi" w:hAnsiTheme="minorHAnsi" w:cstheme="minorHAnsi"/>
              </w:rPr>
              <w:t xml:space="preserve"> fastlægges som </w:t>
            </w:r>
            <w:r w:rsidRPr="009113FF">
              <w:rPr>
                <w:rFonts w:asciiTheme="minorHAnsi" w:hAnsiTheme="minorHAnsi" w:cstheme="minorHAnsi"/>
              </w:rPr>
              <w:t xml:space="preserve">middel af </w:t>
            </w:r>
            <w:r w:rsidR="00DE30EA" w:rsidRPr="009113FF">
              <w:rPr>
                <w:rFonts w:asciiTheme="minorHAnsi" w:hAnsiTheme="minorHAnsi" w:cstheme="minorHAnsi"/>
              </w:rPr>
              <w:t>K1, K2 og K3 i</w:t>
            </w:r>
            <w:r w:rsidRPr="009113FF">
              <w:rPr>
                <w:rFonts w:asciiTheme="minorHAnsi" w:hAnsiTheme="minorHAnsi" w:cstheme="minorHAnsi"/>
              </w:rPr>
              <w:t>ndekset for det pågældende år.</w:t>
            </w:r>
            <w:r w:rsidRPr="00D75E07">
              <w:rPr>
                <w:rFonts w:asciiTheme="minorHAnsi" w:hAnsiTheme="minorHAnsi" w:cstheme="minorHAnsi"/>
              </w:rPr>
              <w:t xml:space="preserve"> </w:t>
            </w:r>
          </w:p>
          <w:p w:rsidR="002A0ED3" w:rsidRPr="00D75E07" w:rsidRDefault="002A0ED3" w:rsidP="00961677">
            <w:pPr>
              <w:rPr>
                <w:rFonts w:asciiTheme="minorHAnsi" w:hAnsiTheme="minorHAnsi" w:cstheme="minorHAnsi"/>
              </w:rPr>
            </w:pPr>
          </w:p>
          <w:p w:rsidR="002A0ED3" w:rsidRPr="00D75E07" w:rsidRDefault="002A0ED3" w:rsidP="00F34837">
            <w:pPr>
              <w:pStyle w:val="Date"/>
              <w:rPr>
                <w:rFonts w:asciiTheme="minorHAnsi" w:hAnsiTheme="minorHAnsi" w:cstheme="minorHAnsi"/>
              </w:rPr>
            </w:pPr>
            <w:r w:rsidRPr="00D75E07">
              <w:rPr>
                <w:rFonts w:asciiTheme="minorHAnsi" w:hAnsiTheme="minorHAnsi" w:cstheme="minorHAnsi"/>
              </w:rPr>
              <w:t>Reguleringen er i øvrigt underkastet de begrænsninger, som prislovgivningen giver.</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22, stk. 14</w:t>
            </w:r>
          </w:p>
          <w:p w:rsidR="002A0ED3" w:rsidRDefault="002A0ED3" w:rsidP="00DE30EA">
            <w:pPr>
              <w:rPr>
                <w:rFonts w:asciiTheme="minorHAnsi" w:hAnsiTheme="minorHAnsi" w:cstheme="minorHAnsi"/>
              </w:rPr>
            </w:pPr>
            <w:r w:rsidRPr="00D75E07">
              <w:rPr>
                <w:rFonts w:asciiTheme="minorHAnsi" w:hAnsiTheme="minorHAnsi" w:cstheme="minorHAnsi"/>
              </w:rPr>
              <w:t>For arbejder udført efter tilstandskrav, d</w:t>
            </w:r>
            <w:r w:rsidR="00DE30EA">
              <w:rPr>
                <w:rFonts w:asciiTheme="minorHAnsi" w:hAnsiTheme="minorHAnsi" w:cstheme="minorHAnsi"/>
              </w:rPr>
              <w:t xml:space="preserve">er ved kontrol konstateres ikke værende </w:t>
            </w:r>
            <w:r w:rsidRPr="00D75E07">
              <w:rPr>
                <w:rFonts w:asciiTheme="minorHAnsi" w:hAnsiTheme="minorHAnsi" w:cstheme="minorHAnsi"/>
              </w:rPr>
              <w:t>udført forskriftsmæssigt, fradrages beløb som anført under §</w:t>
            </w:r>
            <w:r>
              <w:rPr>
                <w:rFonts w:asciiTheme="minorHAnsi" w:hAnsiTheme="minorHAnsi" w:cstheme="minorHAnsi"/>
              </w:rPr>
              <w:t xml:space="preserve"> </w:t>
            </w:r>
            <w:r w:rsidRPr="00D75E07">
              <w:rPr>
                <w:rFonts w:asciiTheme="minorHAnsi" w:hAnsiTheme="minorHAnsi" w:cstheme="minorHAnsi"/>
              </w:rPr>
              <w:t>30, stk. 1.</w:t>
            </w:r>
          </w:p>
          <w:p w:rsidR="00F34837" w:rsidRPr="00D75E07" w:rsidRDefault="00F34837" w:rsidP="00DE30EA">
            <w:pPr>
              <w:rPr>
                <w:rFonts w:asciiTheme="minorHAnsi" w:hAnsiTheme="minorHAnsi" w:cstheme="minorHAnsi"/>
              </w:rPr>
            </w:pP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3C62DE">
            <w:pPr>
              <w:pStyle w:val="Heading1"/>
              <w:numPr>
                <w:ilvl w:val="0"/>
                <w:numId w:val="36"/>
              </w:numPr>
              <w:ind w:left="567" w:hanging="567"/>
              <w:contextualSpacing w:val="0"/>
              <w:rPr>
                <w:rFonts w:asciiTheme="minorHAnsi" w:hAnsiTheme="minorHAnsi" w:cstheme="minorHAnsi"/>
              </w:rPr>
            </w:pPr>
            <w:bookmarkStart w:id="28" w:name="_Toc297285083"/>
            <w:bookmarkStart w:id="29" w:name="_Toc343506499"/>
            <w:bookmarkStart w:id="30" w:name="_Toc410312459"/>
            <w:r w:rsidRPr="00D75E07">
              <w:rPr>
                <w:rFonts w:asciiTheme="minorHAnsi" w:hAnsiTheme="minorHAnsi" w:cstheme="minorHAnsi"/>
              </w:rPr>
              <w:t>TIDSFRISTFORLÆNGELSE OG FORSINKELSE</w:t>
            </w:r>
            <w:bookmarkEnd w:id="28"/>
            <w:bookmarkEnd w:id="29"/>
            <w:bookmarkEnd w:id="30"/>
          </w:p>
        </w:tc>
      </w:tr>
      <w:tr w:rsidR="002A0ED3" w:rsidRPr="00D75E07" w:rsidTr="00290857">
        <w:trPr>
          <w:cantSplit/>
        </w:trPr>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25, stk. 2</w:t>
            </w:r>
          </w:p>
          <w:p w:rsidR="002A0ED3" w:rsidRDefault="002A0ED3" w:rsidP="00967FCF">
            <w:pPr>
              <w:rPr>
                <w:rFonts w:asciiTheme="minorHAnsi" w:hAnsiTheme="minorHAnsi" w:cstheme="minorHAnsi"/>
              </w:rPr>
            </w:pPr>
            <w:r w:rsidRPr="00D75E07">
              <w:rPr>
                <w:rFonts w:asciiTheme="minorHAnsi" w:hAnsiTheme="minorHAnsi" w:cstheme="minorHAnsi"/>
              </w:rPr>
              <w:t xml:space="preserve">Bodsbestemmelser for forsinkelser i forhold til udbedring af eventuelle mangler </w:t>
            </w:r>
            <w:r>
              <w:rPr>
                <w:rFonts w:asciiTheme="minorHAnsi" w:hAnsiTheme="minorHAnsi" w:cstheme="minorHAnsi"/>
              </w:rPr>
              <w:t>mv.</w:t>
            </w:r>
            <w:r w:rsidRPr="00D75E07">
              <w:rPr>
                <w:rFonts w:asciiTheme="minorHAnsi" w:hAnsiTheme="minorHAnsi" w:cstheme="minorHAnsi"/>
              </w:rPr>
              <w:t xml:space="preserve"> er beskrevet nedenfor under </w:t>
            </w:r>
            <w:r>
              <w:rPr>
                <w:rFonts w:asciiTheme="minorHAnsi" w:hAnsiTheme="minorHAnsi" w:cstheme="minorHAnsi"/>
              </w:rPr>
              <w:t>”</w:t>
            </w:r>
            <w:r w:rsidRPr="006F40D8">
              <w:rPr>
                <w:rFonts w:asciiTheme="minorHAnsi" w:hAnsiTheme="minorHAnsi" w:cstheme="minorHAnsi"/>
              </w:rPr>
              <w:t>Mangler i kontraktperioden</w:t>
            </w:r>
            <w:r>
              <w:rPr>
                <w:rFonts w:asciiTheme="minorHAnsi" w:hAnsiTheme="minorHAnsi" w:cstheme="minorHAnsi"/>
              </w:rPr>
              <w:t>”</w:t>
            </w:r>
            <w:r w:rsidRPr="00D75E07">
              <w:rPr>
                <w:rFonts w:asciiTheme="minorHAnsi" w:hAnsiTheme="minorHAnsi" w:cstheme="minorHAnsi"/>
              </w:rPr>
              <w:t>.</w:t>
            </w:r>
          </w:p>
          <w:p w:rsidR="004B6562" w:rsidRDefault="004B6562" w:rsidP="00967FCF">
            <w:pPr>
              <w:rPr>
                <w:rFonts w:asciiTheme="minorHAnsi" w:hAnsiTheme="minorHAnsi" w:cstheme="minorHAnsi"/>
              </w:rPr>
            </w:pPr>
          </w:p>
          <w:p w:rsidR="004B6562" w:rsidRDefault="004B6562" w:rsidP="00967FCF">
            <w:pPr>
              <w:rPr>
                <w:rFonts w:asciiTheme="minorHAnsi" w:hAnsiTheme="minorHAnsi" w:cstheme="minorHAnsi"/>
              </w:rPr>
            </w:pPr>
          </w:p>
          <w:p w:rsidR="004B6562" w:rsidRDefault="004B6562" w:rsidP="00967FCF">
            <w:pPr>
              <w:rPr>
                <w:rFonts w:asciiTheme="minorHAnsi" w:hAnsiTheme="minorHAnsi" w:cstheme="minorHAnsi"/>
              </w:rPr>
            </w:pPr>
          </w:p>
          <w:p w:rsidR="004B6562" w:rsidRDefault="004B6562" w:rsidP="00967FCF">
            <w:pPr>
              <w:rPr>
                <w:rFonts w:asciiTheme="minorHAnsi" w:hAnsiTheme="minorHAnsi" w:cstheme="minorHAnsi"/>
              </w:rPr>
            </w:pPr>
          </w:p>
          <w:p w:rsidR="004B6562" w:rsidRPr="00D75E07" w:rsidRDefault="004B6562" w:rsidP="00967FCF">
            <w:pPr>
              <w:rPr>
                <w:rFonts w:asciiTheme="minorHAnsi" w:hAnsiTheme="minorHAnsi" w:cstheme="minorHAnsi"/>
              </w:rPr>
            </w:pPr>
          </w:p>
        </w:tc>
      </w:tr>
      <w:tr w:rsidR="002A0ED3" w:rsidRPr="00D75E07" w:rsidTr="00394190">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3C62DE">
            <w:pPr>
              <w:pStyle w:val="Heading1"/>
              <w:numPr>
                <w:ilvl w:val="0"/>
                <w:numId w:val="36"/>
              </w:numPr>
              <w:ind w:left="567" w:hanging="567"/>
              <w:contextualSpacing w:val="0"/>
              <w:rPr>
                <w:rFonts w:asciiTheme="minorHAnsi" w:hAnsiTheme="minorHAnsi" w:cstheme="minorHAnsi"/>
              </w:rPr>
            </w:pPr>
            <w:bookmarkStart w:id="31" w:name="_Toc261941694"/>
            <w:bookmarkStart w:id="32" w:name="_Toc297285084"/>
            <w:bookmarkStart w:id="33" w:name="_Toc343506500"/>
            <w:bookmarkStart w:id="34" w:name="_Toc410312460"/>
            <w:r w:rsidRPr="00D75E07">
              <w:rPr>
                <w:rFonts w:asciiTheme="minorHAnsi" w:hAnsiTheme="minorHAnsi" w:cstheme="minorHAnsi"/>
              </w:rPr>
              <w:t>ARBEJDETS AFLEVERING</w:t>
            </w:r>
            <w:bookmarkEnd w:id="31"/>
            <w:bookmarkEnd w:id="32"/>
            <w:bookmarkEnd w:id="33"/>
            <w:bookmarkEnd w:id="34"/>
          </w:p>
        </w:tc>
      </w:tr>
      <w:tr w:rsidR="002A0ED3" w:rsidRPr="00D75E07" w:rsidTr="00394190">
        <w:tc>
          <w:tcPr>
            <w:tcW w:w="2235" w:type="dxa"/>
          </w:tcPr>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r w:rsidRPr="00D75E07">
              <w:rPr>
                <w:rFonts w:asciiTheme="minorHAnsi" w:hAnsiTheme="minorHAnsi" w:cstheme="minorHAnsi"/>
                <w:sz w:val="18"/>
              </w:rPr>
              <w:t>Er der i SAB indsat krav til udførelse af fulddækkende belægninger med varmblandet asfalt anføres:</w:t>
            </w:r>
          </w:p>
          <w:p w:rsidR="002A0ED3" w:rsidRPr="00D75E07" w:rsidRDefault="002A0ED3" w:rsidP="00961677">
            <w:pPr>
              <w:rPr>
                <w:rFonts w:asciiTheme="minorHAnsi" w:hAnsiTheme="minorHAnsi" w:cstheme="minorHAnsi"/>
                <w:sz w:val="18"/>
              </w:rPr>
            </w:pPr>
          </w:p>
          <w:p w:rsidR="002A0ED3" w:rsidRPr="00C1088E" w:rsidRDefault="002A0ED3" w:rsidP="00961677">
            <w:pPr>
              <w:rPr>
                <w:rFonts w:asciiTheme="minorHAnsi" w:hAnsiTheme="minorHAnsi" w:cstheme="minorHAnsi"/>
                <w:sz w:val="18"/>
              </w:rPr>
            </w:pPr>
            <w:r w:rsidRPr="00D75E07">
              <w:rPr>
                <w:rFonts w:asciiTheme="minorHAnsi" w:hAnsiTheme="minorHAnsi" w:cstheme="minorHAnsi"/>
                <w:sz w:val="18"/>
              </w:rPr>
              <w:t>(</w:t>
            </w:r>
            <w:r w:rsidR="002E587D">
              <w:rPr>
                <w:rFonts w:asciiTheme="minorHAnsi" w:hAnsiTheme="minorHAnsi" w:cstheme="minorHAnsi"/>
                <w:sz w:val="18"/>
              </w:rPr>
              <w:t>S</w:t>
            </w:r>
            <w:r w:rsidRPr="00D75E07">
              <w:rPr>
                <w:rFonts w:asciiTheme="minorHAnsi" w:hAnsiTheme="minorHAnsi" w:cstheme="minorHAnsi"/>
                <w:sz w:val="18"/>
              </w:rPr>
              <w:t xml:space="preserve">e SAB for vedligehold af kommunale veje bedømt på </w:t>
            </w:r>
            <w:r w:rsidR="00246144" w:rsidRPr="00C1088E">
              <w:rPr>
                <w:rFonts w:asciiTheme="minorHAnsi" w:hAnsiTheme="minorHAnsi" w:cstheme="minorHAnsi"/>
                <w:sz w:val="18"/>
              </w:rPr>
              <w:t xml:space="preserve">skadespoint/ved </w:t>
            </w:r>
            <w:r w:rsidRPr="00C1088E">
              <w:rPr>
                <w:rFonts w:asciiTheme="minorHAnsi" w:hAnsiTheme="minorHAnsi" w:cstheme="minorHAnsi"/>
                <w:sz w:val="18"/>
              </w:rPr>
              <w:t xml:space="preserve">tilstandsregistrering </w:t>
            </w:r>
          </w:p>
          <w:p w:rsidR="002A0ED3" w:rsidRPr="00D75E07" w:rsidRDefault="002A0ED3" w:rsidP="00961677">
            <w:pPr>
              <w:rPr>
                <w:rFonts w:asciiTheme="minorHAnsi" w:hAnsiTheme="minorHAnsi" w:cstheme="minorHAnsi"/>
                <w:sz w:val="18"/>
              </w:rPr>
            </w:pPr>
            <w:r w:rsidRPr="00C1088E">
              <w:rPr>
                <w:rFonts w:asciiTheme="minorHAnsi" w:hAnsiTheme="minorHAnsi" w:cstheme="minorHAnsi"/>
                <w:sz w:val="18"/>
              </w:rPr>
              <w:t>afsnit 2.1)</w:t>
            </w:r>
          </w:p>
        </w:tc>
        <w:tc>
          <w:tcPr>
            <w:tcW w:w="6486" w:type="dxa"/>
          </w:tcPr>
          <w:p w:rsidR="002A0ED3" w:rsidRPr="00D75E07" w:rsidRDefault="002A0ED3"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Afleveringsforretning</w:t>
            </w:r>
          </w:p>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28, stk. 1</w:t>
            </w:r>
          </w:p>
          <w:p w:rsidR="002A0ED3" w:rsidRPr="00D75E07" w:rsidRDefault="002A0ED3" w:rsidP="00961677">
            <w:pPr>
              <w:rPr>
                <w:rFonts w:asciiTheme="minorHAnsi" w:hAnsiTheme="minorHAnsi" w:cstheme="minorHAnsi"/>
              </w:rPr>
            </w:pPr>
            <w:r w:rsidRPr="00D75E07">
              <w:rPr>
                <w:rFonts w:asciiTheme="minorHAnsi" w:hAnsiTheme="minorHAnsi" w:cstheme="minorHAnsi"/>
              </w:rPr>
              <w:t>Entreprisen afleveres efter kontraktperiodens udløb.</w:t>
            </w:r>
          </w:p>
          <w:p w:rsidR="002A0ED3" w:rsidRPr="00D75E07" w:rsidRDefault="002A0ED3" w:rsidP="00961677">
            <w:pPr>
              <w:rPr>
                <w:rFonts w:asciiTheme="minorHAnsi" w:hAnsiTheme="minorHAnsi" w:cstheme="minorHAnsi"/>
              </w:rPr>
            </w:pPr>
          </w:p>
          <w:p w:rsidR="002A0ED3" w:rsidRPr="00007E98" w:rsidRDefault="002A0ED3" w:rsidP="00961677">
            <w:pPr>
              <w:rPr>
                <w:rFonts w:asciiTheme="minorHAnsi" w:hAnsiTheme="minorHAnsi" w:cstheme="minorHAnsi"/>
                <w:color w:val="FF0000"/>
              </w:rPr>
            </w:pPr>
            <w:r w:rsidRPr="00D75E07">
              <w:rPr>
                <w:rFonts w:asciiTheme="minorHAnsi" w:hAnsiTheme="minorHAnsi" w:cstheme="minorHAnsi"/>
              </w:rPr>
              <w:t xml:space="preserve">Den i betingelser og beskrivelser krævede dokumentation af arbejdets udførelse og kvalitet er en væsentlig del af arbejdet. Entreprisen kan derfor først afleveres, når den afsluttende tilstandsregistrering omfattende </w:t>
            </w:r>
            <w:r w:rsidRPr="00D75E07">
              <w:rPr>
                <w:rFonts w:asciiTheme="minorHAnsi" w:hAnsiTheme="minorHAnsi" w:cstheme="minorHAnsi"/>
                <w:u w:val="single"/>
              </w:rPr>
              <w:t>hele</w:t>
            </w:r>
            <w:r w:rsidRPr="00D75E07">
              <w:rPr>
                <w:rFonts w:asciiTheme="minorHAnsi" w:hAnsiTheme="minorHAnsi" w:cstheme="minorHAnsi"/>
              </w:rPr>
              <w:t xml:space="preserve"> det i kontrakten indeholdte vej</w:t>
            </w:r>
            <w:r w:rsidR="00B75836">
              <w:rPr>
                <w:rFonts w:asciiTheme="minorHAnsi" w:hAnsiTheme="minorHAnsi" w:cstheme="minorHAnsi"/>
              </w:rPr>
              <w:t>e</w:t>
            </w:r>
            <w:r w:rsidRPr="00D75E07">
              <w:rPr>
                <w:rFonts w:asciiTheme="minorHAnsi" w:hAnsiTheme="minorHAnsi" w:cstheme="minorHAnsi"/>
              </w:rPr>
              <w:t xml:space="preserve"> er gennemført </w:t>
            </w:r>
            <w:r w:rsidRPr="00007E98">
              <w:rPr>
                <w:rFonts w:asciiTheme="minorHAnsi" w:hAnsiTheme="minorHAnsi" w:cstheme="minorHAnsi"/>
                <w:color w:val="FF0000"/>
              </w:rPr>
              <w:t>og denne dokumentation er overdraget til bygherren.</w:t>
            </w:r>
          </w:p>
          <w:p w:rsidR="002A0ED3" w:rsidRPr="00D75E07" w:rsidRDefault="002A0ED3" w:rsidP="00961677">
            <w:pPr>
              <w:rPr>
                <w:rFonts w:asciiTheme="minorHAnsi" w:hAnsiTheme="minorHAnsi" w:cstheme="minorHAnsi"/>
              </w:rPr>
            </w:pPr>
          </w:p>
          <w:p w:rsidR="002A0ED3" w:rsidRPr="00D75E07" w:rsidRDefault="002A0ED3" w:rsidP="00961677">
            <w:pPr>
              <w:rPr>
                <w:rFonts w:asciiTheme="minorHAnsi" w:hAnsiTheme="minorHAnsi" w:cstheme="minorHAnsi"/>
                <w:color w:val="FF0000"/>
              </w:rPr>
            </w:pPr>
            <w:r w:rsidRPr="00D75E07">
              <w:rPr>
                <w:rFonts w:asciiTheme="minorHAnsi" w:hAnsiTheme="minorHAnsi" w:cstheme="minorHAnsi"/>
                <w:color w:val="FF0000"/>
              </w:rPr>
              <w:t xml:space="preserve">Endvidere skal der foreligge dokumentation for, at det krævede omfang af fulddækkende belægninger er udført.  </w:t>
            </w:r>
          </w:p>
          <w:p w:rsidR="002A0ED3" w:rsidRPr="00D75E07" w:rsidRDefault="002A0ED3" w:rsidP="00961677">
            <w:pPr>
              <w:rPr>
                <w:rFonts w:asciiTheme="minorHAnsi" w:hAnsiTheme="minorHAnsi" w:cstheme="minorHAnsi"/>
              </w:rPr>
            </w:pPr>
          </w:p>
          <w:p w:rsidR="00394190" w:rsidRPr="00D75E07" w:rsidRDefault="002A0ED3" w:rsidP="00961677">
            <w:pPr>
              <w:rPr>
                <w:rFonts w:asciiTheme="minorHAnsi" w:hAnsiTheme="minorHAnsi" w:cstheme="minorHAnsi"/>
              </w:rPr>
            </w:pPr>
            <w:r w:rsidRPr="00D75E07">
              <w:rPr>
                <w:rFonts w:asciiTheme="minorHAnsi" w:hAnsiTheme="minorHAnsi" w:cstheme="minorHAnsi"/>
              </w:rPr>
              <w:t>Evt. mangler udbedres forinden den endelige aflevering ved kontrakten</w:t>
            </w:r>
            <w:r>
              <w:rPr>
                <w:rFonts w:asciiTheme="minorHAnsi" w:hAnsiTheme="minorHAnsi" w:cstheme="minorHAnsi"/>
              </w:rPr>
              <w:t>s</w:t>
            </w:r>
            <w:r w:rsidRPr="00D75E07">
              <w:rPr>
                <w:rFonts w:asciiTheme="minorHAnsi" w:hAnsiTheme="minorHAnsi" w:cstheme="minorHAnsi"/>
              </w:rPr>
              <w:t xml:space="preserve"> udløb.</w:t>
            </w:r>
          </w:p>
          <w:p w:rsidR="002A0ED3" w:rsidRPr="00D75E07" w:rsidRDefault="002A0ED3" w:rsidP="00961677">
            <w:pPr>
              <w:rPr>
                <w:rFonts w:asciiTheme="minorHAnsi" w:hAnsiTheme="minorHAnsi" w:cstheme="minorHAnsi"/>
              </w:rPr>
            </w:pPr>
          </w:p>
        </w:tc>
      </w:tr>
      <w:tr w:rsidR="002A0ED3" w:rsidRPr="00D75E07" w:rsidTr="00394190">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290857">
            <w:pPr>
              <w:pStyle w:val="Heading1"/>
              <w:numPr>
                <w:ilvl w:val="0"/>
                <w:numId w:val="36"/>
              </w:numPr>
              <w:ind w:left="-108" w:firstLine="5"/>
              <w:contextualSpacing w:val="0"/>
              <w:rPr>
                <w:rFonts w:asciiTheme="minorHAnsi" w:hAnsiTheme="minorHAnsi" w:cstheme="minorHAnsi"/>
              </w:rPr>
            </w:pPr>
            <w:bookmarkStart w:id="35" w:name="_Toc261941695"/>
            <w:bookmarkStart w:id="36" w:name="_Toc297285085"/>
            <w:bookmarkStart w:id="37" w:name="_Toc343506501"/>
            <w:bookmarkStart w:id="38" w:name="_Toc410312461"/>
            <w:r w:rsidRPr="00D75E07">
              <w:rPr>
                <w:rFonts w:asciiTheme="minorHAnsi" w:hAnsiTheme="minorHAnsi" w:cstheme="minorHAnsi"/>
              </w:rPr>
              <w:t>MANGLER VED ARBEJDET</w:t>
            </w:r>
            <w:bookmarkEnd w:id="35"/>
            <w:bookmarkEnd w:id="36"/>
            <w:bookmarkEnd w:id="37"/>
            <w:bookmarkEnd w:id="38"/>
          </w:p>
        </w:tc>
      </w:tr>
      <w:tr w:rsidR="002A0ED3" w:rsidRPr="00D75E07" w:rsidTr="00394190">
        <w:tc>
          <w:tcPr>
            <w:tcW w:w="2235" w:type="dxa"/>
          </w:tcPr>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r w:rsidRPr="00D75E07">
              <w:rPr>
                <w:rFonts w:asciiTheme="minorHAnsi" w:hAnsiTheme="minorHAnsi" w:cstheme="minorHAnsi"/>
                <w:sz w:val="18"/>
              </w:rPr>
              <w:t>Der kan være lokale forhold som afgør det mest hensigtsmæssige tidspunkt for tilstandsregistreringen.</w:t>
            </w:r>
          </w:p>
          <w:p w:rsidR="002A0ED3" w:rsidRPr="00D75E07" w:rsidRDefault="002A0ED3" w:rsidP="00961677">
            <w:pPr>
              <w:rPr>
                <w:rFonts w:asciiTheme="minorHAnsi" w:hAnsiTheme="minorHAnsi" w:cstheme="minorHAnsi"/>
                <w:sz w:val="18"/>
              </w:rPr>
            </w:pPr>
            <w:r w:rsidRPr="00D75E07">
              <w:rPr>
                <w:rFonts w:asciiTheme="minorHAnsi" w:hAnsiTheme="minorHAnsi" w:cstheme="minorHAnsi"/>
                <w:sz w:val="18"/>
              </w:rPr>
              <w:t>Note:</w:t>
            </w:r>
          </w:p>
          <w:p w:rsidR="002A0ED3" w:rsidRPr="00D75E07" w:rsidRDefault="002A0ED3" w:rsidP="00961677">
            <w:pPr>
              <w:rPr>
                <w:rFonts w:asciiTheme="minorHAnsi" w:hAnsiTheme="minorHAnsi" w:cstheme="minorHAnsi"/>
                <w:sz w:val="18"/>
              </w:rPr>
            </w:pPr>
            <w:r w:rsidRPr="00D75E07">
              <w:rPr>
                <w:rFonts w:asciiTheme="minorHAnsi" w:hAnsiTheme="minorHAnsi" w:cstheme="minorHAnsi"/>
                <w:sz w:val="18"/>
              </w:rPr>
              <w:t>Resultatet af tilstandsregistreringen udgør et vigtigt værktøj for planlægning af arbejderne.</w:t>
            </w: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p w:rsidR="002A0ED3" w:rsidRPr="00D75E07" w:rsidRDefault="002A0ED3" w:rsidP="00961677">
            <w:pPr>
              <w:rPr>
                <w:rFonts w:asciiTheme="minorHAnsi" w:hAnsiTheme="minorHAnsi" w:cstheme="minorHAnsi"/>
                <w:sz w:val="18"/>
              </w:rPr>
            </w:pPr>
          </w:p>
        </w:tc>
        <w:tc>
          <w:tcPr>
            <w:tcW w:w="6486" w:type="dxa"/>
          </w:tcPr>
          <w:p w:rsidR="002A0ED3" w:rsidRPr="00D75E07" w:rsidRDefault="002A0ED3"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lastRenderedPageBreak/>
              <w:t>Mangler i kontraktperioden</w:t>
            </w:r>
          </w:p>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30</w:t>
            </w:r>
          </w:p>
          <w:p w:rsidR="002A0ED3" w:rsidRPr="00D75E07" w:rsidRDefault="002A0ED3" w:rsidP="00961677">
            <w:pPr>
              <w:rPr>
                <w:rFonts w:asciiTheme="minorHAnsi" w:hAnsiTheme="minorHAnsi" w:cstheme="minorHAnsi"/>
              </w:rPr>
            </w:pPr>
            <w:r w:rsidRPr="00D75E07">
              <w:rPr>
                <w:rFonts w:asciiTheme="minorHAnsi" w:hAnsiTheme="minorHAnsi" w:cstheme="minorHAnsi"/>
              </w:rPr>
              <w:t xml:space="preserve">Efter </w:t>
            </w:r>
            <w:r w:rsidRPr="00D75E07">
              <w:rPr>
                <w:rFonts w:asciiTheme="minorHAnsi" w:hAnsiTheme="minorHAnsi" w:cstheme="minorHAnsi"/>
                <w:color w:val="FF0000"/>
              </w:rPr>
              <w:t>forårets/</w:t>
            </w:r>
            <w:r w:rsidRPr="00422D0B">
              <w:rPr>
                <w:rFonts w:asciiTheme="minorHAnsi" w:hAnsiTheme="minorHAnsi" w:cstheme="minorHAnsi"/>
                <w:color w:val="FF0000"/>
              </w:rPr>
              <w:t>efterårets</w:t>
            </w:r>
            <w:r w:rsidRPr="00422D0B">
              <w:rPr>
                <w:rFonts w:asciiTheme="minorHAnsi" w:hAnsiTheme="minorHAnsi" w:cstheme="minorHAnsi"/>
              </w:rPr>
              <w:t xml:space="preserve"> </w:t>
            </w:r>
            <w:r w:rsidR="00274A07" w:rsidRPr="00422D0B">
              <w:rPr>
                <w:rFonts w:asciiTheme="minorHAnsi" w:hAnsiTheme="minorHAnsi" w:cstheme="minorHAnsi"/>
              </w:rPr>
              <w:t>visuelle tilstandsregistrering</w:t>
            </w:r>
            <w:r w:rsidRPr="00422D0B">
              <w:rPr>
                <w:rFonts w:asciiTheme="minorHAnsi" w:hAnsiTheme="minorHAnsi" w:cstheme="minorHAnsi"/>
              </w:rPr>
              <w:t xml:space="preserve"> har</w:t>
            </w:r>
            <w:r w:rsidRPr="00D75E07">
              <w:rPr>
                <w:rFonts w:asciiTheme="minorHAnsi" w:hAnsiTheme="minorHAnsi" w:cstheme="minorHAnsi"/>
              </w:rPr>
              <w:t xml:space="preserve"> entreprenøren perioden indtil d</w:t>
            </w:r>
            <w:r w:rsidR="00234C13">
              <w:rPr>
                <w:rFonts w:asciiTheme="minorHAnsi" w:hAnsiTheme="minorHAnsi" w:cstheme="minorHAnsi"/>
              </w:rPr>
              <w:t xml:space="preserve">en </w:t>
            </w:r>
            <w:r w:rsidRPr="00D75E07">
              <w:rPr>
                <w:rFonts w:asciiTheme="minorHAnsi" w:hAnsiTheme="minorHAnsi" w:cstheme="minorHAnsi"/>
                <w:color w:val="FF0000"/>
              </w:rPr>
              <w:t xml:space="preserve">1. november </w:t>
            </w:r>
            <w:r w:rsidRPr="00FB4CE9">
              <w:rPr>
                <w:rFonts w:asciiTheme="minorHAnsi" w:hAnsiTheme="minorHAnsi" w:cstheme="minorHAnsi"/>
                <w:color w:val="FF0000"/>
              </w:rPr>
              <w:t>samme år/1. juli året efter</w:t>
            </w:r>
            <w:r w:rsidRPr="00FB4CE9">
              <w:rPr>
                <w:rFonts w:asciiTheme="minorHAnsi" w:hAnsiTheme="minorHAnsi" w:cstheme="minorHAnsi"/>
              </w:rPr>
              <w:t xml:space="preserve">, </w:t>
            </w:r>
            <w:r w:rsidR="00DE30EA">
              <w:rPr>
                <w:rFonts w:asciiTheme="minorHAnsi" w:hAnsiTheme="minorHAnsi" w:cstheme="minorHAnsi"/>
              </w:rPr>
              <w:t>til</w:t>
            </w:r>
            <w:r w:rsidRPr="00D75E07">
              <w:rPr>
                <w:rFonts w:asciiTheme="minorHAnsi" w:hAnsiTheme="minorHAnsi" w:cstheme="minorHAnsi"/>
              </w:rPr>
              <w:t xml:space="preserve"> udbedring af eventuelle mangler. </w:t>
            </w:r>
          </w:p>
          <w:p w:rsidR="002A0ED3" w:rsidRPr="00D75E07" w:rsidRDefault="002A0ED3" w:rsidP="00961677">
            <w:pPr>
              <w:rPr>
                <w:rFonts w:asciiTheme="minorHAnsi" w:hAnsiTheme="minorHAnsi" w:cstheme="minorHAnsi"/>
              </w:rPr>
            </w:pPr>
          </w:p>
          <w:p w:rsidR="002A0ED3" w:rsidRPr="00D75E07" w:rsidRDefault="002A0ED3" w:rsidP="00961677">
            <w:pPr>
              <w:rPr>
                <w:rFonts w:asciiTheme="minorHAnsi" w:hAnsiTheme="minorHAnsi" w:cstheme="minorHAnsi"/>
              </w:rPr>
            </w:pPr>
            <w:r w:rsidRPr="00D75E07">
              <w:rPr>
                <w:rFonts w:asciiTheme="minorHAnsi" w:hAnsiTheme="minorHAnsi" w:cstheme="minorHAnsi"/>
              </w:rPr>
              <w:t xml:space="preserve">Konstateres det, at manglerne ikke er udbedret inden denne dato idømmes entreprenøren en bod på </w:t>
            </w:r>
            <w:r w:rsidR="00692A57">
              <w:rPr>
                <w:rFonts w:asciiTheme="minorHAnsi" w:hAnsiTheme="minorHAnsi" w:cstheme="minorHAnsi"/>
              </w:rPr>
              <w:t xml:space="preserve">kr. </w:t>
            </w:r>
            <w:r w:rsidRPr="00D75E07">
              <w:rPr>
                <w:rFonts w:asciiTheme="minorHAnsi" w:hAnsiTheme="minorHAnsi" w:cstheme="minorHAnsi"/>
              </w:rPr>
              <w:t xml:space="preserve">25.000,- </w:t>
            </w:r>
            <w:r w:rsidRPr="00007E98">
              <w:rPr>
                <w:rFonts w:asciiTheme="minorHAnsi" w:hAnsiTheme="minorHAnsi" w:cstheme="minorHAnsi"/>
              </w:rPr>
              <w:t>ekskl. moms</w:t>
            </w:r>
            <w:r>
              <w:rPr>
                <w:rFonts w:asciiTheme="minorHAnsi" w:hAnsiTheme="minorHAnsi" w:cstheme="minorHAnsi"/>
              </w:rPr>
              <w:t xml:space="preserve"> </w:t>
            </w:r>
            <w:r w:rsidRPr="00D75E07">
              <w:rPr>
                <w:rFonts w:asciiTheme="minorHAnsi" w:hAnsiTheme="minorHAnsi" w:cstheme="minorHAnsi"/>
              </w:rPr>
              <w:t>og det årlige kontraktbeløb tilbageholdes til manglerne er udbedret.</w:t>
            </w:r>
          </w:p>
          <w:p w:rsidR="002A0ED3" w:rsidRPr="00D75E07" w:rsidRDefault="002A0ED3" w:rsidP="00961677">
            <w:pPr>
              <w:rPr>
                <w:rFonts w:asciiTheme="minorHAnsi" w:hAnsiTheme="minorHAnsi" w:cstheme="minorHAnsi"/>
              </w:rPr>
            </w:pPr>
          </w:p>
          <w:p w:rsidR="002A0ED3" w:rsidRPr="00422D0B" w:rsidRDefault="002A0ED3" w:rsidP="00961677">
            <w:pPr>
              <w:rPr>
                <w:rFonts w:asciiTheme="minorHAnsi" w:hAnsiTheme="minorHAnsi" w:cstheme="minorHAnsi"/>
              </w:rPr>
            </w:pPr>
            <w:r w:rsidRPr="007870BE">
              <w:rPr>
                <w:rFonts w:asciiTheme="minorHAnsi" w:hAnsiTheme="minorHAnsi" w:cstheme="minorHAnsi"/>
              </w:rPr>
              <w:t xml:space="preserve">Denne udbedringsfrist gælder dog ikke for akutte skader, hvor der gælder specifikke udbedringsfrister og bodsbestemmelser, som angivet nedenfor </w:t>
            </w:r>
            <w:r w:rsidR="00DE30EA" w:rsidRPr="00422D0B">
              <w:rPr>
                <w:rFonts w:asciiTheme="minorHAnsi" w:hAnsiTheme="minorHAnsi" w:cstheme="minorHAnsi"/>
              </w:rPr>
              <w:t>under punkt 1</w:t>
            </w:r>
            <w:r w:rsidRPr="00422D0B">
              <w:rPr>
                <w:rFonts w:asciiTheme="minorHAnsi" w:hAnsiTheme="minorHAnsi" w:cstheme="minorHAnsi"/>
              </w:rPr>
              <w:t>.</w:t>
            </w:r>
          </w:p>
          <w:p w:rsidR="002A0ED3" w:rsidRPr="00422D0B" w:rsidRDefault="002A0ED3" w:rsidP="00961677">
            <w:pPr>
              <w:rPr>
                <w:rFonts w:asciiTheme="minorHAnsi" w:hAnsiTheme="minorHAnsi" w:cstheme="minorHAnsi"/>
              </w:rPr>
            </w:pPr>
          </w:p>
          <w:p w:rsidR="002A0ED3" w:rsidRPr="007870BE" w:rsidRDefault="002A0ED3" w:rsidP="00AC7D57">
            <w:pPr>
              <w:numPr>
                <w:ilvl w:val="0"/>
                <w:numId w:val="34"/>
              </w:numPr>
              <w:ind w:left="357" w:hanging="357"/>
              <w:rPr>
                <w:rFonts w:asciiTheme="minorHAnsi" w:hAnsiTheme="minorHAnsi" w:cstheme="minorHAnsi"/>
              </w:rPr>
            </w:pPr>
            <w:r w:rsidRPr="00422D0B">
              <w:rPr>
                <w:rFonts w:asciiTheme="minorHAnsi" w:hAnsiTheme="minorHAnsi" w:cstheme="minorHAnsi"/>
              </w:rPr>
              <w:t xml:space="preserve">Krav </w:t>
            </w:r>
            <w:r w:rsidR="00B14D1A" w:rsidRPr="00422D0B">
              <w:rPr>
                <w:rFonts w:asciiTheme="minorHAnsi" w:hAnsiTheme="minorHAnsi" w:cstheme="minorHAnsi"/>
              </w:rPr>
              <w:t>om</w:t>
            </w:r>
            <w:r w:rsidR="00DE30EA" w:rsidRPr="00422D0B">
              <w:rPr>
                <w:rFonts w:asciiTheme="minorHAnsi" w:hAnsiTheme="minorHAnsi" w:cstheme="minorHAnsi"/>
              </w:rPr>
              <w:t xml:space="preserve"> </w:t>
            </w:r>
            <w:r w:rsidRPr="00422D0B">
              <w:rPr>
                <w:rFonts w:asciiTheme="minorHAnsi" w:hAnsiTheme="minorHAnsi" w:cstheme="minorHAnsi"/>
              </w:rPr>
              <w:t xml:space="preserve">udbedring af akutte skader (jf. SAB </w:t>
            </w:r>
            <w:r w:rsidR="00AE3656" w:rsidRPr="00422D0B">
              <w:rPr>
                <w:rFonts w:asciiTheme="minorHAnsi" w:hAnsiTheme="minorHAnsi" w:cstheme="minorHAnsi"/>
              </w:rPr>
              <w:t xml:space="preserve">for vedligehold af kommunale veje, afsnit </w:t>
            </w:r>
            <w:r w:rsidRPr="00422D0B">
              <w:rPr>
                <w:rFonts w:asciiTheme="minorHAnsi" w:hAnsiTheme="minorHAnsi" w:cstheme="minorHAnsi"/>
              </w:rPr>
              <w:t xml:space="preserve">1.3) er ikke overholdt og/eller reparation heraf overskredet: </w:t>
            </w:r>
            <w:r w:rsidR="00692A57" w:rsidRPr="00422D0B">
              <w:rPr>
                <w:rFonts w:asciiTheme="minorHAnsi" w:hAnsiTheme="minorHAnsi" w:cstheme="minorHAnsi"/>
              </w:rPr>
              <w:t xml:space="preserve">kr. </w:t>
            </w:r>
            <w:r w:rsidRPr="00422D0B">
              <w:rPr>
                <w:rFonts w:asciiTheme="minorHAnsi" w:hAnsiTheme="minorHAnsi" w:cstheme="minorHAnsi"/>
              </w:rPr>
              <w:t xml:space="preserve">10.000,- ekskl. moms pr. </w:t>
            </w:r>
            <w:r w:rsidR="004B6562" w:rsidRPr="004B6562">
              <w:rPr>
                <w:rFonts w:asciiTheme="minorHAnsi" w:hAnsiTheme="minorHAnsi" w:cstheme="minorHAnsi"/>
                <w:color w:val="FF0000"/>
              </w:rPr>
              <w:lastRenderedPageBreak/>
              <w:t>parcel/tilstands</w:t>
            </w:r>
            <w:r w:rsidRPr="004B6562">
              <w:rPr>
                <w:rFonts w:asciiTheme="minorHAnsi" w:hAnsiTheme="minorHAnsi" w:cstheme="minorHAnsi"/>
                <w:color w:val="FF0000"/>
              </w:rPr>
              <w:t xml:space="preserve">strækning </w:t>
            </w:r>
            <w:r w:rsidRPr="00422D0B">
              <w:rPr>
                <w:rFonts w:asciiTheme="minorHAnsi" w:hAnsiTheme="minorHAnsi" w:cstheme="minorHAnsi"/>
              </w:rPr>
              <w:t xml:space="preserve">hvor akutte skader er konstateret. Entreprenøren får </w:t>
            </w:r>
            <w:r w:rsidR="00462B00" w:rsidRPr="00422D0B">
              <w:rPr>
                <w:rFonts w:asciiTheme="minorHAnsi" w:hAnsiTheme="minorHAnsi" w:cstheme="minorHAnsi"/>
              </w:rPr>
              <w:t>en frist, som anført i afsnit 1.3</w:t>
            </w:r>
            <w:r w:rsidRPr="00422D0B">
              <w:rPr>
                <w:rFonts w:asciiTheme="minorHAnsi" w:hAnsiTheme="minorHAnsi" w:cstheme="minorHAnsi"/>
              </w:rPr>
              <w:t xml:space="preserve"> til udbedring. Er kravene fortsat ikke overholdt</w:t>
            </w:r>
            <w:r w:rsidR="008F0AF1">
              <w:rPr>
                <w:rFonts w:asciiTheme="minorHAnsi" w:hAnsiTheme="minorHAnsi" w:cstheme="minorHAnsi"/>
              </w:rPr>
              <w:t>,</w:t>
            </w:r>
            <w:r w:rsidRPr="00422D0B">
              <w:rPr>
                <w:rFonts w:asciiTheme="minorHAnsi" w:hAnsiTheme="minorHAnsi" w:cstheme="minorHAnsi"/>
              </w:rPr>
              <w:t xml:space="preserve"> er bodsstørrelsen igen </w:t>
            </w:r>
            <w:r w:rsidR="00692A57" w:rsidRPr="00422D0B">
              <w:rPr>
                <w:rFonts w:asciiTheme="minorHAnsi" w:hAnsiTheme="minorHAnsi" w:cstheme="minorHAnsi"/>
              </w:rPr>
              <w:t xml:space="preserve">kr. </w:t>
            </w:r>
            <w:r w:rsidRPr="00422D0B">
              <w:rPr>
                <w:rFonts w:asciiTheme="minorHAnsi" w:hAnsiTheme="minorHAnsi" w:cstheme="minorHAnsi"/>
              </w:rPr>
              <w:t>10.000,- ekskl. moms pr. strækning.</w:t>
            </w:r>
            <w:r w:rsidRPr="007870BE">
              <w:rPr>
                <w:rFonts w:asciiTheme="minorHAnsi" w:hAnsiTheme="minorHAnsi" w:cstheme="minorHAnsi"/>
              </w:rPr>
              <w:br/>
            </w:r>
            <w:r w:rsidRPr="007870BE">
              <w:rPr>
                <w:rFonts w:asciiTheme="minorHAnsi" w:hAnsiTheme="minorHAnsi" w:cstheme="minorHAnsi"/>
              </w:rPr>
              <w:br/>
              <w:t>Foretages denne udbedring af akutte skader ikke som beskrevet ovenfor, kan bygherren lade arbejdet udføre ved en anden entreprenør for entreprenørens regning.</w:t>
            </w:r>
          </w:p>
          <w:p w:rsidR="002A0ED3" w:rsidRPr="007870BE" w:rsidRDefault="002A0ED3" w:rsidP="00961677">
            <w:pPr>
              <w:ind w:left="284"/>
              <w:rPr>
                <w:rFonts w:asciiTheme="minorHAnsi" w:hAnsiTheme="minorHAnsi" w:cstheme="minorHAnsi"/>
              </w:rPr>
            </w:pPr>
          </w:p>
          <w:p w:rsidR="00A8307F" w:rsidRPr="00492DA4" w:rsidRDefault="002A0ED3" w:rsidP="00492DA4">
            <w:pPr>
              <w:numPr>
                <w:ilvl w:val="0"/>
                <w:numId w:val="34"/>
              </w:numPr>
              <w:ind w:left="357" w:hanging="357"/>
              <w:rPr>
                <w:rFonts w:asciiTheme="minorHAnsi" w:hAnsiTheme="minorHAnsi" w:cstheme="minorHAnsi"/>
              </w:rPr>
            </w:pPr>
            <w:r w:rsidRPr="00492DA4">
              <w:rPr>
                <w:rFonts w:asciiTheme="minorHAnsi" w:hAnsiTheme="minorHAnsi" w:cstheme="minorHAnsi"/>
              </w:rPr>
              <w:t xml:space="preserve">Krav til friktionskoefficient (jf. SAB </w:t>
            </w:r>
            <w:r w:rsidR="00AE3656" w:rsidRPr="00492DA4">
              <w:rPr>
                <w:rFonts w:asciiTheme="minorHAnsi" w:hAnsiTheme="minorHAnsi" w:cstheme="minorHAnsi"/>
              </w:rPr>
              <w:t xml:space="preserve">for vedligehold af kommunale veje, afsnit </w:t>
            </w:r>
            <w:r w:rsidRPr="00492DA4">
              <w:rPr>
                <w:rFonts w:asciiTheme="minorHAnsi" w:hAnsiTheme="minorHAnsi" w:cstheme="minorHAnsi"/>
              </w:rPr>
              <w:t>1.5.1) er ikke overholdt. Der opsættes advarselsskilte, jf. gældende vejregler, for entreprenørens regning.</w:t>
            </w:r>
            <w:r w:rsidRPr="00492DA4">
              <w:rPr>
                <w:rFonts w:asciiTheme="minorHAnsi" w:hAnsiTheme="minorHAnsi" w:cstheme="minorHAnsi"/>
              </w:rPr>
              <w:br/>
            </w:r>
            <w:r w:rsidRPr="00492DA4">
              <w:rPr>
                <w:rFonts w:asciiTheme="minorHAnsi" w:hAnsiTheme="minorHAnsi" w:cstheme="minorHAnsi"/>
              </w:rPr>
              <w:br/>
              <w:t>Såfremt vintervejr ikke tillader, at kontrolmålingen kan udføres på tilfredsstillende måde, udføres ny måling efter vinteren.</w:t>
            </w:r>
            <w:r w:rsidRPr="00492DA4">
              <w:rPr>
                <w:rFonts w:asciiTheme="minorHAnsi" w:hAnsiTheme="minorHAnsi" w:cstheme="minorHAnsi"/>
              </w:rPr>
              <w:br/>
            </w:r>
            <w:r w:rsidRPr="00492DA4">
              <w:rPr>
                <w:rFonts w:asciiTheme="minorHAnsi" w:hAnsiTheme="minorHAnsi" w:cstheme="minorHAnsi"/>
              </w:rPr>
              <w:br/>
              <w:t>Såfremt friktionskravene ikke er overholdt</w:t>
            </w:r>
            <w:r w:rsidR="00B14D1A" w:rsidRPr="00492DA4">
              <w:rPr>
                <w:rFonts w:asciiTheme="minorHAnsi" w:hAnsiTheme="minorHAnsi" w:cstheme="minorHAnsi"/>
              </w:rPr>
              <w:t>,</w:t>
            </w:r>
            <w:r w:rsidRPr="00492DA4">
              <w:rPr>
                <w:rFonts w:asciiTheme="minorHAnsi" w:hAnsiTheme="minorHAnsi" w:cstheme="minorHAnsi"/>
              </w:rPr>
              <w:t xml:space="preserve"> får entreprenøren 5 uger til udbedring af </w:t>
            </w:r>
            <w:r w:rsidR="00492DA4" w:rsidRPr="004238B4">
              <w:rPr>
                <w:rFonts w:asciiTheme="minorHAnsi" w:hAnsiTheme="minorHAnsi" w:cstheme="minorHAnsi"/>
              </w:rPr>
              <w:t xml:space="preserve">friktionen </w:t>
            </w:r>
            <w:r w:rsidR="00462B00" w:rsidRPr="004238B4">
              <w:rPr>
                <w:rFonts w:asciiTheme="minorHAnsi" w:hAnsiTheme="minorHAnsi" w:cstheme="minorHAnsi"/>
              </w:rPr>
              <w:t>i en periode, hvor det er muligt at gennemføre disse arbejder efter den 1. maj og inden den 30. september.</w:t>
            </w:r>
            <w:r w:rsidR="008F0AF1" w:rsidRPr="004238B4">
              <w:rPr>
                <w:rFonts w:asciiTheme="minorHAnsi" w:hAnsiTheme="minorHAnsi" w:cstheme="minorHAnsi"/>
              </w:rPr>
              <w:br/>
            </w:r>
            <w:r w:rsidR="008F0AF1" w:rsidRPr="004238B4">
              <w:rPr>
                <w:rFonts w:asciiTheme="minorHAnsi" w:hAnsiTheme="minorHAnsi" w:cstheme="minorHAnsi"/>
              </w:rPr>
              <w:br/>
            </w:r>
            <w:r w:rsidR="00462B00" w:rsidRPr="004238B4">
              <w:rPr>
                <w:rFonts w:asciiTheme="minorHAnsi" w:hAnsiTheme="minorHAnsi" w:cstheme="minorHAnsi"/>
              </w:rPr>
              <w:t>Er kravene fortsat ikke overholdt,</w:t>
            </w:r>
            <w:r w:rsidR="008F0AF1" w:rsidRPr="004238B4">
              <w:rPr>
                <w:rFonts w:asciiTheme="minorHAnsi" w:hAnsiTheme="minorHAnsi" w:cstheme="minorHAnsi"/>
              </w:rPr>
              <w:t xml:space="preserve"> er bodsstørrelsen kr. </w:t>
            </w:r>
            <w:r w:rsidR="004B6562">
              <w:rPr>
                <w:rFonts w:asciiTheme="minorHAnsi" w:hAnsiTheme="minorHAnsi" w:cstheme="minorHAnsi"/>
              </w:rPr>
              <w:t>10</w:t>
            </w:r>
            <w:r w:rsidR="00462B00" w:rsidRPr="004238B4">
              <w:rPr>
                <w:rFonts w:asciiTheme="minorHAnsi" w:hAnsiTheme="minorHAnsi" w:cstheme="minorHAnsi"/>
              </w:rPr>
              <w:t xml:space="preserve">.000,- ekskl. moms pr. </w:t>
            </w:r>
            <w:r w:rsidR="004B6562" w:rsidRPr="004B6562">
              <w:rPr>
                <w:rFonts w:asciiTheme="minorHAnsi" w:hAnsiTheme="minorHAnsi" w:cstheme="minorHAnsi"/>
                <w:color w:val="FF0000"/>
              </w:rPr>
              <w:t>parcel/tilstandsstrækning</w:t>
            </w:r>
            <w:r w:rsidR="00462B00" w:rsidRPr="004238B4">
              <w:rPr>
                <w:rFonts w:asciiTheme="minorHAnsi" w:hAnsiTheme="minorHAnsi" w:cstheme="minorHAnsi"/>
              </w:rPr>
              <w:t>.</w:t>
            </w:r>
            <w:r w:rsidR="00462B00" w:rsidRPr="00492DA4">
              <w:rPr>
                <w:rFonts w:asciiTheme="minorHAnsi" w:hAnsiTheme="minorHAnsi" w:cstheme="minorHAnsi"/>
              </w:rPr>
              <w:t xml:space="preserve"> </w:t>
            </w:r>
            <w:r w:rsidR="00462B00" w:rsidRPr="00492DA4">
              <w:rPr>
                <w:rFonts w:asciiTheme="minorHAnsi" w:hAnsiTheme="minorHAnsi" w:cstheme="minorHAnsi"/>
              </w:rPr>
              <w:br/>
            </w:r>
            <w:r w:rsidRPr="00492DA4">
              <w:rPr>
                <w:rFonts w:asciiTheme="minorHAnsi" w:hAnsiTheme="minorHAnsi" w:cstheme="minorHAnsi"/>
              </w:rPr>
              <w:br/>
              <w:t xml:space="preserve">Foretages denne udbedring af friktionen ikke som beskrevet ovenfor, kan bygherren lade arbejdet udføre ved en anden entreprenør for entreprenørens </w:t>
            </w:r>
            <w:r w:rsidR="00AD26A6" w:rsidRPr="00492DA4">
              <w:rPr>
                <w:rFonts w:asciiTheme="minorHAnsi" w:hAnsiTheme="minorHAnsi" w:cstheme="minorHAnsi"/>
              </w:rPr>
              <w:t>regning.</w:t>
            </w:r>
          </w:p>
          <w:p w:rsidR="002A0ED3" w:rsidRPr="00422D0B" w:rsidRDefault="002A0ED3" w:rsidP="00AC7D57">
            <w:pPr>
              <w:ind w:left="357" w:hanging="357"/>
              <w:rPr>
                <w:rFonts w:asciiTheme="minorHAnsi" w:hAnsiTheme="minorHAnsi" w:cstheme="minorHAnsi"/>
              </w:rPr>
            </w:pPr>
          </w:p>
          <w:p w:rsidR="002374FB" w:rsidRPr="00A8307F" w:rsidRDefault="002A0ED3" w:rsidP="00AC7D57">
            <w:pPr>
              <w:numPr>
                <w:ilvl w:val="0"/>
                <w:numId w:val="34"/>
              </w:numPr>
              <w:ind w:left="357" w:hanging="357"/>
              <w:rPr>
                <w:rFonts w:asciiTheme="minorHAnsi" w:hAnsiTheme="minorHAnsi" w:cstheme="minorHAnsi"/>
              </w:rPr>
            </w:pPr>
            <w:r w:rsidRPr="00A8307F">
              <w:rPr>
                <w:rFonts w:asciiTheme="minorHAnsi" w:hAnsiTheme="minorHAnsi" w:cstheme="minorHAnsi"/>
              </w:rPr>
              <w:t xml:space="preserve">Krav til jævnhed (jf. SAB </w:t>
            </w:r>
            <w:r w:rsidR="00AE3656" w:rsidRPr="00A8307F">
              <w:rPr>
                <w:rFonts w:asciiTheme="minorHAnsi" w:hAnsiTheme="minorHAnsi" w:cstheme="minorHAnsi"/>
              </w:rPr>
              <w:t xml:space="preserve">for vedligehold af kommunale veje, afsnit </w:t>
            </w:r>
            <w:r w:rsidRPr="00A8307F">
              <w:rPr>
                <w:rFonts w:asciiTheme="minorHAnsi" w:hAnsiTheme="minorHAnsi" w:cstheme="minorHAnsi"/>
              </w:rPr>
              <w:t>1.5.2) er ikke overholdt.</w:t>
            </w:r>
            <w:r w:rsidR="00492DA4">
              <w:rPr>
                <w:rFonts w:asciiTheme="minorHAnsi" w:hAnsiTheme="minorHAnsi" w:cstheme="minorHAnsi"/>
              </w:rPr>
              <w:br/>
            </w:r>
          </w:p>
          <w:p w:rsidR="00B156CA" w:rsidRPr="00422D0B" w:rsidRDefault="00B156CA" w:rsidP="00C5215E">
            <w:pPr>
              <w:ind w:left="317"/>
              <w:rPr>
                <w:rFonts w:asciiTheme="minorHAnsi" w:hAnsiTheme="minorHAnsi" w:cstheme="minorHAnsi"/>
              </w:rPr>
            </w:pPr>
            <w:r w:rsidRPr="00422D0B">
              <w:rPr>
                <w:rFonts w:asciiTheme="minorHAnsi" w:hAnsiTheme="minorHAnsi" w:cstheme="minorHAnsi"/>
              </w:rPr>
              <w:t>Såfremt vintervejr ikke tillader, at kontrolmålingen kan udføres på tilfredsstillende måde, udføres ny måling efter vinter</w:t>
            </w:r>
            <w:r w:rsidR="00492DA4" w:rsidRPr="008F0AF1">
              <w:rPr>
                <w:rFonts w:asciiTheme="minorHAnsi" w:hAnsiTheme="minorHAnsi" w:cstheme="minorHAnsi"/>
              </w:rPr>
              <w:t>en</w:t>
            </w:r>
            <w:r w:rsidRPr="00422D0B">
              <w:rPr>
                <w:rFonts w:asciiTheme="minorHAnsi" w:hAnsiTheme="minorHAnsi" w:cstheme="minorHAnsi"/>
              </w:rPr>
              <w:t>.</w:t>
            </w:r>
          </w:p>
          <w:p w:rsidR="00B156CA" w:rsidRPr="00422D0B" w:rsidRDefault="00B156CA" w:rsidP="00AC7D57">
            <w:pPr>
              <w:ind w:left="357" w:hanging="357"/>
              <w:rPr>
                <w:rFonts w:asciiTheme="minorHAnsi" w:hAnsiTheme="minorHAnsi" w:cstheme="minorHAnsi"/>
              </w:rPr>
            </w:pPr>
          </w:p>
          <w:p w:rsidR="008F0AF1" w:rsidRPr="004238B4" w:rsidRDefault="002374FB" w:rsidP="00492DA4">
            <w:pPr>
              <w:ind w:left="357"/>
              <w:rPr>
                <w:rFonts w:asciiTheme="minorHAnsi" w:hAnsiTheme="minorHAnsi" w:cstheme="minorHAnsi"/>
              </w:rPr>
            </w:pPr>
            <w:r w:rsidRPr="00422D0B">
              <w:rPr>
                <w:rFonts w:asciiTheme="minorHAnsi" w:hAnsiTheme="minorHAnsi" w:cstheme="minorHAnsi"/>
              </w:rPr>
              <w:t xml:space="preserve">Såfremt jævnhedskravene ikke er overholdt, får entreprenøren 5 uger </w:t>
            </w:r>
            <w:r w:rsidRPr="004238B4">
              <w:rPr>
                <w:rFonts w:asciiTheme="minorHAnsi" w:hAnsiTheme="minorHAnsi" w:cstheme="minorHAnsi"/>
              </w:rPr>
              <w:t>til udbedring af jævnheden</w:t>
            </w:r>
            <w:r w:rsidR="00492DA4" w:rsidRPr="004238B4">
              <w:rPr>
                <w:rFonts w:asciiTheme="minorHAnsi" w:hAnsiTheme="minorHAnsi" w:cstheme="minorHAnsi"/>
              </w:rPr>
              <w:t xml:space="preserve"> </w:t>
            </w:r>
            <w:r w:rsidR="00462B00" w:rsidRPr="004238B4">
              <w:rPr>
                <w:rFonts w:asciiTheme="minorHAnsi" w:hAnsiTheme="minorHAnsi" w:cstheme="minorHAnsi"/>
              </w:rPr>
              <w:t>i en periode, hvor det er muligt at gennemføre disse arbejder efter den 1. maj og inden den 30. september.</w:t>
            </w:r>
          </w:p>
          <w:p w:rsidR="008F0AF1" w:rsidRPr="004238B4" w:rsidRDefault="008F0AF1" w:rsidP="00492DA4">
            <w:pPr>
              <w:ind w:left="357"/>
              <w:rPr>
                <w:rFonts w:asciiTheme="minorHAnsi" w:hAnsiTheme="minorHAnsi" w:cstheme="minorHAnsi"/>
              </w:rPr>
            </w:pPr>
          </w:p>
          <w:p w:rsidR="00B156CA" w:rsidRPr="00422D0B" w:rsidRDefault="00462B00" w:rsidP="00492DA4">
            <w:pPr>
              <w:ind w:left="357"/>
              <w:rPr>
                <w:rFonts w:asciiTheme="minorHAnsi" w:hAnsiTheme="minorHAnsi" w:cstheme="minorHAnsi"/>
              </w:rPr>
            </w:pPr>
            <w:r w:rsidRPr="004238B4">
              <w:rPr>
                <w:rFonts w:asciiTheme="minorHAnsi" w:hAnsiTheme="minorHAnsi" w:cstheme="minorHAnsi"/>
              </w:rPr>
              <w:t xml:space="preserve">Er kravene fortsat ikke overholdt, er bodsstørrelsen kr. </w:t>
            </w:r>
            <w:r w:rsidR="004B6562">
              <w:rPr>
                <w:rFonts w:asciiTheme="minorHAnsi" w:hAnsiTheme="minorHAnsi" w:cstheme="minorHAnsi"/>
              </w:rPr>
              <w:t>10</w:t>
            </w:r>
            <w:r w:rsidRPr="004238B4">
              <w:rPr>
                <w:rFonts w:asciiTheme="minorHAnsi" w:hAnsiTheme="minorHAnsi" w:cstheme="minorHAnsi"/>
              </w:rPr>
              <w:t xml:space="preserve">.000,- ekskl. moms pr. </w:t>
            </w:r>
            <w:r w:rsidR="004B6562" w:rsidRPr="004B6562">
              <w:rPr>
                <w:rFonts w:asciiTheme="minorHAnsi" w:hAnsiTheme="minorHAnsi" w:cstheme="minorHAnsi"/>
                <w:color w:val="FF0000"/>
              </w:rPr>
              <w:t>parcel/tilstandsstrækning</w:t>
            </w:r>
            <w:r w:rsidRPr="004238B4">
              <w:rPr>
                <w:rFonts w:asciiTheme="minorHAnsi" w:hAnsiTheme="minorHAnsi" w:cstheme="minorHAnsi"/>
              </w:rPr>
              <w:t>.</w:t>
            </w:r>
            <w:r w:rsidR="00492DA4">
              <w:rPr>
                <w:rFonts w:asciiTheme="minorHAnsi" w:hAnsiTheme="minorHAnsi" w:cstheme="minorHAnsi"/>
              </w:rPr>
              <w:br/>
            </w:r>
            <w:r w:rsidR="00492DA4">
              <w:rPr>
                <w:rFonts w:asciiTheme="minorHAnsi" w:hAnsiTheme="minorHAnsi" w:cstheme="minorHAnsi"/>
              </w:rPr>
              <w:br/>
            </w:r>
            <w:r w:rsidR="00B156CA" w:rsidRPr="009113FF">
              <w:rPr>
                <w:rFonts w:asciiTheme="minorHAnsi" w:hAnsiTheme="minorHAnsi" w:cstheme="minorHAnsi"/>
              </w:rPr>
              <w:t xml:space="preserve">Foretages denne udbedring af jævnhed ikke som beskrevet ovenfor, kan bygherren lade </w:t>
            </w:r>
            <w:r w:rsidR="00B156CA" w:rsidRPr="00422D0B">
              <w:rPr>
                <w:rFonts w:asciiTheme="minorHAnsi" w:hAnsiTheme="minorHAnsi" w:cstheme="minorHAnsi"/>
              </w:rPr>
              <w:t>arbejdet udføre ved en anden entreprenør for entreprenørens regning.</w:t>
            </w:r>
          </w:p>
          <w:p w:rsidR="002374FB" w:rsidRPr="00422D0B" w:rsidRDefault="002374FB" w:rsidP="00AC7D57">
            <w:pPr>
              <w:ind w:left="357" w:hanging="357"/>
              <w:rPr>
                <w:rFonts w:asciiTheme="minorHAnsi" w:hAnsiTheme="minorHAnsi" w:cstheme="minorHAnsi"/>
              </w:rPr>
            </w:pPr>
          </w:p>
          <w:p w:rsidR="002A0ED3" w:rsidRPr="004B6562" w:rsidRDefault="00AE3656" w:rsidP="00A8307F">
            <w:pPr>
              <w:numPr>
                <w:ilvl w:val="0"/>
                <w:numId w:val="34"/>
              </w:numPr>
              <w:ind w:left="357" w:hanging="357"/>
              <w:rPr>
                <w:rFonts w:asciiTheme="minorHAnsi" w:hAnsiTheme="minorHAnsi" w:cstheme="minorHAnsi"/>
              </w:rPr>
            </w:pPr>
            <w:r w:rsidRPr="002F598C">
              <w:rPr>
                <w:rFonts w:asciiTheme="minorHAnsi" w:hAnsiTheme="minorHAnsi" w:cstheme="minorHAnsi"/>
                <w:lang w:val="nb-NO"/>
              </w:rPr>
              <w:t>Krav til m</w:t>
            </w:r>
            <w:r w:rsidR="00972512" w:rsidRPr="002F598C">
              <w:rPr>
                <w:rFonts w:asciiTheme="minorHAnsi" w:hAnsiTheme="minorHAnsi" w:cstheme="minorHAnsi"/>
                <w:lang w:val="nb-NO"/>
              </w:rPr>
              <w:t>ålt sporkøring</w:t>
            </w:r>
            <w:r w:rsidR="00B156CA" w:rsidRPr="002F598C">
              <w:rPr>
                <w:rFonts w:asciiTheme="minorHAnsi" w:hAnsiTheme="minorHAnsi" w:cstheme="minorHAnsi"/>
                <w:lang w:val="nb-NO"/>
              </w:rPr>
              <w:t xml:space="preserve"> (jf. </w:t>
            </w:r>
            <w:r w:rsidR="00B156CA" w:rsidRPr="004238B4">
              <w:rPr>
                <w:rFonts w:asciiTheme="minorHAnsi" w:hAnsiTheme="minorHAnsi" w:cstheme="minorHAnsi"/>
              </w:rPr>
              <w:t xml:space="preserve">SAB </w:t>
            </w:r>
            <w:r w:rsidRPr="004238B4">
              <w:rPr>
                <w:rFonts w:asciiTheme="minorHAnsi" w:hAnsiTheme="minorHAnsi" w:cstheme="minorHAnsi"/>
              </w:rPr>
              <w:t xml:space="preserve">for vedligehold af kommunale veje, afsnit </w:t>
            </w:r>
            <w:r w:rsidR="00B156CA" w:rsidRPr="004238B4">
              <w:rPr>
                <w:rFonts w:asciiTheme="minorHAnsi" w:hAnsiTheme="minorHAnsi" w:cstheme="minorHAnsi"/>
              </w:rPr>
              <w:t>1.5.4)</w:t>
            </w:r>
            <w:r w:rsidRPr="004238B4">
              <w:rPr>
                <w:rFonts w:asciiTheme="minorHAnsi" w:hAnsiTheme="minorHAnsi" w:cstheme="minorHAnsi"/>
              </w:rPr>
              <w:t xml:space="preserve"> er ikke overholdt.</w:t>
            </w:r>
            <w:r w:rsidR="00A8307F" w:rsidRPr="004238B4">
              <w:rPr>
                <w:rFonts w:asciiTheme="minorHAnsi" w:hAnsiTheme="minorHAnsi" w:cstheme="minorHAnsi"/>
              </w:rPr>
              <w:t xml:space="preserve"> Der opsættes advarselsskilte, jf. gældende vejregler, for entreprenørens regning.</w:t>
            </w:r>
            <w:r w:rsidR="002A0ED3" w:rsidRPr="00422D0B">
              <w:rPr>
                <w:rFonts w:asciiTheme="minorHAnsi" w:hAnsiTheme="minorHAnsi" w:cstheme="minorHAnsi"/>
              </w:rPr>
              <w:br/>
            </w:r>
            <w:r w:rsidR="002A0ED3" w:rsidRPr="00422D0B">
              <w:rPr>
                <w:rFonts w:asciiTheme="minorHAnsi" w:hAnsiTheme="minorHAnsi" w:cstheme="minorHAnsi"/>
              </w:rPr>
              <w:br/>
              <w:t xml:space="preserve">Såfremt vintervejr ikke tillader, at kontrolmålingen kan udføres på </w:t>
            </w:r>
            <w:r w:rsidR="002A0ED3" w:rsidRPr="00422D0B">
              <w:rPr>
                <w:rFonts w:asciiTheme="minorHAnsi" w:hAnsiTheme="minorHAnsi" w:cstheme="minorHAnsi"/>
              </w:rPr>
              <w:lastRenderedPageBreak/>
              <w:t>tilfredsstillende måde, udføres ny måling efter vinter</w:t>
            </w:r>
            <w:r w:rsidRPr="00422D0B">
              <w:rPr>
                <w:rFonts w:asciiTheme="minorHAnsi" w:hAnsiTheme="minorHAnsi" w:cstheme="minorHAnsi"/>
              </w:rPr>
              <w:t>en</w:t>
            </w:r>
            <w:r w:rsidR="002A0ED3" w:rsidRPr="00422D0B">
              <w:rPr>
                <w:rFonts w:asciiTheme="minorHAnsi" w:hAnsiTheme="minorHAnsi" w:cstheme="minorHAnsi"/>
              </w:rPr>
              <w:t>.</w:t>
            </w:r>
            <w:r w:rsidR="002A0ED3" w:rsidRPr="00422D0B">
              <w:rPr>
                <w:rFonts w:asciiTheme="minorHAnsi" w:hAnsiTheme="minorHAnsi" w:cstheme="minorHAnsi"/>
              </w:rPr>
              <w:br/>
            </w:r>
            <w:r w:rsidR="002A0ED3" w:rsidRPr="00422D0B">
              <w:rPr>
                <w:rFonts w:asciiTheme="minorHAnsi" w:hAnsiTheme="minorHAnsi" w:cstheme="minorHAnsi"/>
              </w:rPr>
              <w:br/>
            </w:r>
            <w:r w:rsidR="00B156CA" w:rsidRPr="00422D0B">
              <w:rPr>
                <w:rFonts w:asciiTheme="minorHAnsi" w:hAnsiTheme="minorHAnsi" w:cstheme="minorHAnsi"/>
              </w:rPr>
              <w:t>Såfremt kra</w:t>
            </w:r>
            <w:r w:rsidR="002A0ED3" w:rsidRPr="00422D0B">
              <w:rPr>
                <w:rFonts w:asciiTheme="minorHAnsi" w:hAnsiTheme="minorHAnsi" w:cstheme="minorHAnsi"/>
              </w:rPr>
              <w:t>v</w:t>
            </w:r>
            <w:r w:rsidR="00B156CA" w:rsidRPr="00422D0B">
              <w:rPr>
                <w:rFonts w:asciiTheme="minorHAnsi" w:hAnsiTheme="minorHAnsi" w:cstheme="minorHAnsi"/>
              </w:rPr>
              <w:t>ene</w:t>
            </w:r>
            <w:r w:rsidR="002A0ED3" w:rsidRPr="00422D0B">
              <w:rPr>
                <w:rFonts w:asciiTheme="minorHAnsi" w:hAnsiTheme="minorHAnsi" w:cstheme="minorHAnsi"/>
              </w:rPr>
              <w:t xml:space="preserve"> til sporkøring </w:t>
            </w:r>
            <w:r w:rsidR="002A0ED3" w:rsidRPr="008F0AF1">
              <w:rPr>
                <w:rFonts w:asciiTheme="minorHAnsi" w:hAnsiTheme="minorHAnsi" w:cstheme="minorHAnsi"/>
              </w:rPr>
              <w:t xml:space="preserve">ikke </w:t>
            </w:r>
            <w:r w:rsidR="00A8307F" w:rsidRPr="008F0AF1">
              <w:rPr>
                <w:rFonts w:asciiTheme="minorHAnsi" w:hAnsiTheme="minorHAnsi" w:cstheme="minorHAnsi"/>
              </w:rPr>
              <w:t>er</w:t>
            </w:r>
            <w:r w:rsidR="00A8307F">
              <w:rPr>
                <w:rFonts w:asciiTheme="minorHAnsi" w:hAnsiTheme="minorHAnsi" w:cstheme="minorHAnsi"/>
              </w:rPr>
              <w:t xml:space="preserve"> </w:t>
            </w:r>
            <w:r w:rsidR="002A0ED3" w:rsidRPr="00422D0B">
              <w:rPr>
                <w:rFonts w:asciiTheme="minorHAnsi" w:hAnsiTheme="minorHAnsi" w:cstheme="minorHAnsi"/>
              </w:rPr>
              <w:t>overholdt</w:t>
            </w:r>
            <w:r w:rsidR="008F0AF1">
              <w:rPr>
                <w:rFonts w:asciiTheme="minorHAnsi" w:hAnsiTheme="minorHAnsi" w:cstheme="minorHAnsi"/>
              </w:rPr>
              <w:t xml:space="preserve">, </w:t>
            </w:r>
            <w:r w:rsidR="002A0ED3" w:rsidRPr="00422D0B">
              <w:rPr>
                <w:rFonts w:asciiTheme="minorHAnsi" w:hAnsiTheme="minorHAnsi" w:cstheme="minorHAnsi"/>
              </w:rPr>
              <w:t xml:space="preserve">får entreprenøren </w:t>
            </w:r>
            <w:r w:rsidR="00462B00" w:rsidRPr="00422D0B">
              <w:rPr>
                <w:rFonts w:asciiTheme="minorHAnsi" w:hAnsiTheme="minorHAnsi" w:cstheme="minorHAnsi"/>
              </w:rPr>
              <w:t>5</w:t>
            </w:r>
            <w:r w:rsidR="002A0ED3" w:rsidRPr="00422D0B">
              <w:rPr>
                <w:rFonts w:asciiTheme="minorHAnsi" w:hAnsiTheme="minorHAnsi" w:cstheme="minorHAnsi"/>
              </w:rPr>
              <w:t xml:space="preserve"> uger til udbedring i en periode, hvor det er muligt at gennemføre disse arbejder efter </w:t>
            </w:r>
            <w:r w:rsidR="00B14D1A" w:rsidRPr="00422D0B">
              <w:rPr>
                <w:rFonts w:asciiTheme="minorHAnsi" w:hAnsiTheme="minorHAnsi" w:cstheme="minorHAnsi"/>
              </w:rPr>
              <w:t xml:space="preserve">den </w:t>
            </w:r>
            <w:r w:rsidR="002A0ED3" w:rsidRPr="00422D0B">
              <w:rPr>
                <w:rFonts w:asciiTheme="minorHAnsi" w:hAnsiTheme="minorHAnsi" w:cstheme="minorHAnsi"/>
              </w:rPr>
              <w:t xml:space="preserve">1. maj og inden </w:t>
            </w:r>
            <w:r w:rsidR="00B14D1A" w:rsidRPr="00422D0B">
              <w:rPr>
                <w:rFonts w:asciiTheme="minorHAnsi" w:hAnsiTheme="minorHAnsi" w:cstheme="minorHAnsi"/>
              </w:rPr>
              <w:t xml:space="preserve">den </w:t>
            </w:r>
            <w:r w:rsidR="00A8307F">
              <w:rPr>
                <w:rFonts w:asciiTheme="minorHAnsi" w:hAnsiTheme="minorHAnsi" w:cstheme="minorHAnsi"/>
              </w:rPr>
              <w:t>30. september.</w:t>
            </w:r>
            <w:r w:rsidR="00A8307F">
              <w:rPr>
                <w:rFonts w:asciiTheme="minorHAnsi" w:hAnsiTheme="minorHAnsi" w:cstheme="minorHAnsi"/>
              </w:rPr>
              <w:br/>
            </w:r>
            <w:r w:rsidR="00A8307F">
              <w:rPr>
                <w:rFonts w:asciiTheme="minorHAnsi" w:hAnsiTheme="minorHAnsi" w:cstheme="minorHAnsi"/>
              </w:rPr>
              <w:br/>
            </w:r>
            <w:r w:rsidR="002A0ED3" w:rsidRPr="00A8307F">
              <w:rPr>
                <w:rFonts w:asciiTheme="minorHAnsi" w:hAnsiTheme="minorHAnsi" w:cstheme="minorHAnsi"/>
              </w:rPr>
              <w:t>Er kravene fortsat ikke overholdt, er bodsstørrelsen</w:t>
            </w:r>
            <w:r w:rsidR="008F0AF1">
              <w:rPr>
                <w:rFonts w:asciiTheme="minorHAnsi" w:hAnsiTheme="minorHAnsi" w:cstheme="minorHAnsi"/>
              </w:rPr>
              <w:t xml:space="preserve"> </w:t>
            </w:r>
            <w:r w:rsidR="00692A57" w:rsidRPr="00A8307F">
              <w:rPr>
                <w:rFonts w:asciiTheme="minorHAnsi" w:hAnsiTheme="minorHAnsi" w:cstheme="minorHAnsi"/>
              </w:rPr>
              <w:t xml:space="preserve">kr. </w:t>
            </w:r>
            <w:r w:rsidR="004B6562">
              <w:rPr>
                <w:rFonts w:asciiTheme="minorHAnsi" w:hAnsiTheme="minorHAnsi" w:cstheme="minorHAnsi"/>
              </w:rPr>
              <w:t>10</w:t>
            </w:r>
            <w:r w:rsidR="002A0ED3" w:rsidRPr="00A8307F">
              <w:rPr>
                <w:rFonts w:asciiTheme="minorHAnsi" w:hAnsiTheme="minorHAnsi" w:cstheme="minorHAnsi"/>
              </w:rPr>
              <w:t>.000,-</w:t>
            </w:r>
            <w:r w:rsidR="00692A57" w:rsidRPr="00A8307F">
              <w:rPr>
                <w:rFonts w:asciiTheme="minorHAnsi" w:hAnsiTheme="minorHAnsi" w:cstheme="minorHAnsi"/>
              </w:rPr>
              <w:t xml:space="preserve"> </w:t>
            </w:r>
            <w:r w:rsidR="002A0ED3" w:rsidRPr="00A8307F">
              <w:rPr>
                <w:rFonts w:asciiTheme="minorHAnsi" w:hAnsiTheme="minorHAnsi" w:cstheme="minorHAnsi"/>
              </w:rPr>
              <w:t xml:space="preserve">ekskl. moms pr. </w:t>
            </w:r>
            <w:r w:rsidR="004B6562" w:rsidRPr="004B6562">
              <w:rPr>
                <w:rFonts w:asciiTheme="minorHAnsi" w:hAnsiTheme="minorHAnsi" w:cstheme="minorHAnsi"/>
                <w:color w:val="FF0000"/>
              </w:rPr>
              <w:t>parcel/tilstandsstrækning</w:t>
            </w:r>
            <w:r w:rsidR="002A0ED3" w:rsidRPr="00A8307F">
              <w:rPr>
                <w:rFonts w:asciiTheme="minorHAnsi" w:hAnsiTheme="minorHAnsi" w:cstheme="minorHAnsi"/>
              </w:rPr>
              <w:t>.</w:t>
            </w:r>
            <w:r w:rsidR="002A0ED3" w:rsidRPr="00A8307F">
              <w:rPr>
                <w:rFonts w:asciiTheme="minorHAnsi" w:hAnsiTheme="minorHAnsi" w:cstheme="minorHAnsi"/>
              </w:rPr>
              <w:br/>
            </w:r>
            <w:r w:rsidR="002A0ED3" w:rsidRPr="00A8307F">
              <w:rPr>
                <w:rFonts w:asciiTheme="minorHAnsi" w:hAnsiTheme="minorHAnsi" w:cstheme="minorHAnsi"/>
              </w:rPr>
              <w:br/>
              <w:t xml:space="preserve">Foretages denne udbedring af sporkøring ikke som beskrevet </w:t>
            </w:r>
            <w:r w:rsidR="00972512" w:rsidRPr="00A8307F">
              <w:rPr>
                <w:rFonts w:asciiTheme="minorHAnsi" w:hAnsiTheme="minorHAnsi" w:cstheme="minorHAnsi"/>
              </w:rPr>
              <w:t>ovenfor</w:t>
            </w:r>
            <w:r w:rsidR="002A0ED3" w:rsidRPr="00A8307F">
              <w:rPr>
                <w:rFonts w:asciiTheme="minorHAnsi" w:hAnsiTheme="minorHAnsi" w:cstheme="minorHAnsi"/>
              </w:rPr>
              <w:t xml:space="preserve">, kan bygherren lade arbejdet udføre ved en anden </w:t>
            </w:r>
            <w:r w:rsidR="002A0ED3" w:rsidRPr="004B6562">
              <w:rPr>
                <w:rFonts w:asciiTheme="minorHAnsi" w:hAnsiTheme="minorHAnsi" w:cstheme="minorHAnsi"/>
              </w:rPr>
              <w:t>entreprenør for entreprenørens regning.</w:t>
            </w:r>
            <w:r w:rsidR="007C599D" w:rsidRPr="004B6562">
              <w:rPr>
                <w:rFonts w:asciiTheme="minorHAnsi" w:hAnsiTheme="minorHAnsi" w:cstheme="minorHAnsi"/>
              </w:rPr>
              <w:br/>
            </w:r>
          </w:p>
          <w:p w:rsidR="004B6562" w:rsidRDefault="007C599D" w:rsidP="007C599D">
            <w:pPr>
              <w:numPr>
                <w:ilvl w:val="0"/>
                <w:numId w:val="34"/>
              </w:numPr>
              <w:ind w:left="357" w:hanging="357"/>
              <w:rPr>
                <w:rFonts w:asciiTheme="minorHAnsi" w:hAnsiTheme="minorHAnsi" w:cstheme="minorHAnsi"/>
              </w:rPr>
            </w:pPr>
            <w:r w:rsidRPr="004B6562">
              <w:rPr>
                <w:rFonts w:asciiTheme="minorHAnsi" w:hAnsiTheme="minorHAnsi" w:cstheme="minorHAnsi"/>
              </w:rPr>
              <w:t xml:space="preserve">Krav til </w:t>
            </w:r>
            <w:r w:rsidR="00806BCE" w:rsidRPr="004B6562">
              <w:rPr>
                <w:rFonts w:asciiTheme="minorHAnsi" w:hAnsiTheme="minorHAnsi" w:cstheme="minorHAnsi"/>
              </w:rPr>
              <w:t xml:space="preserve">effektiv afvanding samt geometri af </w:t>
            </w:r>
            <w:r w:rsidRPr="004B6562">
              <w:rPr>
                <w:rFonts w:asciiTheme="minorHAnsi" w:hAnsiTheme="minorHAnsi" w:cstheme="minorHAnsi"/>
              </w:rPr>
              <w:t>rabatter</w:t>
            </w:r>
          </w:p>
          <w:p w:rsidR="007C599D" w:rsidRPr="004B6562" w:rsidRDefault="004B6562" w:rsidP="004B6562">
            <w:pPr>
              <w:ind w:left="357"/>
              <w:rPr>
                <w:rFonts w:asciiTheme="minorHAnsi" w:hAnsiTheme="minorHAnsi" w:cstheme="minorHAnsi"/>
              </w:rPr>
            </w:pPr>
            <w:r>
              <w:rPr>
                <w:rFonts w:asciiTheme="minorHAnsi" w:hAnsiTheme="minorHAnsi" w:cstheme="minorHAnsi"/>
              </w:rPr>
              <w:t xml:space="preserve">Såfremt kravene til effektiv afvanding og geometri af rabatter ikke er overholdt, </w:t>
            </w:r>
            <w:r w:rsidRPr="00422D0B">
              <w:rPr>
                <w:rFonts w:asciiTheme="minorHAnsi" w:hAnsiTheme="minorHAnsi" w:cstheme="minorHAnsi"/>
              </w:rPr>
              <w:t xml:space="preserve">får entreprenøren 5 uger til udbedring i en periode, hvor det er muligt at gennemføre disse arbejder efter den 1. maj og inden den </w:t>
            </w:r>
            <w:r>
              <w:rPr>
                <w:rFonts w:asciiTheme="minorHAnsi" w:hAnsiTheme="minorHAnsi" w:cstheme="minorHAnsi"/>
              </w:rPr>
              <w:t>30. september.</w:t>
            </w:r>
            <w:r w:rsidR="007C599D" w:rsidRPr="004B6562">
              <w:rPr>
                <w:rFonts w:asciiTheme="minorHAnsi" w:hAnsiTheme="minorHAnsi" w:cstheme="minorHAnsi"/>
              </w:rPr>
              <w:br/>
            </w:r>
            <w:r>
              <w:rPr>
                <w:rFonts w:asciiTheme="minorHAnsi" w:hAnsiTheme="minorHAnsi" w:cstheme="minorHAnsi"/>
              </w:rPr>
              <w:br/>
            </w:r>
            <w:r w:rsidR="008445A9" w:rsidRPr="004B6562">
              <w:rPr>
                <w:rFonts w:asciiTheme="minorHAnsi" w:hAnsiTheme="minorHAnsi" w:cstheme="minorHAnsi"/>
              </w:rPr>
              <w:t xml:space="preserve">Såfremt kravene til </w:t>
            </w:r>
            <w:r w:rsidR="00806BCE" w:rsidRPr="004B6562">
              <w:rPr>
                <w:rFonts w:asciiTheme="minorHAnsi" w:hAnsiTheme="minorHAnsi" w:cstheme="minorHAnsi"/>
              </w:rPr>
              <w:t xml:space="preserve">effektiv afvanding og tilstandskrav for rabatter </w:t>
            </w:r>
            <w:r>
              <w:rPr>
                <w:rFonts w:asciiTheme="minorHAnsi" w:hAnsiTheme="minorHAnsi" w:cstheme="minorHAnsi"/>
              </w:rPr>
              <w:t xml:space="preserve">fortsat </w:t>
            </w:r>
            <w:r w:rsidR="008445A9" w:rsidRPr="004B6562">
              <w:rPr>
                <w:rFonts w:asciiTheme="minorHAnsi" w:hAnsiTheme="minorHAnsi" w:cstheme="minorHAnsi"/>
              </w:rPr>
              <w:t xml:space="preserve">ikke er overholdt, </w:t>
            </w:r>
            <w:r w:rsidR="007C599D" w:rsidRPr="004B6562">
              <w:rPr>
                <w:rFonts w:asciiTheme="minorHAnsi" w:hAnsiTheme="minorHAnsi" w:cstheme="minorHAnsi"/>
              </w:rPr>
              <w:t xml:space="preserve">er bodsstørrelsen kr. </w:t>
            </w:r>
            <w:r>
              <w:rPr>
                <w:rFonts w:asciiTheme="minorHAnsi" w:hAnsiTheme="minorHAnsi" w:cstheme="minorHAnsi"/>
              </w:rPr>
              <w:t>10</w:t>
            </w:r>
            <w:r w:rsidR="007C599D" w:rsidRPr="004B6562">
              <w:rPr>
                <w:rFonts w:asciiTheme="minorHAnsi" w:hAnsiTheme="minorHAnsi" w:cstheme="minorHAnsi"/>
              </w:rPr>
              <w:t>.000,-</w:t>
            </w:r>
            <w:r>
              <w:rPr>
                <w:rFonts w:asciiTheme="minorHAnsi" w:hAnsiTheme="minorHAnsi" w:cstheme="minorHAnsi"/>
              </w:rPr>
              <w:t xml:space="preserve"> ekskl. moms pr. </w:t>
            </w:r>
            <w:r w:rsidRPr="004B6562">
              <w:rPr>
                <w:rFonts w:asciiTheme="minorHAnsi" w:hAnsiTheme="minorHAnsi" w:cstheme="minorHAnsi"/>
                <w:color w:val="FF0000"/>
              </w:rPr>
              <w:t>parcel/tilstandsstrækning</w:t>
            </w:r>
            <w:r w:rsidR="00806BCE" w:rsidRPr="004B6562">
              <w:rPr>
                <w:rFonts w:asciiTheme="minorHAnsi" w:hAnsiTheme="minorHAnsi" w:cstheme="minorHAnsi"/>
              </w:rPr>
              <w:t>, hvor kravet ikke er overholdt.</w:t>
            </w:r>
            <w:r>
              <w:rPr>
                <w:rFonts w:asciiTheme="minorHAnsi" w:hAnsiTheme="minorHAnsi" w:cstheme="minorHAnsi"/>
              </w:rPr>
              <w:br/>
            </w:r>
            <w:r>
              <w:rPr>
                <w:rFonts w:asciiTheme="minorHAnsi" w:hAnsiTheme="minorHAnsi" w:cstheme="minorHAnsi"/>
              </w:rPr>
              <w:br/>
            </w:r>
            <w:r w:rsidRPr="00A8307F">
              <w:rPr>
                <w:rFonts w:asciiTheme="minorHAnsi" w:hAnsiTheme="minorHAnsi" w:cstheme="minorHAnsi"/>
              </w:rPr>
              <w:t xml:space="preserve">Foretages denne udbedring af </w:t>
            </w:r>
            <w:r w:rsidR="001136CF">
              <w:rPr>
                <w:rFonts w:asciiTheme="minorHAnsi" w:hAnsiTheme="minorHAnsi" w:cstheme="minorHAnsi"/>
              </w:rPr>
              <w:t xml:space="preserve">afvandingsforhold eller rabatter </w:t>
            </w:r>
            <w:r w:rsidRPr="00A8307F">
              <w:rPr>
                <w:rFonts w:asciiTheme="minorHAnsi" w:hAnsiTheme="minorHAnsi" w:cstheme="minorHAnsi"/>
              </w:rPr>
              <w:t xml:space="preserve">ikke som beskrevet ovenfor, kan bygherren lade arbejdet udføre ved en anden </w:t>
            </w:r>
            <w:r w:rsidRPr="004B6562">
              <w:rPr>
                <w:rFonts w:asciiTheme="minorHAnsi" w:hAnsiTheme="minorHAnsi" w:cstheme="minorHAnsi"/>
              </w:rPr>
              <w:t>entreprenør for entreprenørens regning.</w:t>
            </w:r>
          </w:p>
          <w:p w:rsidR="002A0ED3" w:rsidRPr="00D75E07" w:rsidRDefault="002A0ED3" w:rsidP="007A5045">
            <w:pPr>
              <w:pStyle w:val="Heading4"/>
              <w:spacing w:before="260"/>
              <w:rPr>
                <w:rFonts w:asciiTheme="minorHAnsi" w:hAnsiTheme="minorHAnsi" w:cstheme="minorHAnsi"/>
                <w:u w:val="single"/>
              </w:rPr>
            </w:pPr>
            <w:proofErr w:type="spellStart"/>
            <w:r w:rsidRPr="00D75E07">
              <w:rPr>
                <w:rFonts w:asciiTheme="minorHAnsi" w:hAnsiTheme="minorHAnsi" w:cstheme="minorHAnsi"/>
                <w:u w:val="single"/>
              </w:rPr>
              <w:t>Vejarbejdsafmærkning</w:t>
            </w:r>
            <w:proofErr w:type="spellEnd"/>
          </w:p>
          <w:p w:rsidR="002A0ED3" w:rsidRPr="00345B94" w:rsidRDefault="002A0ED3" w:rsidP="008D3B00">
            <w:pPr>
              <w:rPr>
                <w:rFonts w:asciiTheme="minorHAnsi" w:hAnsiTheme="minorHAnsi" w:cstheme="minorHAnsi"/>
                <w:strike/>
              </w:rPr>
            </w:pPr>
            <w:r w:rsidRPr="00D75E07">
              <w:rPr>
                <w:rFonts w:asciiTheme="minorHAnsi" w:hAnsiTheme="minorHAnsi" w:cstheme="minorHAnsi"/>
              </w:rPr>
              <w:t xml:space="preserve">Mangelfuld etablering og vedligehold af </w:t>
            </w:r>
            <w:proofErr w:type="spellStart"/>
            <w:r w:rsidRPr="00D75E07">
              <w:rPr>
                <w:rFonts w:asciiTheme="minorHAnsi" w:hAnsiTheme="minorHAnsi" w:cstheme="minorHAnsi"/>
              </w:rPr>
              <w:t>vejarbejdsaf</w:t>
            </w:r>
            <w:r>
              <w:rPr>
                <w:rFonts w:asciiTheme="minorHAnsi" w:hAnsiTheme="minorHAnsi" w:cstheme="minorHAnsi"/>
              </w:rPr>
              <w:t>mærkning</w:t>
            </w:r>
            <w:proofErr w:type="spellEnd"/>
            <w:r>
              <w:rPr>
                <w:rFonts w:asciiTheme="minorHAnsi" w:hAnsiTheme="minorHAnsi" w:cstheme="minorHAnsi"/>
              </w:rPr>
              <w:t xml:space="preserve"> er </w:t>
            </w:r>
            <w:r w:rsidRPr="007870BE">
              <w:rPr>
                <w:rFonts w:asciiTheme="minorHAnsi" w:hAnsiTheme="minorHAnsi" w:cstheme="minorHAnsi"/>
              </w:rPr>
              <w:t>bodsbelagt iht. bestemmelserne nedenfor.</w:t>
            </w:r>
          </w:p>
          <w:p w:rsidR="002A0ED3" w:rsidRDefault="002A0ED3" w:rsidP="008D3B00">
            <w:pPr>
              <w:rPr>
                <w:rFonts w:asciiTheme="minorHAnsi" w:hAnsiTheme="minorHAnsi" w:cstheme="minorHAnsi"/>
              </w:rPr>
            </w:pPr>
          </w:p>
          <w:p w:rsidR="002A0ED3" w:rsidRPr="007870BE" w:rsidRDefault="002A0ED3" w:rsidP="008D3B00">
            <w:pPr>
              <w:rPr>
                <w:rFonts w:asciiTheme="minorHAnsi" w:hAnsiTheme="minorHAnsi" w:cstheme="minorHAnsi"/>
              </w:rPr>
            </w:pPr>
            <w:r w:rsidRPr="007870BE">
              <w:rPr>
                <w:rFonts w:asciiTheme="minorHAnsi" w:hAnsiTheme="minorHAnsi" w:cstheme="minorHAnsi"/>
              </w:rPr>
              <w:t>Såfremt bygherren konstaterer</w:t>
            </w:r>
          </w:p>
          <w:p w:rsidR="002A0ED3" w:rsidRPr="00016268" w:rsidRDefault="002A0ED3" w:rsidP="00AC7D57">
            <w:pPr>
              <w:pStyle w:val="ListParagraph"/>
              <w:numPr>
                <w:ilvl w:val="0"/>
                <w:numId w:val="54"/>
              </w:numPr>
              <w:ind w:left="357" w:hanging="357"/>
              <w:rPr>
                <w:rFonts w:asciiTheme="minorHAnsi" w:hAnsiTheme="minorHAnsi" w:cstheme="minorHAnsi"/>
              </w:rPr>
            </w:pPr>
            <w:r w:rsidRPr="007870BE">
              <w:rPr>
                <w:rFonts w:asciiTheme="minorHAnsi" w:hAnsiTheme="minorHAnsi" w:cstheme="minorHAnsi"/>
              </w:rPr>
              <w:t>at afmærkningen ikke er opsat i henhold ti</w:t>
            </w:r>
            <w:r w:rsidR="009C5419">
              <w:rPr>
                <w:rFonts w:asciiTheme="minorHAnsi" w:hAnsiTheme="minorHAnsi" w:cstheme="minorHAnsi"/>
              </w:rPr>
              <w:t xml:space="preserve">l den godkendte </w:t>
            </w:r>
            <w:r w:rsidR="009C5419" w:rsidRPr="00016268">
              <w:rPr>
                <w:rFonts w:asciiTheme="minorHAnsi" w:hAnsiTheme="minorHAnsi" w:cstheme="minorHAnsi"/>
              </w:rPr>
              <w:t>afmærkningsplan inden for en frist på 1 time</w:t>
            </w:r>
            <w:r w:rsidR="00253061" w:rsidRPr="00016268">
              <w:rPr>
                <w:rFonts w:asciiTheme="minorHAnsi" w:hAnsiTheme="minorHAnsi" w:cstheme="minorHAnsi"/>
              </w:rPr>
              <w:t xml:space="preserve"> fra bygherrens påtale,</w:t>
            </w:r>
          </w:p>
          <w:p w:rsidR="00253061" w:rsidRPr="00016268" w:rsidRDefault="002A0ED3" w:rsidP="00253061">
            <w:pPr>
              <w:pStyle w:val="ListParagraph"/>
              <w:numPr>
                <w:ilvl w:val="0"/>
                <w:numId w:val="54"/>
              </w:numPr>
              <w:ind w:left="357" w:hanging="357"/>
              <w:rPr>
                <w:rFonts w:asciiTheme="minorHAnsi" w:hAnsiTheme="minorHAnsi" w:cstheme="minorHAnsi"/>
              </w:rPr>
            </w:pPr>
            <w:r w:rsidRPr="00016268">
              <w:rPr>
                <w:rFonts w:asciiTheme="minorHAnsi" w:hAnsiTheme="minorHAnsi" w:cstheme="minorHAnsi"/>
              </w:rPr>
              <w:t xml:space="preserve">at spærretiderne ikke </w:t>
            </w:r>
            <w:r w:rsidR="009C5419" w:rsidRPr="00016268">
              <w:rPr>
                <w:rFonts w:asciiTheme="minorHAnsi" w:hAnsiTheme="minorHAnsi" w:cstheme="minorHAnsi"/>
              </w:rPr>
              <w:t xml:space="preserve">er overholdt </w:t>
            </w:r>
            <w:r w:rsidR="00253061" w:rsidRPr="00016268">
              <w:rPr>
                <w:rFonts w:asciiTheme="minorHAnsi" w:hAnsiTheme="minorHAnsi" w:cstheme="minorHAnsi"/>
              </w:rPr>
              <w:t>inden for en frist på 1 time fra bygherrens påtale,</w:t>
            </w:r>
          </w:p>
          <w:p w:rsidR="002A0ED3" w:rsidRPr="007870BE" w:rsidRDefault="002A0ED3" w:rsidP="00AC7D57">
            <w:pPr>
              <w:pStyle w:val="ListParagraph"/>
              <w:numPr>
                <w:ilvl w:val="0"/>
                <w:numId w:val="54"/>
              </w:numPr>
              <w:ind w:left="357" w:hanging="357"/>
              <w:rPr>
                <w:rFonts w:asciiTheme="minorHAnsi" w:hAnsiTheme="minorHAnsi" w:cstheme="minorHAnsi"/>
              </w:rPr>
            </w:pPr>
            <w:r w:rsidRPr="00016268">
              <w:rPr>
                <w:rFonts w:asciiTheme="minorHAnsi" w:hAnsiTheme="minorHAnsi" w:cstheme="minorHAnsi"/>
              </w:rPr>
              <w:t>at entreprenøren ikke inden for 1 time efter, at fejl og mangler er påtalt skriftligt af bygherren, politiet</w:t>
            </w:r>
            <w:r w:rsidR="00016268" w:rsidRPr="00016268">
              <w:rPr>
                <w:rFonts w:asciiTheme="minorHAnsi" w:hAnsiTheme="minorHAnsi" w:cstheme="minorHAnsi"/>
              </w:rPr>
              <w:t>,</w:t>
            </w:r>
            <w:r w:rsidR="001C02B6" w:rsidRPr="00016268">
              <w:rPr>
                <w:rFonts w:asciiTheme="minorHAnsi" w:hAnsiTheme="minorHAnsi" w:cstheme="minorHAnsi"/>
              </w:rPr>
              <w:t xml:space="preserve"> eller A</w:t>
            </w:r>
            <w:r w:rsidRPr="00016268">
              <w:rPr>
                <w:rFonts w:asciiTheme="minorHAnsi" w:hAnsiTheme="minorHAnsi" w:cstheme="minorHAnsi"/>
              </w:rPr>
              <w:t>rbejdstilsynet</w:t>
            </w:r>
            <w:r w:rsidRPr="007870BE">
              <w:rPr>
                <w:rFonts w:asciiTheme="minorHAnsi" w:hAnsiTheme="minorHAnsi" w:cstheme="minorHAnsi"/>
              </w:rPr>
              <w:t>, har påbegyndt afhjælpning af de fejl, der er omfattet af påtalen,</w:t>
            </w:r>
          </w:p>
          <w:p w:rsidR="002A0ED3" w:rsidRPr="007870BE" w:rsidRDefault="002A0ED3" w:rsidP="00345B94">
            <w:pPr>
              <w:rPr>
                <w:rFonts w:asciiTheme="minorHAnsi" w:hAnsiTheme="minorHAnsi" w:cstheme="minorHAnsi"/>
              </w:rPr>
            </w:pPr>
            <w:r w:rsidRPr="007870BE">
              <w:rPr>
                <w:rFonts w:asciiTheme="minorHAnsi" w:hAnsiTheme="minorHAnsi" w:cstheme="minorHAnsi"/>
              </w:rPr>
              <w:t xml:space="preserve">ifalder entreprenøren en bod på kr. </w:t>
            </w:r>
            <w:r w:rsidRPr="007870BE">
              <w:rPr>
                <w:rFonts w:asciiTheme="minorHAnsi" w:hAnsiTheme="minorHAnsi" w:cstheme="minorHAnsi"/>
                <w:color w:val="FF0000"/>
              </w:rPr>
              <w:t xml:space="preserve">5.000,- </w:t>
            </w:r>
            <w:r w:rsidRPr="007870BE">
              <w:rPr>
                <w:rFonts w:asciiTheme="minorHAnsi" w:hAnsiTheme="minorHAnsi" w:cstheme="minorHAnsi"/>
              </w:rPr>
              <w:t>ekskl. moms pr. påtale pr. arbejdssted.</w:t>
            </w:r>
          </w:p>
          <w:p w:rsidR="002A0ED3" w:rsidRPr="00345B94" w:rsidRDefault="002A0ED3" w:rsidP="008D3B00">
            <w:pPr>
              <w:rPr>
                <w:rFonts w:asciiTheme="minorHAnsi" w:hAnsiTheme="minorHAnsi" w:cstheme="minorHAnsi"/>
                <w:highlight w:val="yellow"/>
              </w:rPr>
            </w:pPr>
          </w:p>
          <w:p w:rsidR="002A0ED3" w:rsidRPr="00D75E07" w:rsidRDefault="002A0ED3" w:rsidP="00AD26A6">
            <w:pPr>
              <w:rPr>
                <w:rFonts w:asciiTheme="minorHAnsi" w:hAnsiTheme="minorHAnsi" w:cstheme="minorHAnsi"/>
              </w:rPr>
            </w:pPr>
            <w:r w:rsidRPr="007870BE">
              <w:rPr>
                <w:rFonts w:asciiTheme="minorHAnsi" w:hAnsiTheme="minorHAnsi" w:cstheme="minorHAnsi"/>
              </w:rPr>
              <w:t xml:space="preserve">Hvis påbud fra bygherre, politi, vejmyndighed </w:t>
            </w:r>
            <w:r w:rsidRPr="009113FF">
              <w:rPr>
                <w:rFonts w:asciiTheme="minorHAnsi" w:hAnsiTheme="minorHAnsi" w:cstheme="minorHAnsi"/>
              </w:rPr>
              <w:t xml:space="preserve">eller Arbejdstilsynet ikke efterkommes inden for den fastsatte tidsfrist, vil </w:t>
            </w:r>
            <w:r w:rsidR="00AD26A6" w:rsidRPr="009113FF">
              <w:rPr>
                <w:rFonts w:asciiTheme="minorHAnsi" w:hAnsiTheme="minorHAnsi" w:cstheme="minorHAnsi"/>
              </w:rPr>
              <w:t>bygherren</w:t>
            </w:r>
            <w:r w:rsidR="00AD26A6">
              <w:rPr>
                <w:rFonts w:asciiTheme="minorHAnsi" w:hAnsiTheme="minorHAnsi" w:cstheme="minorHAnsi"/>
              </w:rPr>
              <w:t xml:space="preserve"> </w:t>
            </w:r>
            <w:r w:rsidRPr="007870BE">
              <w:rPr>
                <w:rFonts w:asciiTheme="minorHAnsi" w:hAnsiTheme="minorHAnsi" w:cstheme="minorHAnsi"/>
              </w:rPr>
              <w:t>foranstalte en afhjælpning, som vil ske for entreprenørens regning.</w:t>
            </w:r>
          </w:p>
        </w:tc>
      </w:tr>
      <w:tr w:rsidR="002A0ED3" w:rsidRPr="00D75E07" w:rsidTr="00394190">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u w:val="single"/>
              </w:rPr>
            </w:pPr>
            <w:r w:rsidRPr="00D75E07">
              <w:rPr>
                <w:rFonts w:asciiTheme="minorHAnsi" w:hAnsiTheme="minorHAnsi" w:cstheme="minorHAnsi"/>
                <w:u w:val="single"/>
              </w:rPr>
              <w:t>Kørebaneafmærkning</w:t>
            </w:r>
          </w:p>
          <w:p w:rsidR="002A0ED3" w:rsidRDefault="002A0ED3" w:rsidP="007A5045">
            <w:pPr>
              <w:pStyle w:val="Heading4"/>
              <w:spacing w:before="260"/>
              <w:rPr>
                <w:rFonts w:asciiTheme="minorHAnsi" w:hAnsiTheme="minorHAnsi" w:cstheme="minorHAnsi"/>
                <w:b w:val="0"/>
              </w:rPr>
            </w:pPr>
            <w:r w:rsidRPr="00D75E07">
              <w:rPr>
                <w:rFonts w:asciiTheme="minorHAnsi" w:hAnsiTheme="minorHAnsi" w:cstheme="minorHAnsi"/>
                <w:b w:val="0"/>
              </w:rPr>
              <w:t xml:space="preserve">For kørebaneafmærkning fastlægges </w:t>
            </w:r>
            <w:proofErr w:type="spellStart"/>
            <w:r w:rsidRPr="00D75E07">
              <w:rPr>
                <w:rFonts w:asciiTheme="minorHAnsi" w:hAnsiTheme="minorHAnsi" w:cstheme="minorHAnsi"/>
                <w:b w:val="0"/>
              </w:rPr>
              <w:t>mangelsansvarsperioden</w:t>
            </w:r>
            <w:proofErr w:type="spellEnd"/>
            <w:r w:rsidRPr="00D75E07">
              <w:rPr>
                <w:rFonts w:asciiTheme="minorHAnsi" w:hAnsiTheme="minorHAnsi" w:cstheme="minorHAnsi"/>
                <w:b w:val="0"/>
              </w:rPr>
              <w:t xml:space="preserve"> til følgende:</w:t>
            </w:r>
          </w:p>
          <w:p w:rsidR="00EC42CA" w:rsidRDefault="00EC42CA" w:rsidP="00EC42CA"/>
          <w:p w:rsidR="002A0ED3" w:rsidRDefault="002A0ED3" w:rsidP="009A6C93"/>
          <w:tbl>
            <w:tblPr>
              <w:tblStyle w:val="TableGrid"/>
              <w:tblW w:w="5000" w:type="pct"/>
              <w:tblLayout w:type="fixed"/>
              <w:tblLook w:val="04A0" w:firstRow="1" w:lastRow="0" w:firstColumn="1" w:lastColumn="0" w:noHBand="0" w:noVBand="1"/>
            </w:tblPr>
            <w:tblGrid>
              <w:gridCol w:w="1599"/>
              <w:gridCol w:w="1557"/>
              <w:gridCol w:w="1557"/>
              <w:gridCol w:w="1547"/>
            </w:tblGrid>
            <w:tr w:rsidR="002A0ED3" w:rsidRPr="00D75E07" w:rsidTr="00EC42CA">
              <w:tc>
                <w:tcPr>
                  <w:tcW w:w="1276" w:type="pct"/>
                </w:tcPr>
                <w:p w:rsidR="002A0ED3" w:rsidRPr="00D75E07" w:rsidRDefault="002A0ED3" w:rsidP="009A6C93">
                  <w:pPr>
                    <w:spacing w:line="240" w:lineRule="auto"/>
                  </w:pPr>
                </w:p>
              </w:tc>
              <w:tc>
                <w:tcPr>
                  <w:tcW w:w="1244" w:type="pct"/>
                </w:tcPr>
                <w:p w:rsidR="002A0ED3" w:rsidRPr="00D75E07" w:rsidRDefault="002A0ED3" w:rsidP="009A6C93">
                  <w:pPr>
                    <w:spacing w:line="240" w:lineRule="auto"/>
                  </w:pPr>
                  <w:r w:rsidRPr="00D75E07">
                    <w:rPr>
                      <w:rFonts w:asciiTheme="minorHAnsi" w:hAnsiTheme="minorHAnsi" w:cstheme="minorHAnsi"/>
                      <w:sz w:val="16"/>
                    </w:rPr>
                    <w:t>Kørebaneafmærk</w:t>
                  </w:r>
                  <w:r w:rsidR="00246144">
                    <w:rPr>
                      <w:rFonts w:asciiTheme="minorHAnsi" w:hAnsiTheme="minorHAnsi" w:cstheme="minorHAnsi"/>
                      <w:sz w:val="16"/>
                    </w:rPr>
                    <w:t>-</w:t>
                  </w:r>
                  <w:proofErr w:type="spellStart"/>
                  <w:r w:rsidRPr="00D75E07">
                    <w:rPr>
                      <w:rFonts w:asciiTheme="minorHAnsi" w:hAnsiTheme="minorHAnsi" w:cstheme="minorHAnsi"/>
                      <w:sz w:val="16"/>
                    </w:rPr>
                    <w:t>ning</w:t>
                  </w:r>
                  <w:proofErr w:type="spellEnd"/>
                  <w:r w:rsidRPr="00D75E07">
                    <w:rPr>
                      <w:rFonts w:asciiTheme="minorHAnsi" w:hAnsiTheme="minorHAnsi" w:cstheme="minorHAnsi"/>
                      <w:sz w:val="16"/>
                    </w:rPr>
                    <w:t xml:space="preserve"> med lang holdbarhed (ekskl. gul for midlertidig regulering)</w:t>
                  </w:r>
                </w:p>
              </w:tc>
              <w:tc>
                <w:tcPr>
                  <w:tcW w:w="1244" w:type="pct"/>
                </w:tcPr>
                <w:p w:rsidR="002A0ED3" w:rsidRPr="00D75E07" w:rsidRDefault="002A0ED3" w:rsidP="009A6C93">
                  <w:pPr>
                    <w:spacing w:line="240" w:lineRule="auto"/>
                  </w:pPr>
                  <w:r w:rsidRPr="00D75E07">
                    <w:rPr>
                      <w:rFonts w:asciiTheme="minorHAnsi" w:hAnsiTheme="minorHAnsi" w:cstheme="minorHAnsi"/>
                      <w:sz w:val="16"/>
                    </w:rPr>
                    <w:t>Kørebaneafmærk</w:t>
                  </w:r>
                  <w:r w:rsidR="00246144">
                    <w:rPr>
                      <w:rFonts w:asciiTheme="minorHAnsi" w:hAnsiTheme="minorHAnsi" w:cstheme="minorHAnsi"/>
                      <w:sz w:val="16"/>
                    </w:rPr>
                    <w:t>-</w:t>
                  </w:r>
                  <w:proofErr w:type="spellStart"/>
                  <w:r w:rsidRPr="00D75E07">
                    <w:rPr>
                      <w:rFonts w:asciiTheme="minorHAnsi" w:hAnsiTheme="minorHAnsi" w:cstheme="minorHAnsi"/>
                      <w:sz w:val="16"/>
                    </w:rPr>
                    <w:t>ning</w:t>
                  </w:r>
                  <w:proofErr w:type="spellEnd"/>
                  <w:r w:rsidRPr="00D75E07">
                    <w:rPr>
                      <w:rFonts w:asciiTheme="minorHAnsi" w:hAnsiTheme="minorHAnsi" w:cstheme="minorHAnsi"/>
                      <w:sz w:val="16"/>
                    </w:rPr>
                    <w:t xml:space="preserve"> med kort holdbarhed (ekskl. gul for midlertidig regulering)</w:t>
                  </w:r>
                </w:p>
              </w:tc>
              <w:tc>
                <w:tcPr>
                  <w:tcW w:w="1237" w:type="pct"/>
                </w:tcPr>
                <w:p w:rsidR="002A0ED3" w:rsidRPr="00D75E07" w:rsidRDefault="002A0ED3" w:rsidP="00B53CA2">
                  <w:pPr>
                    <w:spacing w:line="240" w:lineRule="auto"/>
                  </w:pPr>
                  <w:r w:rsidRPr="00D75E07">
                    <w:rPr>
                      <w:rFonts w:asciiTheme="minorHAnsi" w:hAnsiTheme="minorHAnsi" w:cstheme="minorHAnsi"/>
                      <w:sz w:val="16"/>
                    </w:rPr>
                    <w:t>Gul kørebane</w:t>
                  </w:r>
                  <w:r w:rsidR="00B53CA2">
                    <w:rPr>
                      <w:rFonts w:asciiTheme="minorHAnsi" w:hAnsiTheme="minorHAnsi" w:cstheme="minorHAnsi"/>
                      <w:sz w:val="16"/>
                    </w:rPr>
                    <w:t>-</w:t>
                  </w:r>
                  <w:r w:rsidRPr="00D75E07">
                    <w:rPr>
                      <w:rFonts w:asciiTheme="minorHAnsi" w:hAnsiTheme="minorHAnsi" w:cstheme="minorHAnsi"/>
                      <w:sz w:val="16"/>
                    </w:rPr>
                    <w:t>afmærkning for midlertidig regulering</w:t>
                  </w:r>
                </w:p>
              </w:tc>
            </w:tr>
            <w:tr w:rsidR="002A0ED3" w:rsidRPr="00D75E07" w:rsidTr="00EC42CA">
              <w:tc>
                <w:tcPr>
                  <w:tcW w:w="1276" w:type="pct"/>
                </w:tcPr>
                <w:p w:rsidR="002A0ED3" w:rsidRPr="00D75E07" w:rsidRDefault="002A0ED3" w:rsidP="009A6C93">
                  <w:pPr>
                    <w:spacing w:line="240" w:lineRule="auto"/>
                  </w:pPr>
                  <w:r w:rsidRPr="00D75E07">
                    <w:rPr>
                      <w:rFonts w:asciiTheme="minorHAnsi" w:hAnsiTheme="minorHAnsi" w:cstheme="minorHAnsi"/>
                      <w:sz w:val="16"/>
                    </w:rPr>
                    <w:t>Kørebaneafmærk</w:t>
                  </w:r>
                  <w:r w:rsidR="00B53CA2">
                    <w:rPr>
                      <w:rFonts w:asciiTheme="minorHAnsi" w:hAnsiTheme="minorHAnsi" w:cstheme="minorHAnsi"/>
                      <w:sz w:val="16"/>
                    </w:rPr>
                    <w:t>-</w:t>
                  </w:r>
                  <w:proofErr w:type="spellStart"/>
                  <w:r w:rsidRPr="00D75E07">
                    <w:rPr>
                      <w:rFonts w:asciiTheme="minorHAnsi" w:hAnsiTheme="minorHAnsi" w:cstheme="minorHAnsi"/>
                      <w:sz w:val="16"/>
                    </w:rPr>
                    <w:t>n</w:t>
                  </w:r>
                  <w:r w:rsidR="00C13E13">
                    <w:rPr>
                      <w:rFonts w:asciiTheme="minorHAnsi" w:hAnsiTheme="minorHAnsi" w:cstheme="minorHAnsi"/>
                      <w:sz w:val="16"/>
                    </w:rPr>
                    <w:t>ing</w:t>
                  </w:r>
                  <w:proofErr w:type="spellEnd"/>
                  <w:r w:rsidR="00C13E13">
                    <w:rPr>
                      <w:rFonts w:asciiTheme="minorHAnsi" w:hAnsiTheme="minorHAnsi" w:cstheme="minorHAnsi"/>
                      <w:sz w:val="16"/>
                    </w:rPr>
                    <w:t>, som normalt ikke overkøres</w:t>
                  </w:r>
                  <w:r w:rsidRPr="00D75E07">
                    <w:rPr>
                      <w:rFonts w:asciiTheme="minorHAnsi" w:hAnsiTheme="minorHAnsi" w:cstheme="minorHAnsi"/>
                      <w:sz w:val="16"/>
                    </w:rPr>
                    <w:t>*)</w:t>
                  </w:r>
                </w:p>
              </w:tc>
              <w:tc>
                <w:tcPr>
                  <w:tcW w:w="1244" w:type="pct"/>
                  <w:vAlign w:val="center"/>
                </w:tcPr>
                <w:p w:rsidR="002A0ED3" w:rsidRPr="00D75E07" w:rsidRDefault="002A0ED3" w:rsidP="009A6C93">
                  <w:pPr>
                    <w:spacing w:line="240" w:lineRule="auto"/>
                    <w:jc w:val="center"/>
                    <w:rPr>
                      <w:sz w:val="16"/>
                      <w:szCs w:val="16"/>
                    </w:rPr>
                  </w:pPr>
                  <w:r w:rsidRPr="00D75E07">
                    <w:rPr>
                      <w:sz w:val="16"/>
                      <w:szCs w:val="16"/>
                    </w:rPr>
                    <w:t>4 år</w:t>
                  </w:r>
                </w:p>
              </w:tc>
              <w:tc>
                <w:tcPr>
                  <w:tcW w:w="1244" w:type="pct"/>
                  <w:vAlign w:val="center"/>
                </w:tcPr>
                <w:p w:rsidR="002A0ED3" w:rsidRPr="00D75E07" w:rsidRDefault="002A0ED3" w:rsidP="009A6C93">
                  <w:pPr>
                    <w:spacing w:line="240" w:lineRule="auto"/>
                    <w:jc w:val="center"/>
                    <w:rPr>
                      <w:sz w:val="16"/>
                      <w:szCs w:val="16"/>
                    </w:rPr>
                  </w:pPr>
                  <w:r w:rsidRPr="00D75E07">
                    <w:rPr>
                      <w:sz w:val="16"/>
                      <w:szCs w:val="16"/>
                    </w:rPr>
                    <w:t>1 år</w:t>
                  </w:r>
                </w:p>
              </w:tc>
              <w:tc>
                <w:tcPr>
                  <w:tcW w:w="1237" w:type="pct"/>
                  <w:vAlign w:val="center"/>
                </w:tcPr>
                <w:p w:rsidR="002A0ED3" w:rsidRPr="00D75E07" w:rsidRDefault="002A0ED3" w:rsidP="009A6C93">
                  <w:pPr>
                    <w:spacing w:line="240" w:lineRule="auto"/>
                    <w:jc w:val="center"/>
                    <w:rPr>
                      <w:sz w:val="16"/>
                      <w:szCs w:val="16"/>
                    </w:rPr>
                  </w:pPr>
                </w:p>
              </w:tc>
            </w:tr>
            <w:tr w:rsidR="002A0ED3" w:rsidRPr="00D75E07" w:rsidTr="00EC42CA">
              <w:tc>
                <w:tcPr>
                  <w:tcW w:w="1276" w:type="pct"/>
                </w:tcPr>
                <w:p w:rsidR="002A0ED3" w:rsidRPr="009113FF" w:rsidRDefault="00B53CA2" w:rsidP="009A6C93">
                  <w:pPr>
                    <w:spacing w:line="240" w:lineRule="auto"/>
                    <w:rPr>
                      <w:rFonts w:asciiTheme="minorHAnsi" w:hAnsiTheme="minorHAnsi" w:cstheme="minorHAnsi"/>
                      <w:sz w:val="16"/>
                    </w:rPr>
                  </w:pPr>
                  <w:r w:rsidRPr="009113FF">
                    <w:rPr>
                      <w:rFonts w:asciiTheme="minorHAnsi" w:hAnsiTheme="minorHAnsi" w:cstheme="minorHAnsi"/>
                      <w:sz w:val="16"/>
                    </w:rPr>
                    <w:t>K</w:t>
                  </w:r>
                  <w:r w:rsidR="002A0ED3" w:rsidRPr="009113FF">
                    <w:rPr>
                      <w:rFonts w:asciiTheme="minorHAnsi" w:hAnsiTheme="minorHAnsi" w:cstheme="minorHAnsi"/>
                      <w:sz w:val="16"/>
                    </w:rPr>
                    <w:t>ørebaneafmærk</w:t>
                  </w:r>
                  <w:r>
                    <w:rPr>
                      <w:rFonts w:asciiTheme="minorHAnsi" w:hAnsiTheme="minorHAnsi" w:cstheme="minorHAnsi"/>
                      <w:sz w:val="16"/>
                    </w:rPr>
                    <w:t>-</w:t>
                  </w:r>
                  <w:proofErr w:type="spellStart"/>
                  <w:r w:rsidR="002A0ED3" w:rsidRPr="009113FF">
                    <w:rPr>
                      <w:rFonts w:asciiTheme="minorHAnsi" w:hAnsiTheme="minorHAnsi" w:cstheme="minorHAnsi"/>
                      <w:sz w:val="16"/>
                    </w:rPr>
                    <w:t>ning</w:t>
                  </w:r>
                  <w:proofErr w:type="spellEnd"/>
                  <w:r w:rsidR="002A0ED3" w:rsidRPr="009113FF">
                    <w:rPr>
                      <w:rFonts w:asciiTheme="minorHAnsi" w:hAnsiTheme="minorHAnsi" w:cstheme="minorHAnsi"/>
                      <w:sz w:val="16"/>
                    </w:rPr>
                    <w:t xml:space="preserve"> på steder med </w:t>
                  </w:r>
                  <w:proofErr w:type="spellStart"/>
                  <w:r w:rsidR="002A0ED3" w:rsidRPr="009113FF">
                    <w:rPr>
                      <w:rFonts w:asciiTheme="minorHAnsi" w:hAnsiTheme="minorHAnsi" w:cstheme="minorHAnsi"/>
                      <w:sz w:val="16"/>
                    </w:rPr>
                    <w:t>ÅrsDøgnTrafik</w:t>
                  </w:r>
                  <w:proofErr w:type="spellEnd"/>
                  <w:r w:rsidR="002A0ED3" w:rsidRPr="009113FF">
                    <w:rPr>
                      <w:rFonts w:asciiTheme="minorHAnsi" w:hAnsiTheme="minorHAnsi" w:cstheme="minorHAnsi"/>
                      <w:sz w:val="16"/>
                    </w:rPr>
                    <w:t xml:space="preserve"> pr. kørespor:</w:t>
                  </w:r>
                </w:p>
                <w:p w:rsidR="002A0ED3" w:rsidRPr="009113FF" w:rsidRDefault="002A0ED3" w:rsidP="009A6C93">
                  <w:pPr>
                    <w:spacing w:line="240" w:lineRule="auto"/>
                  </w:pPr>
                  <w:r w:rsidRPr="009113FF">
                    <w:rPr>
                      <w:rFonts w:asciiTheme="minorHAnsi" w:hAnsiTheme="minorHAnsi" w:cstheme="minorHAnsi"/>
                      <w:sz w:val="16"/>
                    </w:rPr>
                    <w:t>ÅDT &lt; 3.000</w:t>
                  </w:r>
                </w:p>
              </w:tc>
              <w:tc>
                <w:tcPr>
                  <w:tcW w:w="1244" w:type="pct"/>
                  <w:vAlign w:val="center"/>
                </w:tcPr>
                <w:p w:rsidR="002A0ED3" w:rsidRPr="00D75E07" w:rsidRDefault="002A0ED3" w:rsidP="00961677">
                  <w:pPr>
                    <w:spacing w:line="240" w:lineRule="auto"/>
                    <w:jc w:val="center"/>
                    <w:rPr>
                      <w:sz w:val="16"/>
                      <w:szCs w:val="16"/>
                    </w:rPr>
                  </w:pPr>
                  <w:r w:rsidRPr="00D75E07">
                    <w:rPr>
                      <w:sz w:val="16"/>
                      <w:szCs w:val="16"/>
                    </w:rPr>
                    <w:t>4 år</w:t>
                  </w:r>
                </w:p>
              </w:tc>
              <w:tc>
                <w:tcPr>
                  <w:tcW w:w="1244" w:type="pct"/>
                  <w:vMerge w:val="restart"/>
                  <w:vAlign w:val="center"/>
                </w:tcPr>
                <w:p w:rsidR="002A0ED3" w:rsidRPr="00D75E07" w:rsidRDefault="002A0ED3" w:rsidP="009A6C93">
                  <w:pPr>
                    <w:spacing w:line="240" w:lineRule="auto"/>
                    <w:jc w:val="center"/>
                    <w:rPr>
                      <w:sz w:val="16"/>
                      <w:szCs w:val="16"/>
                    </w:rPr>
                  </w:pPr>
                  <w:r w:rsidRPr="00D75E07">
                    <w:rPr>
                      <w:sz w:val="16"/>
                      <w:szCs w:val="16"/>
                    </w:rPr>
                    <w:t>Ingen</w:t>
                  </w:r>
                </w:p>
              </w:tc>
              <w:tc>
                <w:tcPr>
                  <w:tcW w:w="1237" w:type="pct"/>
                  <w:vAlign w:val="center"/>
                </w:tcPr>
                <w:p w:rsidR="002A0ED3" w:rsidRPr="00D75E07" w:rsidRDefault="002A0ED3" w:rsidP="009A6C93">
                  <w:pPr>
                    <w:spacing w:line="240" w:lineRule="auto"/>
                    <w:jc w:val="center"/>
                    <w:rPr>
                      <w:sz w:val="16"/>
                      <w:szCs w:val="16"/>
                    </w:rPr>
                  </w:pPr>
                  <w:r w:rsidRPr="00D75E07">
                    <w:rPr>
                      <w:rFonts w:asciiTheme="minorHAnsi" w:hAnsiTheme="minorHAnsi" w:cstheme="minorHAnsi"/>
                      <w:sz w:val="16"/>
                    </w:rPr>
                    <w:t>Funktionstid, dog maks. ½ år</w:t>
                  </w:r>
                </w:p>
              </w:tc>
            </w:tr>
            <w:tr w:rsidR="002A0ED3" w:rsidRPr="00D75E07" w:rsidTr="00EC42CA">
              <w:trPr>
                <w:trHeight w:val="340"/>
              </w:trPr>
              <w:tc>
                <w:tcPr>
                  <w:tcW w:w="1276" w:type="pct"/>
                </w:tcPr>
                <w:p w:rsidR="002A0ED3" w:rsidRPr="009113FF" w:rsidRDefault="002A0ED3" w:rsidP="00FF5AF7">
                  <w:pPr>
                    <w:spacing w:line="240" w:lineRule="auto"/>
                  </w:pPr>
                  <w:r w:rsidRPr="009113FF">
                    <w:rPr>
                      <w:rFonts w:asciiTheme="minorHAnsi" w:hAnsiTheme="minorHAnsi" w:cstheme="minorHAnsi"/>
                      <w:sz w:val="16"/>
                    </w:rPr>
                    <w:t xml:space="preserve">3.000 </w:t>
                  </w:r>
                  <w:r w:rsidR="00FF5AF7" w:rsidRPr="009113FF">
                    <w:rPr>
                      <w:rFonts w:asciiTheme="minorHAnsi" w:hAnsiTheme="minorHAnsi" w:cstheme="minorHAnsi"/>
                      <w:sz w:val="16"/>
                    </w:rPr>
                    <w:t>≤</w:t>
                  </w:r>
                  <w:r w:rsidRPr="009113FF">
                    <w:rPr>
                      <w:rFonts w:asciiTheme="minorHAnsi" w:hAnsiTheme="minorHAnsi" w:cstheme="minorHAnsi"/>
                      <w:sz w:val="16"/>
                    </w:rPr>
                    <w:t xml:space="preserve"> ÅDT &lt; 5.000</w:t>
                  </w:r>
                </w:p>
              </w:tc>
              <w:tc>
                <w:tcPr>
                  <w:tcW w:w="1244" w:type="pct"/>
                  <w:vAlign w:val="center"/>
                </w:tcPr>
                <w:p w:rsidR="002A0ED3" w:rsidRPr="00D75E07" w:rsidRDefault="002A0ED3" w:rsidP="009A6C93">
                  <w:pPr>
                    <w:spacing w:line="240" w:lineRule="auto"/>
                    <w:jc w:val="center"/>
                    <w:rPr>
                      <w:sz w:val="16"/>
                      <w:szCs w:val="16"/>
                    </w:rPr>
                  </w:pPr>
                  <w:r w:rsidRPr="00D75E07">
                    <w:rPr>
                      <w:sz w:val="16"/>
                      <w:szCs w:val="16"/>
                    </w:rPr>
                    <w:t>3 år</w:t>
                  </w:r>
                </w:p>
              </w:tc>
              <w:tc>
                <w:tcPr>
                  <w:tcW w:w="1244" w:type="pct"/>
                  <w:vMerge/>
                  <w:vAlign w:val="center"/>
                </w:tcPr>
                <w:p w:rsidR="002A0ED3" w:rsidRPr="00D75E07" w:rsidRDefault="002A0ED3" w:rsidP="009A6C93">
                  <w:pPr>
                    <w:spacing w:line="240" w:lineRule="auto"/>
                    <w:jc w:val="center"/>
                    <w:rPr>
                      <w:sz w:val="16"/>
                      <w:szCs w:val="16"/>
                    </w:rPr>
                  </w:pPr>
                </w:p>
              </w:tc>
              <w:tc>
                <w:tcPr>
                  <w:tcW w:w="1237" w:type="pct"/>
                  <w:vAlign w:val="center"/>
                </w:tcPr>
                <w:p w:rsidR="002A0ED3" w:rsidRPr="00D75E07" w:rsidRDefault="002A0ED3" w:rsidP="009A6C93">
                  <w:pPr>
                    <w:spacing w:line="240" w:lineRule="auto"/>
                    <w:jc w:val="center"/>
                    <w:rPr>
                      <w:sz w:val="16"/>
                      <w:szCs w:val="16"/>
                    </w:rPr>
                  </w:pPr>
                </w:p>
              </w:tc>
            </w:tr>
            <w:tr w:rsidR="002A0ED3" w:rsidRPr="00D75E07" w:rsidTr="00EC42CA">
              <w:trPr>
                <w:trHeight w:val="340"/>
              </w:trPr>
              <w:tc>
                <w:tcPr>
                  <w:tcW w:w="1276" w:type="pct"/>
                </w:tcPr>
                <w:p w:rsidR="002A0ED3" w:rsidRPr="009113FF" w:rsidRDefault="002A0ED3" w:rsidP="006B43E6">
                  <w:pPr>
                    <w:spacing w:line="240" w:lineRule="auto"/>
                  </w:pPr>
                  <w:r w:rsidRPr="009113FF">
                    <w:rPr>
                      <w:rFonts w:asciiTheme="minorHAnsi" w:hAnsiTheme="minorHAnsi" w:cstheme="minorHAnsi"/>
                      <w:sz w:val="16"/>
                    </w:rPr>
                    <w:t xml:space="preserve">5.000 </w:t>
                  </w:r>
                  <w:r w:rsidR="00FF5AF7" w:rsidRPr="009113FF">
                    <w:rPr>
                      <w:rFonts w:cs="Calibri"/>
                      <w:sz w:val="16"/>
                    </w:rPr>
                    <w:t>≤</w:t>
                  </w:r>
                  <w:r w:rsidRPr="009113FF">
                    <w:rPr>
                      <w:rFonts w:asciiTheme="minorHAnsi" w:hAnsiTheme="minorHAnsi" w:cstheme="minorHAnsi"/>
                      <w:sz w:val="16"/>
                    </w:rPr>
                    <w:t xml:space="preserve"> ÅDT &lt; 10.000</w:t>
                  </w:r>
                </w:p>
              </w:tc>
              <w:tc>
                <w:tcPr>
                  <w:tcW w:w="1244" w:type="pct"/>
                  <w:vAlign w:val="center"/>
                </w:tcPr>
                <w:p w:rsidR="002A0ED3" w:rsidRPr="00D75E07" w:rsidRDefault="002A0ED3" w:rsidP="009A6C93">
                  <w:pPr>
                    <w:spacing w:line="240" w:lineRule="auto"/>
                    <w:jc w:val="center"/>
                    <w:rPr>
                      <w:sz w:val="16"/>
                      <w:szCs w:val="16"/>
                    </w:rPr>
                  </w:pPr>
                  <w:r w:rsidRPr="00D75E07">
                    <w:rPr>
                      <w:sz w:val="16"/>
                      <w:szCs w:val="16"/>
                    </w:rPr>
                    <w:t>2 år</w:t>
                  </w:r>
                </w:p>
              </w:tc>
              <w:tc>
                <w:tcPr>
                  <w:tcW w:w="1244" w:type="pct"/>
                  <w:vMerge/>
                  <w:vAlign w:val="center"/>
                </w:tcPr>
                <w:p w:rsidR="002A0ED3" w:rsidRPr="00D75E07" w:rsidRDefault="002A0ED3" w:rsidP="009A6C93">
                  <w:pPr>
                    <w:spacing w:line="240" w:lineRule="auto"/>
                    <w:jc w:val="center"/>
                    <w:rPr>
                      <w:sz w:val="16"/>
                      <w:szCs w:val="16"/>
                    </w:rPr>
                  </w:pPr>
                </w:p>
              </w:tc>
              <w:tc>
                <w:tcPr>
                  <w:tcW w:w="1237" w:type="pct"/>
                  <w:vAlign w:val="center"/>
                </w:tcPr>
                <w:p w:rsidR="002A0ED3" w:rsidRPr="00D75E07" w:rsidRDefault="002A0ED3" w:rsidP="009A6C93">
                  <w:pPr>
                    <w:spacing w:line="240" w:lineRule="auto"/>
                    <w:jc w:val="center"/>
                    <w:rPr>
                      <w:sz w:val="16"/>
                      <w:szCs w:val="16"/>
                    </w:rPr>
                  </w:pPr>
                </w:p>
              </w:tc>
            </w:tr>
            <w:tr w:rsidR="002A0ED3" w:rsidRPr="00D75E07" w:rsidTr="00EC42CA">
              <w:trPr>
                <w:trHeight w:val="340"/>
              </w:trPr>
              <w:tc>
                <w:tcPr>
                  <w:tcW w:w="1276" w:type="pct"/>
                </w:tcPr>
                <w:p w:rsidR="002A0ED3" w:rsidRPr="009113FF" w:rsidRDefault="002A0ED3" w:rsidP="005422C9">
                  <w:pPr>
                    <w:spacing w:line="240" w:lineRule="auto"/>
                  </w:pPr>
                  <w:r w:rsidRPr="009113FF">
                    <w:rPr>
                      <w:rFonts w:asciiTheme="minorHAnsi" w:hAnsiTheme="minorHAnsi" w:cstheme="minorHAnsi"/>
                      <w:sz w:val="16"/>
                    </w:rPr>
                    <w:t xml:space="preserve">ÅDT </w:t>
                  </w:r>
                  <w:r w:rsidR="00FF5AF7" w:rsidRPr="009113FF">
                    <w:rPr>
                      <w:rFonts w:asciiTheme="minorHAnsi" w:hAnsiTheme="minorHAnsi" w:cstheme="minorHAnsi"/>
                      <w:sz w:val="16"/>
                    </w:rPr>
                    <w:t>≥</w:t>
                  </w:r>
                  <w:r w:rsidRPr="009113FF">
                    <w:rPr>
                      <w:rFonts w:asciiTheme="minorHAnsi" w:hAnsiTheme="minorHAnsi" w:cstheme="minorHAnsi"/>
                      <w:sz w:val="16"/>
                    </w:rPr>
                    <w:t xml:space="preserve"> 10.000</w:t>
                  </w:r>
                </w:p>
              </w:tc>
              <w:tc>
                <w:tcPr>
                  <w:tcW w:w="1244" w:type="pct"/>
                  <w:vAlign w:val="center"/>
                </w:tcPr>
                <w:p w:rsidR="002A0ED3" w:rsidRPr="00D75E07" w:rsidRDefault="002A0ED3" w:rsidP="009A6C93">
                  <w:pPr>
                    <w:spacing w:line="240" w:lineRule="auto"/>
                    <w:jc w:val="center"/>
                    <w:rPr>
                      <w:sz w:val="16"/>
                      <w:szCs w:val="16"/>
                    </w:rPr>
                  </w:pPr>
                  <w:r w:rsidRPr="00D75E07">
                    <w:rPr>
                      <w:sz w:val="16"/>
                      <w:szCs w:val="16"/>
                    </w:rPr>
                    <w:t>1 år</w:t>
                  </w:r>
                </w:p>
              </w:tc>
              <w:tc>
                <w:tcPr>
                  <w:tcW w:w="1244" w:type="pct"/>
                  <w:vMerge/>
                  <w:vAlign w:val="center"/>
                </w:tcPr>
                <w:p w:rsidR="002A0ED3" w:rsidRPr="00D75E07" w:rsidRDefault="002A0ED3" w:rsidP="009A6C93">
                  <w:pPr>
                    <w:spacing w:line="240" w:lineRule="auto"/>
                    <w:jc w:val="center"/>
                    <w:rPr>
                      <w:sz w:val="16"/>
                      <w:szCs w:val="16"/>
                    </w:rPr>
                  </w:pPr>
                </w:p>
              </w:tc>
              <w:tc>
                <w:tcPr>
                  <w:tcW w:w="1237" w:type="pct"/>
                  <w:vAlign w:val="center"/>
                </w:tcPr>
                <w:p w:rsidR="002A0ED3" w:rsidRPr="00D75E07" w:rsidRDefault="002A0ED3" w:rsidP="009A6C93">
                  <w:pPr>
                    <w:spacing w:line="240" w:lineRule="auto"/>
                    <w:jc w:val="center"/>
                    <w:rPr>
                      <w:sz w:val="16"/>
                      <w:szCs w:val="16"/>
                    </w:rPr>
                  </w:pPr>
                </w:p>
              </w:tc>
            </w:tr>
            <w:tr w:rsidR="002A0ED3" w:rsidRPr="00D75E07" w:rsidTr="00290857">
              <w:tc>
                <w:tcPr>
                  <w:tcW w:w="5000" w:type="pct"/>
                  <w:gridSpan w:val="4"/>
                </w:tcPr>
                <w:p w:rsidR="002A0ED3" w:rsidRPr="00D75E07" w:rsidRDefault="00C13E13" w:rsidP="00C13E13">
                  <w:pPr>
                    <w:pStyle w:val="Heading4"/>
                    <w:numPr>
                      <w:ilvl w:val="0"/>
                      <w:numId w:val="0"/>
                    </w:numPr>
                    <w:tabs>
                      <w:tab w:val="left" w:pos="340"/>
                    </w:tabs>
                    <w:ind w:left="272" w:hanging="272"/>
                    <w:outlineLvl w:val="3"/>
                    <w:rPr>
                      <w:rFonts w:asciiTheme="minorHAnsi" w:hAnsiTheme="minorHAnsi" w:cstheme="minorHAnsi"/>
                      <w:b w:val="0"/>
                      <w:sz w:val="18"/>
                    </w:rPr>
                  </w:pPr>
                  <w:r>
                    <w:rPr>
                      <w:rFonts w:asciiTheme="minorHAnsi" w:hAnsiTheme="minorHAnsi" w:cstheme="minorHAnsi"/>
                      <w:b w:val="0"/>
                      <w:sz w:val="18"/>
                    </w:rPr>
                    <w:t>*)</w:t>
                  </w:r>
                  <w:r>
                    <w:rPr>
                      <w:rFonts w:asciiTheme="minorHAnsi" w:hAnsiTheme="minorHAnsi" w:cstheme="minorHAnsi"/>
                      <w:b w:val="0"/>
                      <w:sz w:val="18"/>
                    </w:rPr>
                    <w:tab/>
                    <w:t>K</w:t>
                  </w:r>
                  <w:r w:rsidR="002A0ED3" w:rsidRPr="00D75E07">
                    <w:rPr>
                      <w:rFonts w:asciiTheme="minorHAnsi" w:hAnsiTheme="minorHAnsi" w:cstheme="minorHAnsi"/>
                      <w:b w:val="0"/>
                      <w:sz w:val="18"/>
                    </w:rPr>
                    <w:t>ontinuerte kantlinjer, dobbelte spærrelinjer og spærreflader undtagen linjer i kryds og i skarpe kurver, hvor det kan konstateres, at trafikanterne kører på linjerne. Disse behandles som anden kørebaneafmærkning.</w:t>
                  </w:r>
                </w:p>
              </w:tc>
            </w:tr>
          </w:tbl>
          <w:p w:rsidR="002A0ED3" w:rsidRPr="00D75E07" w:rsidRDefault="002A0ED3" w:rsidP="009A6C93"/>
          <w:p w:rsidR="002A0ED3" w:rsidRPr="00D75E07" w:rsidRDefault="002A0ED3" w:rsidP="007A5045">
            <w:pPr>
              <w:pStyle w:val="Heading4"/>
              <w:spacing w:before="260"/>
              <w:rPr>
                <w:rFonts w:asciiTheme="minorHAnsi" w:hAnsiTheme="minorHAnsi" w:cstheme="minorHAnsi"/>
                <w:b w:val="0"/>
                <w:bCs w:val="0"/>
              </w:rPr>
            </w:pPr>
            <w:r w:rsidRPr="00D75E07">
              <w:rPr>
                <w:rFonts w:asciiTheme="minorHAnsi" w:hAnsiTheme="minorHAnsi" w:cstheme="minorHAnsi"/>
                <w:b w:val="0"/>
                <w:bCs w:val="0"/>
              </w:rPr>
              <w:t xml:space="preserve">Umiddelbart inden ophør af </w:t>
            </w:r>
            <w:proofErr w:type="spellStart"/>
            <w:r w:rsidRPr="00D75E07">
              <w:rPr>
                <w:rFonts w:asciiTheme="minorHAnsi" w:hAnsiTheme="minorHAnsi" w:cstheme="minorHAnsi"/>
                <w:b w:val="0"/>
                <w:bCs w:val="0"/>
              </w:rPr>
              <w:t>mangelsansvarsperioden</w:t>
            </w:r>
            <w:proofErr w:type="spellEnd"/>
            <w:r w:rsidRPr="00D75E07">
              <w:rPr>
                <w:rFonts w:asciiTheme="minorHAnsi" w:hAnsiTheme="minorHAnsi" w:cstheme="minorHAnsi"/>
                <w:b w:val="0"/>
                <w:bCs w:val="0"/>
              </w:rPr>
              <w:t xml:space="preserve"> for arbejdet eller ved udgang af kontraktperioden kan der aftales besigtigelse.</w:t>
            </w:r>
          </w:p>
          <w:p w:rsidR="002A0ED3" w:rsidRPr="00D75E07" w:rsidRDefault="002A0ED3" w:rsidP="00961677">
            <w:pPr>
              <w:rPr>
                <w:rFonts w:asciiTheme="minorHAnsi" w:hAnsiTheme="minorHAnsi" w:cstheme="minorHAnsi"/>
              </w:rPr>
            </w:pPr>
          </w:p>
          <w:p w:rsidR="002A0ED3" w:rsidRPr="00D75E07" w:rsidRDefault="002A0ED3" w:rsidP="008C5AC9">
            <w:pPr>
              <w:rPr>
                <w:rFonts w:asciiTheme="minorHAnsi" w:hAnsiTheme="minorHAnsi" w:cstheme="minorHAnsi"/>
              </w:rPr>
            </w:pPr>
            <w:r w:rsidRPr="00D75E07">
              <w:rPr>
                <w:rFonts w:asciiTheme="minorHAnsi" w:hAnsiTheme="minorHAnsi" w:cstheme="minorHAnsi"/>
              </w:rPr>
              <w:t xml:space="preserve">For arbejder, hvor </w:t>
            </w:r>
            <w:proofErr w:type="spellStart"/>
            <w:r w:rsidRPr="00D75E07">
              <w:rPr>
                <w:rFonts w:asciiTheme="minorHAnsi" w:hAnsiTheme="minorHAnsi" w:cstheme="minorHAnsi"/>
              </w:rPr>
              <w:t>man</w:t>
            </w:r>
            <w:r w:rsidRPr="00D75E07">
              <w:rPr>
                <w:rFonts w:asciiTheme="minorHAnsi" w:hAnsiTheme="minorHAnsi" w:cstheme="minorHAnsi"/>
              </w:rPr>
              <w:softHyphen/>
              <w:t>gelsansvarsperioden</w:t>
            </w:r>
            <w:proofErr w:type="spellEnd"/>
            <w:r w:rsidRPr="00D75E07">
              <w:rPr>
                <w:rFonts w:asciiTheme="minorHAnsi" w:hAnsiTheme="minorHAnsi" w:cstheme="minorHAnsi"/>
              </w:rPr>
              <w:t xml:space="preserve"> udløber i et givet kalenderår, foretages forretning normalt ultimo september. Eventuelle kontrolmålinger kan foretages fra </w:t>
            </w:r>
            <w:r>
              <w:rPr>
                <w:rFonts w:asciiTheme="minorHAnsi" w:hAnsiTheme="minorHAnsi" w:cstheme="minorHAnsi"/>
              </w:rPr>
              <w:t>d</w:t>
            </w:r>
            <w:r w:rsidR="00AD26A6">
              <w:rPr>
                <w:rFonts w:asciiTheme="minorHAnsi" w:hAnsiTheme="minorHAnsi" w:cstheme="minorHAnsi"/>
              </w:rPr>
              <w:t>en</w:t>
            </w:r>
            <w:r>
              <w:rPr>
                <w:rFonts w:asciiTheme="minorHAnsi" w:hAnsiTheme="minorHAnsi" w:cstheme="minorHAnsi"/>
              </w:rPr>
              <w:t xml:space="preserve"> </w:t>
            </w:r>
            <w:r w:rsidRPr="00D75E07">
              <w:rPr>
                <w:rFonts w:asciiTheme="minorHAnsi" w:hAnsiTheme="minorHAnsi" w:cstheme="minorHAnsi"/>
              </w:rPr>
              <w:t>15. maj.</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Mangler påvist ved afleveringen</w:t>
            </w:r>
          </w:p>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31, stk. 1</w:t>
            </w:r>
          </w:p>
          <w:p w:rsidR="002A0ED3" w:rsidRPr="00D75E07" w:rsidRDefault="002A0ED3" w:rsidP="00961677">
            <w:pPr>
              <w:rPr>
                <w:rFonts w:asciiTheme="minorHAnsi" w:hAnsiTheme="minorHAnsi" w:cstheme="minorHAnsi"/>
              </w:rPr>
            </w:pPr>
            <w:r w:rsidRPr="00D75E07">
              <w:rPr>
                <w:rFonts w:asciiTheme="minorHAnsi" w:hAnsiTheme="minorHAnsi" w:cstheme="minorHAnsi"/>
              </w:rPr>
              <w:t xml:space="preserve">Entreprenøren skal afholde alle omkostninger ved afhjælpning af </w:t>
            </w:r>
          </w:p>
          <w:p w:rsidR="002A0ED3" w:rsidRPr="00D75E07" w:rsidRDefault="002A0ED3" w:rsidP="00961677">
            <w:pPr>
              <w:rPr>
                <w:rFonts w:asciiTheme="minorHAnsi" w:hAnsiTheme="minorHAnsi" w:cstheme="minorHAnsi"/>
              </w:rPr>
            </w:pPr>
            <w:r w:rsidRPr="00D75E07">
              <w:rPr>
                <w:rFonts w:asciiTheme="minorHAnsi" w:hAnsiTheme="minorHAnsi" w:cstheme="minorHAnsi"/>
              </w:rPr>
              <w:t>mangelfuld vedligehold, dvs. krav til tilstandskrav, der ikke er opfyldt.</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sz w:val="24"/>
                <w:u w:val="single"/>
              </w:rPr>
            </w:pPr>
            <w:proofErr w:type="spellStart"/>
            <w:r w:rsidRPr="00D75E07">
              <w:rPr>
                <w:rFonts w:asciiTheme="minorHAnsi" w:hAnsiTheme="minorHAnsi" w:cstheme="minorHAnsi"/>
                <w:sz w:val="24"/>
                <w:u w:val="single"/>
              </w:rPr>
              <w:t>Mangelsansvarets</w:t>
            </w:r>
            <w:proofErr w:type="spellEnd"/>
            <w:r w:rsidRPr="00D75E07">
              <w:rPr>
                <w:rFonts w:asciiTheme="minorHAnsi" w:hAnsiTheme="minorHAnsi" w:cstheme="minorHAnsi"/>
                <w:sz w:val="24"/>
                <w:u w:val="single"/>
              </w:rPr>
              <w:t xml:space="preserve"> ophør</w:t>
            </w:r>
          </w:p>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36, stk. 3</w:t>
            </w:r>
          </w:p>
          <w:p w:rsidR="002A0ED3" w:rsidRPr="00D75E07" w:rsidRDefault="002A0ED3" w:rsidP="006B43E6">
            <w:pPr>
              <w:rPr>
                <w:rFonts w:asciiTheme="minorHAnsi" w:hAnsiTheme="minorHAnsi" w:cstheme="minorHAnsi"/>
              </w:rPr>
            </w:pPr>
            <w:r w:rsidRPr="00D75E07">
              <w:rPr>
                <w:rFonts w:asciiTheme="minorHAnsi" w:hAnsiTheme="minorHAnsi" w:cstheme="minorHAnsi"/>
              </w:rPr>
              <w:t xml:space="preserve">Efter ophør af kontraktperioden udgår den i AB 92 nævnte </w:t>
            </w:r>
            <w:proofErr w:type="spellStart"/>
            <w:r w:rsidRPr="00D75E07">
              <w:rPr>
                <w:rFonts w:asciiTheme="minorHAnsi" w:hAnsiTheme="minorHAnsi" w:cstheme="minorHAnsi"/>
              </w:rPr>
              <w:t>mangelsansvarsperiode</w:t>
            </w:r>
            <w:proofErr w:type="spellEnd"/>
            <w:r w:rsidRPr="00D75E07">
              <w:rPr>
                <w:rFonts w:asciiTheme="minorHAnsi" w:hAnsiTheme="minorHAnsi" w:cstheme="minorHAnsi"/>
              </w:rPr>
              <w:t xml:space="preserve"> på 5 år for alle arbejder. Dette gælder tillige eventuel resterende </w:t>
            </w:r>
            <w:proofErr w:type="spellStart"/>
            <w:r w:rsidRPr="00D75E07">
              <w:rPr>
                <w:rFonts w:asciiTheme="minorHAnsi" w:hAnsiTheme="minorHAnsi" w:cstheme="minorHAnsi"/>
              </w:rPr>
              <w:t>mangelsanvarsperiode</w:t>
            </w:r>
            <w:proofErr w:type="spellEnd"/>
            <w:r w:rsidRPr="00D75E07">
              <w:rPr>
                <w:rFonts w:asciiTheme="minorHAnsi" w:hAnsiTheme="minorHAnsi" w:cstheme="minorHAnsi"/>
              </w:rPr>
              <w:t xml:space="preserve"> tilknyttet kørebaneafmærkning udført indenfor de seneste 4 år.</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3C62DE">
            <w:pPr>
              <w:pStyle w:val="Heading1"/>
              <w:numPr>
                <w:ilvl w:val="0"/>
                <w:numId w:val="35"/>
              </w:numPr>
              <w:ind w:left="567" w:hanging="567"/>
              <w:contextualSpacing w:val="0"/>
              <w:rPr>
                <w:rFonts w:asciiTheme="minorHAnsi" w:hAnsiTheme="minorHAnsi" w:cstheme="minorHAnsi"/>
              </w:rPr>
            </w:pPr>
            <w:bookmarkStart w:id="39" w:name="_Toc223943546"/>
            <w:bookmarkStart w:id="40" w:name="_Toc261941696"/>
            <w:bookmarkStart w:id="41" w:name="_Toc297285086"/>
            <w:bookmarkStart w:id="42" w:name="_Toc343506502"/>
            <w:bookmarkStart w:id="43" w:name="_Toc410312462"/>
            <w:r w:rsidRPr="00D75E07">
              <w:rPr>
                <w:rFonts w:asciiTheme="minorHAnsi" w:hAnsiTheme="minorHAnsi" w:cstheme="minorHAnsi"/>
              </w:rPr>
              <w:t>1- OG 5-ÅRS EFTERSYN</w:t>
            </w:r>
            <w:bookmarkEnd w:id="39"/>
            <w:bookmarkEnd w:id="40"/>
            <w:bookmarkEnd w:id="41"/>
            <w:bookmarkEnd w:id="42"/>
            <w:bookmarkEnd w:id="43"/>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w:t>
            </w:r>
            <w:r>
              <w:rPr>
                <w:rFonts w:asciiTheme="minorHAnsi" w:hAnsiTheme="minorHAnsi" w:cstheme="minorHAnsi"/>
              </w:rPr>
              <w:t>§</w:t>
            </w:r>
            <w:r w:rsidRPr="00D75E07">
              <w:rPr>
                <w:rFonts w:asciiTheme="minorHAnsi" w:hAnsiTheme="minorHAnsi" w:cstheme="minorHAnsi"/>
              </w:rPr>
              <w:t xml:space="preserve"> 37 og 38</w:t>
            </w:r>
          </w:p>
          <w:p w:rsidR="002A0ED3" w:rsidRPr="00D75E07" w:rsidRDefault="002A0ED3" w:rsidP="00961677">
            <w:pPr>
              <w:rPr>
                <w:rFonts w:asciiTheme="minorHAnsi" w:hAnsiTheme="minorHAnsi" w:cstheme="minorHAnsi"/>
              </w:rPr>
            </w:pPr>
            <w:r w:rsidRPr="00D75E07">
              <w:rPr>
                <w:rFonts w:asciiTheme="minorHAnsi" w:hAnsiTheme="minorHAnsi" w:cstheme="minorHAnsi"/>
              </w:rPr>
              <w:t>Der er ingen eftersyn efter kontraktens udløb. Eftersyn (dokumentation af at tilstandskrav overholdes) sker årligt i kontraktens løbetid.</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3C62DE">
            <w:pPr>
              <w:pStyle w:val="Heading1"/>
              <w:numPr>
                <w:ilvl w:val="0"/>
                <w:numId w:val="35"/>
              </w:numPr>
              <w:ind w:left="567" w:hanging="567"/>
              <w:contextualSpacing w:val="0"/>
              <w:rPr>
                <w:rFonts w:asciiTheme="minorHAnsi" w:hAnsiTheme="minorHAnsi" w:cstheme="minorHAnsi"/>
              </w:rPr>
            </w:pPr>
            <w:bookmarkStart w:id="44" w:name="_Toc223943547"/>
            <w:bookmarkStart w:id="45" w:name="_Toc261941697"/>
            <w:bookmarkStart w:id="46" w:name="_Toc297285087"/>
            <w:bookmarkStart w:id="47" w:name="_Toc343506503"/>
            <w:bookmarkStart w:id="48" w:name="_Toc410312463"/>
            <w:r w:rsidRPr="00D75E07">
              <w:rPr>
                <w:rFonts w:asciiTheme="minorHAnsi" w:hAnsiTheme="minorHAnsi" w:cstheme="minorHAnsi"/>
              </w:rPr>
              <w:t>SÆRLIGT OM OPHÆVELSE</w:t>
            </w:r>
            <w:bookmarkEnd w:id="44"/>
            <w:bookmarkEnd w:id="45"/>
            <w:bookmarkEnd w:id="46"/>
            <w:bookmarkEnd w:id="47"/>
            <w:bookmarkEnd w:id="48"/>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 xml:space="preserve">Bygherrens </w:t>
            </w:r>
            <w:proofErr w:type="spellStart"/>
            <w:r w:rsidRPr="00D75E07">
              <w:rPr>
                <w:rFonts w:asciiTheme="minorHAnsi" w:hAnsiTheme="minorHAnsi" w:cstheme="minorHAnsi"/>
                <w:sz w:val="24"/>
                <w:u w:val="single"/>
              </w:rPr>
              <w:t>hæveret</w:t>
            </w:r>
            <w:proofErr w:type="spellEnd"/>
          </w:p>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40</w:t>
            </w:r>
          </w:p>
          <w:p w:rsidR="002A0ED3" w:rsidRPr="00D75E07" w:rsidRDefault="002A0ED3" w:rsidP="00EC42CA">
            <w:pPr>
              <w:rPr>
                <w:rFonts w:asciiTheme="minorHAnsi" w:hAnsiTheme="minorHAnsi" w:cstheme="minorHAnsi"/>
              </w:rPr>
            </w:pPr>
            <w:r w:rsidRPr="00D75E07">
              <w:rPr>
                <w:rFonts w:asciiTheme="minorHAnsi" w:hAnsiTheme="minorHAnsi" w:cstheme="minorHAnsi"/>
              </w:rPr>
              <w:t>Ved misligholdelse af kontrakten fra enten entreprenøren</w:t>
            </w:r>
            <w:r w:rsidR="00AD26A6">
              <w:rPr>
                <w:rFonts w:asciiTheme="minorHAnsi" w:hAnsiTheme="minorHAnsi" w:cstheme="minorHAnsi"/>
              </w:rPr>
              <w:t>s</w:t>
            </w:r>
            <w:r w:rsidRPr="00D75E07">
              <w:rPr>
                <w:rFonts w:asciiTheme="minorHAnsi" w:hAnsiTheme="minorHAnsi" w:cstheme="minorHAnsi"/>
              </w:rPr>
              <w:t xml:space="preserve"> eller bygherren</w:t>
            </w:r>
            <w:r w:rsidR="00AD26A6">
              <w:rPr>
                <w:rFonts w:asciiTheme="minorHAnsi" w:hAnsiTheme="minorHAnsi" w:cstheme="minorHAnsi"/>
              </w:rPr>
              <w:t>s side</w:t>
            </w:r>
            <w:r w:rsidRPr="00D75E07">
              <w:rPr>
                <w:rFonts w:asciiTheme="minorHAnsi" w:hAnsiTheme="minorHAnsi" w:cstheme="minorHAnsi"/>
              </w:rPr>
              <w:t xml:space="preserve"> bringes sagen for en voldgift. Sagen skal forinden være forsøgt løst ved forhandling. Ved misligholdelse af kontrakten fra entreprenørens side, forstås</w:t>
            </w:r>
            <w:r w:rsidR="00AD26A6">
              <w:rPr>
                <w:rFonts w:asciiTheme="minorHAnsi" w:hAnsiTheme="minorHAnsi" w:cstheme="minorHAnsi"/>
              </w:rPr>
              <w:t>,</w:t>
            </w:r>
            <w:r w:rsidRPr="00D75E07">
              <w:rPr>
                <w:rFonts w:asciiTheme="minorHAnsi" w:hAnsiTheme="minorHAnsi" w:cstheme="minorHAnsi"/>
              </w:rPr>
              <w:t xml:space="preserve"> at entreprenøren gentagne gange ikke overholder tilstandskrav, og ikke overholder frister som beskrevet i afsnit G.</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7A5045">
            <w:pPr>
              <w:pStyle w:val="Heading4"/>
              <w:spacing w:before="260"/>
              <w:rPr>
                <w:rFonts w:asciiTheme="minorHAnsi" w:hAnsiTheme="minorHAnsi" w:cstheme="minorHAnsi"/>
                <w:sz w:val="24"/>
                <w:u w:val="single"/>
              </w:rPr>
            </w:pPr>
            <w:r w:rsidRPr="00D75E07">
              <w:rPr>
                <w:rFonts w:asciiTheme="minorHAnsi" w:hAnsiTheme="minorHAnsi" w:cstheme="minorHAnsi"/>
                <w:sz w:val="24"/>
                <w:u w:val="single"/>
              </w:rPr>
              <w:t>Fælles regler om ophævelse</w:t>
            </w:r>
          </w:p>
          <w:p w:rsidR="002A0ED3" w:rsidRPr="00D75E07" w:rsidRDefault="002A0ED3" w:rsidP="007A5045">
            <w:pPr>
              <w:pStyle w:val="Heading4"/>
              <w:spacing w:before="260"/>
              <w:rPr>
                <w:rFonts w:asciiTheme="minorHAnsi" w:hAnsiTheme="minorHAnsi" w:cstheme="minorHAnsi"/>
              </w:rPr>
            </w:pPr>
            <w:r w:rsidRPr="00D75E07">
              <w:rPr>
                <w:rFonts w:asciiTheme="minorHAnsi" w:hAnsiTheme="minorHAnsi" w:cstheme="minorHAnsi"/>
              </w:rPr>
              <w:t>ad § 44, stk. 1</w:t>
            </w:r>
          </w:p>
          <w:p w:rsidR="002A0ED3" w:rsidRPr="00D75E07" w:rsidRDefault="002A0ED3" w:rsidP="00961677">
            <w:pPr>
              <w:rPr>
                <w:rFonts w:asciiTheme="minorHAnsi" w:hAnsiTheme="minorHAnsi" w:cstheme="minorHAnsi"/>
              </w:rPr>
            </w:pPr>
            <w:r w:rsidRPr="00D75E07">
              <w:rPr>
                <w:rFonts w:asciiTheme="minorHAnsi" w:hAnsiTheme="minorHAnsi" w:cstheme="minorHAnsi"/>
              </w:rPr>
              <w:t>Aftalen kan opsiges.</w:t>
            </w:r>
          </w:p>
          <w:p w:rsidR="002A0ED3" w:rsidRPr="00D75E07" w:rsidRDefault="002A0ED3" w:rsidP="00961677">
            <w:pPr>
              <w:rPr>
                <w:rFonts w:asciiTheme="minorHAnsi" w:hAnsiTheme="minorHAnsi" w:cstheme="minorHAnsi"/>
              </w:rPr>
            </w:pPr>
          </w:p>
          <w:p w:rsidR="002A0ED3" w:rsidRPr="00D75E07" w:rsidRDefault="002A0ED3" w:rsidP="00961677">
            <w:pPr>
              <w:rPr>
                <w:rFonts w:asciiTheme="minorHAnsi" w:hAnsiTheme="minorHAnsi" w:cstheme="minorHAnsi"/>
              </w:rPr>
            </w:pPr>
            <w:r w:rsidRPr="00D75E07">
              <w:rPr>
                <w:rFonts w:asciiTheme="minorHAnsi" w:hAnsiTheme="minorHAnsi" w:cstheme="minorHAnsi"/>
              </w:rPr>
              <w:t xml:space="preserve">Entreprenøren og bygherren kan </w:t>
            </w:r>
            <w:r w:rsidRPr="00AD26A6">
              <w:rPr>
                <w:rFonts w:asciiTheme="minorHAnsi" w:hAnsiTheme="minorHAnsi" w:cstheme="minorHAnsi"/>
              </w:rPr>
              <w:t>opsige</w:t>
            </w:r>
            <w:r w:rsidRPr="00D75E07">
              <w:rPr>
                <w:rFonts w:asciiTheme="minorHAnsi" w:hAnsiTheme="minorHAnsi" w:cstheme="minorHAnsi"/>
              </w:rPr>
              <w:t xml:space="preserve"> kontrakten i kontraktperiodens løbetid. </w:t>
            </w:r>
            <w:r>
              <w:rPr>
                <w:rFonts w:asciiTheme="minorHAnsi" w:hAnsiTheme="minorHAnsi" w:cstheme="minorHAnsi"/>
              </w:rPr>
              <w:t>Kontrakten kan opsiges senest d</w:t>
            </w:r>
            <w:r w:rsidR="00AD26A6">
              <w:rPr>
                <w:rFonts w:asciiTheme="minorHAnsi" w:hAnsiTheme="minorHAnsi" w:cstheme="minorHAnsi"/>
              </w:rPr>
              <w:t>en</w:t>
            </w:r>
            <w:r w:rsidRPr="00D75E07">
              <w:rPr>
                <w:rFonts w:asciiTheme="minorHAnsi" w:hAnsiTheme="minorHAnsi" w:cstheme="minorHAnsi"/>
              </w:rPr>
              <w:t xml:space="preserve"> 31. december hvert år. Ved</w:t>
            </w:r>
            <w:r>
              <w:rPr>
                <w:rFonts w:asciiTheme="minorHAnsi" w:hAnsiTheme="minorHAnsi" w:cstheme="minorHAnsi"/>
              </w:rPr>
              <w:t xml:space="preserve"> opsigelse ophører kontrakten d</w:t>
            </w:r>
            <w:r w:rsidR="00AD26A6">
              <w:rPr>
                <w:rFonts w:asciiTheme="minorHAnsi" w:hAnsiTheme="minorHAnsi" w:cstheme="minorHAnsi"/>
              </w:rPr>
              <w:t>en</w:t>
            </w:r>
            <w:r w:rsidRPr="00D75E07">
              <w:rPr>
                <w:rFonts w:asciiTheme="minorHAnsi" w:hAnsiTheme="minorHAnsi" w:cstheme="minorHAnsi"/>
              </w:rPr>
              <w:t xml:space="preserve"> 31. december året efter kontrakten er opsagt. </w:t>
            </w:r>
          </w:p>
          <w:p w:rsidR="002A0ED3" w:rsidRPr="00D75E07" w:rsidRDefault="002A0ED3" w:rsidP="00961677">
            <w:pPr>
              <w:rPr>
                <w:rFonts w:asciiTheme="minorHAnsi" w:hAnsiTheme="minorHAnsi" w:cstheme="minorHAnsi"/>
              </w:rPr>
            </w:pPr>
          </w:p>
          <w:p w:rsidR="002A0ED3" w:rsidRPr="00D75E07" w:rsidRDefault="002A0ED3" w:rsidP="00961677">
            <w:pPr>
              <w:rPr>
                <w:rFonts w:asciiTheme="minorHAnsi" w:hAnsiTheme="minorHAnsi" w:cstheme="minorHAnsi"/>
                <w:sz w:val="22"/>
                <w:szCs w:val="22"/>
              </w:rPr>
            </w:pPr>
            <w:r w:rsidRPr="00D75E07">
              <w:rPr>
                <w:rFonts w:asciiTheme="minorHAnsi" w:hAnsiTheme="minorHAnsi" w:cstheme="minorHAnsi"/>
              </w:rPr>
              <w:t>Hvis entreprenøren opsiger kontrakten</w:t>
            </w:r>
            <w:r w:rsidR="00AD26A6">
              <w:rPr>
                <w:rFonts w:asciiTheme="minorHAnsi" w:hAnsiTheme="minorHAnsi" w:cstheme="minorHAnsi"/>
              </w:rPr>
              <w:t>,</w:t>
            </w:r>
            <w:r w:rsidRPr="00D75E07">
              <w:rPr>
                <w:rFonts w:asciiTheme="minorHAnsi" w:hAnsiTheme="minorHAnsi" w:cstheme="minorHAnsi"/>
              </w:rPr>
              <w:t xml:space="preserve"> jf. ovenfor, det vil sige uden der foreligger forhold som anført i § 40, skal entreprenøren betale et éngangsbeløb opgjort som 0,10 gange den årlige betaling pr. år i den resterende kontraktperiode.</w:t>
            </w:r>
          </w:p>
          <w:p w:rsidR="002A0ED3" w:rsidRPr="00D75E07" w:rsidRDefault="002A0ED3" w:rsidP="00961677">
            <w:pPr>
              <w:rPr>
                <w:rFonts w:asciiTheme="minorHAnsi" w:hAnsiTheme="minorHAnsi" w:cstheme="minorHAnsi"/>
                <w:sz w:val="22"/>
                <w:szCs w:val="22"/>
              </w:rPr>
            </w:pPr>
            <w:r w:rsidRPr="00D75E07">
              <w:rPr>
                <w:rFonts w:asciiTheme="minorHAnsi" w:hAnsiTheme="minorHAnsi" w:cstheme="minorHAnsi"/>
              </w:rPr>
              <w:t> </w:t>
            </w:r>
          </w:p>
          <w:p w:rsidR="00F34837" w:rsidRPr="00D75E07" w:rsidRDefault="002A0ED3" w:rsidP="00CE7FF5">
            <w:pPr>
              <w:rPr>
                <w:rFonts w:asciiTheme="minorHAnsi" w:hAnsiTheme="minorHAnsi" w:cstheme="minorHAnsi"/>
              </w:rPr>
            </w:pPr>
            <w:r w:rsidRPr="00D75E07">
              <w:rPr>
                <w:rFonts w:asciiTheme="minorHAnsi" w:hAnsiTheme="minorHAnsi" w:cstheme="minorHAnsi"/>
              </w:rPr>
              <w:t>Hvis bygherren opsiger kontrakten, jf. ovenfor, det vil sige uden der foreligger forhold som nævnt i § 40, skal bygherren betale et éngangsbeløb opgjort som 0,10 gange den årlige betaling pr. år i den resterende kontraktperiode. Herudover betaler bygherren for udførte ydelser i henhold til stadeopgørelse.</w:t>
            </w:r>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D75E07" w:rsidRDefault="002A0ED3" w:rsidP="003C62DE">
            <w:pPr>
              <w:pStyle w:val="Heading1"/>
              <w:numPr>
                <w:ilvl w:val="0"/>
                <w:numId w:val="35"/>
              </w:numPr>
              <w:ind w:left="567" w:hanging="567"/>
              <w:contextualSpacing w:val="0"/>
              <w:rPr>
                <w:rFonts w:asciiTheme="minorHAnsi" w:hAnsiTheme="minorHAnsi" w:cstheme="minorHAnsi"/>
              </w:rPr>
            </w:pPr>
            <w:bookmarkStart w:id="49" w:name="_Toc410312464"/>
            <w:r>
              <w:rPr>
                <w:rFonts w:asciiTheme="minorHAnsi" w:hAnsiTheme="minorHAnsi" w:cstheme="minorHAnsi"/>
              </w:rPr>
              <w:t>tvister</w:t>
            </w:r>
            <w:bookmarkEnd w:id="49"/>
          </w:p>
        </w:tc>
      </w:tr>
      <w:tr w:rsidR="002A0ED3" w:rsidRPr="00D75E07" w:rsidTr="00290857">
        <w:tc>
          <w:tcPr>
            <w:tcW w:w="2235" w:type="dxa"/>
          </w:tcPr>
          <w:p w:rsidR="002A0ED3" w:rsidRPr="00D75E07" w:rsidRDefault="002A0ED3" w:rsidP="00961677">
            <w:pPr>
              <w:rPr>
                <w:rFonts w:asciiTheme="minorHAnsi" w:hAnsiTheme="minorHAnsi" w:cstheme="minorHAnsi"/>
              </w:rPr>
            </w:pPr>
          </w:p>
        </w:tc>
        <w:tc>
          <w:tcPr>
            <w:tcW w:w="6486" w:type="dxa"/>
          </w:tcPr>
          <w:p w:rsidR="002A0ED3" w:rsidRPr="00FB4CE9" w:rsidRDefault="002A0ED3" w:rsidP="003F2FB9">
            <w:pPr>
              <w:pStyle w:val="Heading4"/>
              <w:spacing w:before="260"/>
              <w:rPr>
                <w:rFonts w:asciiTheme="minorHAnsi" w:hAnsiTheme="minorHAnsi" w:cstheme="minorHAnsi"/>
                <w:sz w:val="24"/>
                <w:u w:val="single"/>
              </w:rPr>
            </w:pPr>
            <w:r w:rsidRPr="00FB4CE9">
              <w:rPr>
                <w:rFonts w:asciiTheme="minorHAnsi" w:hAnsiTheme="minorHAnsi" w:cstheme="minorHAnsi"/>
                <w:sz w:val="24"/>
                <w:u w:val="single"/>
              </w:rPr>
              <w:t>Voldgift</w:t>
            </w:r>
          </w:p>
          <w:p w:rsidR="002A0ED3" w:rsidRPr="00FB4CE9" w:rsidRDefault="002A0ED3" w:rsidP="003F2FB9">
            <w:pPr>
              <w:pStyle w:val="Heading4"/>
              <w:spacing w:before="260"/>
              <w:rPr>
                <w:rFonts w:asciiTheme="minorHAnsi" w:hAnsiTheme="minorHAnsi" w:cstheme="minorHAnsi"/>
              </w:rPr>
            </w:pPr>
            <w:r w:rsidRPr="00FB4CE9">
              <w:rPr>
                <w:rFonts w:asciiTheme="minorHAnsi" w:hAnsiTheme="minorHAnsi" w:cstheme="minorHAnsi"/>
              </w:rPr>
              <w:t>ad § 47</w:t>
            </w:r>
          </w:p>
          <w:p w:rsidR="002A0ED3" w:rsidRPr="00FB4CE9" w:rsidRDefault="002A0ED3" w:rsidP="00016268">
            <w:pPr>
              <w:rPr>
                <w:rFonts w:asciiTheme="minorHAnsi" w:hAnsiTheme="minorHAnsi" w:cstheme="minorHAnsi"/>
              </w:rPr>
            </w:pPr>
            <w:r w:rsidRPr="00FB4CE9">
              <w:rPr>
                <w:rFonts w:asciiTheme="minorHAnsi" w:hAnsiTheme="minorHAnsi" w:cstheme="minorHAnsi"/>
              </w:rPr>
              <w:t>I tilfælde af uoverensstemmelser</w:t>
            </w:r>
            <w:r w:rsidR="00AD26A6">
              <w:rPr>
                <w:rFonts w:asciiTheme="minorHAnsi" w:hAnsiTheme="minorHAnsi" w:cstheme="minorHAnsi"/>
              </w:rPr>
              <w:t>,</w:t>
            </w:r>
            <w:r w:rsidRPr="00FB4CE9">
              <w:rPr>
                <w:rFonts w:asciiTheme="minorHAnsi" w:hAnsiTheme="minorHAnsi" w:cstheme="minorHAnsi"/>
              </w:rPr>
              <w:t xml:space="preserve"> som ikke kan løses </w:t>
            </w:r>
            <w:r w:rsidR="00AD26A6">
              <w:rPr>
                <w:rFonts w:asciiTheme="minorHAnsi" w:hAnsiTheme="minorHAnsi" w:cstheme="minorHAnsi"/>
              </w:rPr>
              <w:t>parterne imellem</w:t>
            </w:r>
            <w:r w:rsidRPr="00FB4CE9">
              <w:rPr>
                <w:rFonts w:asciiTheme="minorHAnsi" w:hAnsiTheme="minorHAnsi" w:cstheme="minorHAnsi"/>
              </w:rPr>
              <w:t xml:space="preserve">, udpeger de to parter en uvildig opmand, hvis mening tillægges </w:t>
            </w:r>
            <w:r w:rsidRPr="007870BE">
              <w:rPr>
                <w:rFonts w:asciiTheme="minorHAnsi" w:hAnsiTheme="minorHAnsi" w:cstheme="minorHAnsi"/>
              </w:rPr>
              <w:t>afgørende betydning</w:t>
            </w:r>
            <w:r w:rsidR="00162EB4" w:rsidRPr="007870BE">
              <w:rPr>
                <w:rFonts w:asciiTheme="minorHAnsi" w:hAnsiTheme="minorHAnsi" w:cstheme="minorHAnsi"/>
              </w:rPr>
              <w:t>, med mindre en af parterne er indstillet på voldgift om emnet. I så fald anvendes Voldgiftsretten for bygge- og anlægsvirksomhed.</w:t>
            </w:r>
          </w:p>
        </w:tc>
      </w:tr>
    </w:tbl>
    <w:p w:rsidR="007A5045" w:rsidRDefault="007A5045" w:rsidP="00F34F84">
      <w:pPr>
        <w:tabs>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asciiTheme="minorHAnsi" w:hAnsiTheme="minorHAnsi" w:cstheme="minorHAnsi"/>
          <w:szCs w:val="21"/>
        </w:rPr>
      </w:pPr>
    </w:p>
    <w:p w:rsidR="0071268E" w:rsidRDefault="0071268E">
      <w:pPr>
        <w:spacing w:line="240" w:lineRule="auto"/>
        <w:rPr>
          <w:szCs w:val="21"/>
        </w:rPr>
      </w:pPr>
      <w:r>
        <w:rPr>
          <w:szCs w:val="21"/>
        </w:rPr>
        <w:br w:type="page"/>
      </w:r>
    </w:p>
    <w:tbl>
      <w:tblPr>
        <w:tblW w:w="8505" w:type="dxa"/>
        <w:tblLayout w:type="fixed"/>
        <w:tblCellMar>
          <w:left w:w="70" w:type="dxa"/>
          <w:right w:w="70" w:type="dxa"/>
        </w:tblCellMar>
        <w:tblLook w:val="0000" w:firstRow="0" w:lastRow="0" w:firstColumn="0" w:lastColumn="0" w:noHBand="0" w:noVBand="0"/>
      </w:tblPr>
      <w:tblGrid>
        <w:gridCol w:w="2256"/>
        <w:gridCol w:w="12"/>
        <w:gridCol w:w="6237"/>
      </w:tblGrid>
      <w:tr w:rsidR="00961677" w:rsidRPr="00D75E07" w:rsidTr="00961677">
        <w:tc>
          <w:tcPr>
            <w:tcW w:w="2256" w:type="dxa"/>
          </w:tcPr>
          <w:p w:rsidR="00961677" w:rsidRPr="00D75E07" w:rsidRDefault="00961677" w:rsidP="000F28B2">
            <w:pPr>
              <w:spacing w:line="240" w:lineRule="auto"/>
            </w:pPr>
            <w:bookmarkStart w:id="50" w:name="_Toc313456460"/>
          </w:p>
        </w:tc>
        <w:tc>
          <w:tcPr>
            <w:tcW w:w="6249" w:type="dxa"/>
            <w:gridSpan w:val="2"/>
          </w:tcPr>
          <w:p w:rsidR="00961677" w:rsidRPr="00D75E07" w:rsidRDefault="00961677" w:rsidP="00961677">
            <w:pPr>
              <w:pStyle w:val="Heading1"/>
              <w:numPr>
                <w:ilvl w:val="0"/>
                <w:numId w:val="0"/>
              </w:numPr>
            </w:pPr>
            <w:bookmarkStart w:id="51" w:name="_Toc297285089"/>
            <w:bookmarkStart w:id="52" w:name="_Toc410312465"/>
            <w:r w:rsidRPr="00D75E07">
              <w:t>Særlige arbejdsbeskrivelser (SAB) for arbejdsplads</w:t>
            </w:r>
            <w:bookmarkEnd w:id="51"/>
            <w:bookmarkEnd w:id="52"/>
          </w:p>
          <w:p w:rsidR="00961677" w:rsidRPr="00D75E07" w:rsidRDefault="00961677" w:rsidP="00961677">
            <w:pPr>
              <w:rPr>
                <w:b/>
                <w:bCs/>
              </w:rPr>
            </w:pPr>
            <w:r w:rsidRPr="00D75E07">
              <w:t xml:space="preserve">Supplerende bestemmelser til AAB for arbejdsplads, </w:t>
            </w:r>
            <w:r w:rsidRPr="00D75E07">
              <w:rPr>
                <w:color w:val="FF0000"/>
              </w:rPr>
              <w:t>november 2007</w:t>
            </w:r>
            <w:r w:rsidR="002066B0">
              <w:rPr>
                <w:color w:val="FF0000"/>
              </w:rPr>
              <w:t>.</w:t>
            </w:r>
          </w:p>
        </w:tc>
      </w:tr>
      <w:tr w:rsidR="00961677" w:rsidRPr="00D75E07" w:rsidTr="00961677">
        <w:tc>
          <w:tcPr>
            <w:tcW w:w="2256" w:type="dxa"/>
          </w:tcPr>
          <w:p w:rsidR="00961677" w:rsidRPr="00D75E07" w:rsidRDefault="00961677" w:rsidP="00961677"/>
        </w:tc>
        <w:tc>
          <w:tcPr>
            <w:tcW w:w="6249" w:type="dxa"/>
            <w:gridSpan w:val="2"/>
          </w:tcPr>
          <w:p w:rsidR="00961677" w:rsidRPr="00D75E07" w:rsidRDefault="00961677" w:rsidP="003C62DE">
            <w:pPr>
              <w:pStyle w:val="Heading1"/>
              <w:numPr>
                <w:ilvl w:val="0"/>
                <w:numId w:val="46"/>
              </w:numPr>
              <w:contextualSpacing w:val="0"/>
            </w:pPr>
            <w:bookmarkStart w:id="53" w:name="_Toc297285090"/>
            <w:bookmarkStart w:id="54" w:name="_Toc410312466"/>
            <w:r w:rsidRPr="00D75E07">
              <w:t>Situation ved arbejdets start og under arbejdets udførelse</w:t>
            </w:r>
            <w:bookmarkEnd w:id="53"/>
            <w:bookmarkEnd w:id="54"/>
          </w:p>
        </w:tc>
      </w:tr>
      <w:tr w:rsidR="00D05042" w:rsidRPr="00D75E07" w:rsidTr="00A460E4">
        <w:tc>
          <w:tcPr>
            <w:tcW w:w="2256" w:type="dxa"/>
          </w:tcPr>
          <w:p w:rsidR="00D05042" w:rsidRPr="00D75E07" w:rsidRDefault="00D05042" w:rsidP="00A460E4"/>
        </w:tc>
        <w:tc>
          <w:tcPr>
            <w:tcW w:w="6249" w:type="dxa"/>
            <w:gridSpan w:val="2"/>
          </w:tcPr>
          <w:p w:rsidR="00D05042" w:rsidRPr="00FB4CE9" w:rsidRDefault="00D05042" w:rsidP="00D05042">
            <w:r w:rsidRPr="00FB4CE9">
              <w:t>Underlaget vil være den eksisterende befæstelse samt rabatter på overtagelsesdagen.</w:t>
            </w:r>
          </w:p>
          <w:p w:rsidR="00D05042" w:rsidRPr="00FB4CE9" w:rsidRDefault="00D05042" w:rsidP="00D05042"/>
          <w:p w:rsidR="00D05042" w:rsidRPr="00FB4CE9" w:rsidRDefault="00D05042" w:rsidP="00D05042">
            <w:r w:rsidRPr="00FB4CE9">
              <w:t xml:space="preserve">Data for udført opmåling og tilstandsregistrering fremgår af </w:t>
            </w:r>
            <w:r w:rsidR="007649E5" w:rsidRPr="005E3014">
              <w:rPr>
                <w:color w:val="FF0000"/>
              </w:rPr>
              <w:t>B</w:t>
            </w:r>
            <w:r w:rsidRPr="005E3014">
              <w:rPr>
                <w:color w:val="FF0000"/>
              </w:rPr>
              <w:t>ilag</w:t>
            </w:r>
            <w:r w:rsidR="007649E5" w:rsidRPr="005E3014">
              <w:rPr>
                <w:color w:val="FF0000"/>
              </w:rPr>
              <w:t xml:space="preserve"> X</w:t>
            </w:r>
            <w:r w:rsidR="007649E5" w:rsidRPr="007649E5">
              <w:rPr>
                <w:color w:val="FF0000"/>
              </w:rPr>
              <w:t>X</w:t>
            </w:r>
            <w:r w:rsidRPr="00FB4CE9">
              <w:t xml:space="preserve"> til dette dokument.</w:t>
            </w:r>
          </w:p>
          <w:p w:rsidR="00D05042" w:rsidRPr="00FB4CE9" w:rsidRDefault="00D05042" w:rsidP="00D05042"/>
          <w:p w:rsidR="00D05042" w:rsidRPr="00FB4CE9" w:rsidRDefault="00D05042" w:rsidP="00D05042">
            <w:r w:rsidRPr="00FB4CE9">
              <w:t xml:space="preserve">Afmærkning til regulering af trafikken etableres og vedligeholdes af entreprenøren. </w:t>
            </w:r>
          </w:p>
          <w:p w:rsidR="00D05042" w:rsidRPr="00FB4CE9" w:rsidRDefault="00D05042" w:rsidP="00D05042"/>
          <w:p w:rsidR="00D05042" w:rsidRDefault="00D05042" w:rsidP="00D05042">
            <w:r w:rsidRPr="00FB4CE9">
              <w:t>Evt. afmærkning, som af arbejdsmiljømæssige årsa</w:t>
            </w:r>
            <w:r w:rsidRPr="00FB4CE9">
              <w:softHyphen/>
              <w:t>ger skal etableres, skal være indeholdt i entreprisen.</w:t>
            </w:r>
          </w:p>
          <w:p w:rsidR="00B66984" w:rsidRDefault="00B66984" w:rsidP="00D05042"/>
          <w:p w:rsidR="00B66984" w:rsidRPr="00A460E4" w:rsidRDefault="00B66984" w:rsidP="00B66984">
            <w:r w:rsidRPr="00A460E4">
              <w:t>Andre entreprenører skal have lejlighed til at fremføre og oplagre fornødent materiale og ma</w:t>
            </w:r>
            <w:r w:rsidRPr="00A460E4">
              <w:softHyphen/>
              <w:t>teriel inden for arbejdsområdet.</w:t>
            </w:r>
          </w:p>
          <w:p w:rsidR="00D05042" w:rsidRPr="00D75E07" w:rsidRDefault="00D05042" w:rsidP="00A460E4"/>
        </w:tc>
      </w:tr>
      <w:tr w:rsidR="00D05042" w:rsidRPr="00D75E07" w:rsidTr="00A460E4">
        <w:tc>
          <w:tcPr>
            <w:tcW w:w="2256" w:type="dxa"/>
          </w:tcPr>
          <w:p w:rsidR="00D05042" w:rsidRDefault="00D05042" w:rsidP="00A460E4"/>
          <w:p w:rsidR="00D05042" w:rsidRPr="00D75E07" w:rsidRDefault="00A366D0" w:rsidP="00D05042">
            <w:pPr>
              <w:pStyle w:val="BodyText3"/>
              <w:spacing w:after="0"/>
              <w:rPr>
                <w:sz w:val="18"/>
              </w:rPr>
            </w:pPr>
            <w:r w:rsidRPr="007870BE">
              <w:rPr>
                <w:sz w:val="18"/>
                <w:szCs w:val="24"/>
              </w:rPr>
              <w:t>Tekst og omfang tilpasses det relevante ve</w:t>
            </w:r>
            <w:r w:rsidR="00D05042" w:rsidRPr="007870BE">
              <w:rPr>
                <w:sz w:val="18"/>
                <w:szCs w:val="24"/>
              </w:rPr>
              <w:t>jforvaltningssystem</w:t>
            </w:r>
            <w:r w:rsidR="00D05042" w:rsidRPr="007870BE">
              <w:rPr>
                <w:sz w:val="18"/>
              </w:rPr>
              <w:t>.</w:t>
            </w:r>
          </w:p>
          <w:p w:rsidR="003A534D" w:rsidRDefault="003A534D" w:rsidP="0049287A">
            <w:pPr>
              <w:pStyle w:val="BodyText3"/>
              <w:spacing w:after="0"/>
            </w:pPr>
          </w:p>
          <w:p w:rsidR="000D53A7" w:rsidRPr="00D75E07" w:rsidRDefault="000D53A7" w:rsidP="0049287A">
            <w:pPr>
              <w:pStyle w:val="BodyText3"/>
              <w:spacing w:after="0"/>
            </w:pPr>
          </w:p>
        </w:tc>
        <w:tc>
          <w:tcPr>
            <w:tcW w:w="6249" w:type="dxa"/>
            <w:gridSpan w:val="2"/>
          </w:tcPr>
          <w:p w:rsidR="00D05042" w:rsidRPr="007870BE" w:rsidRDefault="00D05042" w:rsidP="00D05042">
            <w:pPr>
              <w:rPr>
                <w:rFonts w:asciiTheme="minorHAnsi" w:hAnsiTheme="minorHAnsi" w:cstheme="minorHAnsi"/>
                <w:szCs w:val="21"/>
                <w:u w:val="single"/>
              </w:rPr>
            </w:pPr>
            <w:r w:rsidRPr="007870BE">
              <w:rPr>
                <w:rFonts w:asciiTheme="minorHAnsi" w:hAnsiTheme="minorHAnsi" w:cstheme="minorHAnsi"/>
                <w:szCs w:val="21"/>
                <w:u w:val="single"/>
              </w:rPr>
              <w:t>Tilstand</w:t>
            </w:r>
          </w:p>
          <w:p w:rsidR="00FF24FF" w:rsidRPr="007870BE" w:rsidRDefault="00D05042" w:rsidP="00D05042">
            <w:pPr>
              <w:pStyle w:val="TypografiBodytext105pktEfter8pkt"/>
              <w:rPr>
                <w:rFonts w:asciiTheme="minorHAnsi" w:hAnsiTheme="minorHAnsi" w:cstheme="minorHAnsi"/>
                <w:sz w:val="21"/>
                <w:szCs w:val="21"/>
              </w:rPr>
            </w:pPr>
            <w:r w:rsidRPr="007870BE">
              <w:rPr>
                <w:rFonts w:asciiTheme="minorHAnsi" w:hAnsiTheme="minorHAnsi" w:cstheme="minorHAnsi"/>
                <w:sz w:val="21"/>
                <w:szCs w:val="21"/>
              </w:rPr>
              <w:t>Asfaltbelægninger</w:t>
            </w:r>
            <w:r w:rsidR="00FF24FF" w:rsidRPr="007870BE">
              <w:rPr>
                <w:rFonts w:asciiTheme="minorHAnsi" w:hAnsiTheme="minorHAnsi" w:cstheme="minorHAnsi"/>
                <w:sz w:val="21"/>
                <w:szCs w:val="21"/>
              </w:rPr>
              <w:t>ne</w:t>
            </w:r>
            <w:r w:rsidRPr="007870BE">
              <w:rPr>
                <w:rFonts w:asciiTheme="minorHAnsi" w:hAnsiTheme="minorHAnsi" w:cstheme="minorHAnsi"/>
                <w:sz w:val="21"/>
                <w:szCs w:val="21"/>
              </w:rPr>
              <w:t>s tilstand er vurderet ved</w:t>
            </w:r>
            <w:r w:rsidR="00F44E54" w:rsidRPr="007870BE">
              <w:rPr>
                <w:rFonts w:asciiTheme="minorHAnsi" w:hAnsiTheme="minorHAnsi" w:cstheme="minorHAnsi"/>
                <w:sz w:val="21"/>
                <w:szCs w:val="21"/>
              </w:rPr>
              <w:t xml:space="preserve"> visuel tilstandsregistrering </w:t>
            </w:r>
            <w:r w:rsidRPr="007870BE">
              <w:rPr>
                <w:rFonts w:asciiTheme="minorHAnsi" w:hAnsiTheme="minorHAnsi" w:cstheme="minorHAnsi"/>
                <w:sz w:val="21"/>
                <w:szCs w:val="21"/>
              </w:rPr>
              <w:t>i 20</w:t>
            </w:r>
            <w:r w:rsidR="002066B0" w:rsidRPr="002066B0">
              <w:rPr>
                <w:rFonts w:asciiTheme="minorHAnsi" w:hAnsiTheme="minorHAnsi" w:cstheme="minorHAnsi"/>
                <w:color w:val="FF0000"/>
                <w:sz w:val="21"/>
                <w:szCs w:val="21"/>
              </w:rPr>
              <w:t>XX</w:t>
            </w:r>
            <w:r w:rsidR="005422C9" w:rsidRPr="005422C9">
              <w:rPr>
                <w:rFonts w:asciiTheme="minorHAnsi" w:hAnsiTheme="minorHAnsi" w:cstheme="minorHAnsi"/>
                <w:sz w:val="21"/>
                <w:szCs w:val="21"/>
              </w:rPr>
              <w:t>.</w:t>
            </w:r>
            <w:r w:rsidRPr="007870BE">
              <w:rPr>
                <w:rFonts w:asciiTheme="minorHAnsi" w:hAnsiTheme="minorHAnsi" w:cstheme="minorHAnsi"/>
                <w:sz w:val="21"/>
                <w:szCs w:val="21"/>
              </w:rPr>
              <w:t xml:space="preserve"> Tilstandsregistrering </w:t>
            </w:r>
            <w:r w:rsidRPr="005422C9">
              <w:rPr>
                <w:rFonts w:asciiTheme="minorHAnsi" w:hAnsiTheme="minorHAnsi" w:cstheme="minorHAnsi"/>
                <w:color w:val="FF0000"/>
                <w:sz w:val="21"/>
                <w:szCs w:val="21"/>
              </w:rPr>
              <w:t xml:space="preserve">og skadespoint </w:t>
            </w:r>
            <w:r w:rsidRPr="007870BE">
              <w:rPr>
                <w:rFonts w:asciiTheme="minorHAnsi" w:hAnsiTheme="minorHAnsi" w:cstheme="minorHAnsi"/>
                <w:sz w:val="21"/>
                <w:szCs w:val="21"/>
              </w:rPr>
              <w:t xml:space="preserve">for asfaltkørebaner </w:t>
            </w:r>
            <w:r w:rsidRPr="007870BE">
              <w:rPr>
                <w:rFonts w:asciiTheme="minorHAnsi" w:hAnsiTheme="minorHAnsi" w:cstheme="minorHAnsi"/>
                <w:color w:val="FF0000"/>
                <w:sz w:val="21"/>
                <w:szCs w:val="21"/>
              </w:rPr>
              <w:t xml:space="preserve">og asfaltstier </w:t>
            </w:r>
            <w:r w:rsidRPr="007870BE">
              <w:rPr>
                <w:rFonts w:asciiTheme="minorHAnsi" w:hAnsiTheme="minorHAnsi" w:cstheme="minorHAnsi"/>
                <w:sz w:val="21"/>
                <w:szCs w:val="21"/>
              </w:rPr>
              <w:t xml:space="preserve">fremgår af </w:t>
            </w:r>
            <w:r w:rsidR="007649E5" w:rsidRPr="005E3014">
              <w:rPr>
                <w:rFonts w:asciiTheme="minorHAnsi" w:hAnsiTheme="minorHAnsi" w:cstheme="minorHAnsi"/>
                <w:color w:val="FF0000"/>
                <w:sz w:val="21"/>
                <w:szCs w:val="21"/>
              </w:rPr>
              <w:t>B</w:t>
            </w:r>
            <w:r w:rsidRPr="005E3014">
              <w:rPr>
                <w:rFonts w:asciiTheme="minorHAnsi" w:hAnsiTheme="minorHAnsi" w:cstheme="minorHAnsi"/>
                <w:color w:val="FF0000"/>
                <w:sz w:val="21"/>
                <w:szCs w:val="21"/>
              </w:rPr>
              <w:t>ilag</w:t>
            </w:r>
            <w:r w:rsidR="007649E5" w:rsidRPr="005E3014">
              <w:rPr>
                <w:rFonts w:asciiTheme="minorHAnsi" w:hAnsiTheme="minorHAnsi" w:cstheme="minorHAnsi"/>
                <w:color w:val="FF0000"/>
                <w:sz w:val="21"/>
                <w:szCs w:val="21"/>
              </w:rPr>
              <w:t xml:space="preserve"> XX</w:t>
            </w:r>
            <w:r w:rsidRPr="007870BE">
              <w:rPr>
                <w:rFonts w:asciiTheme="minorHAnsi" w:hAnsiTheme="minorHAnsi" w:cstheme="minorHAnsi"/>
                <w:sz w:val="21"/>
                <w:szCs w:val="21"/>
              </w:rPr>
              <w:t>.</w:t>
            </w:r>
            <w:r w:rsidR="00FF24FF" w:rsidRPr="007870BE">
              <w:rPr>
                <w:rFonts w:asciiTheme="minorHAnsi" w:hAnsiTheme="minorHAnsi" w:cstheme="minorHAnsi"/>
                <w:sz w:val="21"/>
                <w:szCs w:val="21"/>
              </w:rPr>
              <w:t xml:space="preserve"> Belægningernes tilstand er vurderet </w:t>
            </w:r>
            <w:r w:rsidR="00FF24FF" w:rsidRPr="007870BE">
              <w:rPr>
                <w:rFonts w:asciiTheme="minorHAnsi" w:hAnsiTheme="minorHAnsi" w:cstheme="minorHAnsi"/>
                <w:color w:val="FF0000"/>
                <w:sz w:val="21"/>
                <w:szCs w:val="21"/>
              </w:rPr>
              <w:t>parcelvis/strækningsvis</w:t>
            </w:r>
            <w:r w:rsidR="00FF24FF" w:rsidRPr="007870BE">
              <w:rPr>
                <w:rFonts w:asciiTheme="minorHAnsi" w:hAnsiTheme="minorHAnsi" w:cstheme="minorHAnsi"/>
                <w:sz w:val="21"/>
                <w:szCs w:val="21"/>
              </w:rPr>
              <w:t xml:space="preserve">. </w:t>
            </w:r>
            <w:r w:rsidR="00FF24FF" w:rsidRPr="007870BE">
              <w:rPr>
                <w:rFonts w:asciiTheme="minorHAnsi" w:hAnsiTheme="minorHAnsi" w:cstheme="minorHAnsi"/>
                <w:color w:val="FF0000"/>
                <w:sz w:val="21"/>
                <w:szCs w:val="21"/>
              </w:rPr>
              <w:t xml:space="preserve">Parceller/strækninger </w:t>
            </w:r>
            <w:r w:rsidR="00FF24FF" w:rsidRPr="007870BE">
              <w:rPr>
                <w:rFonts w:asciiTheme="minorHAnsi" w:hAnsiTheme="minorHAnsi" w:cstheme="minorHAnsi"/>
                <w:sz w:val="21"/>
                <w:szCs w:val="21"/>
              </w:rPr>
              <w:t>kan have forskellig længde.</w:t>
            </w:r>
            <w:r w:rsidR="00DE5468">
              <w:rPr>
                <w:rFonts w:asciiTheme="minorHAnsi" w:hAnsiTheme="minorHAnsi" w:cstheme="minorHAnsi"/>
                <w:sz w:val="21"/>
                <w:szCs w:val="21"/>
              </w:rPr>
              <w:t xml:space="preserve"> </w:t>
            </w:r>
            <w:r w:rsidR="00DE5468" w:rsidRPr="002F598C">
              <w:rPr>
                <w:rFonts w:asciiTheme="minorHAnsi" w:hAnsiTheme="minorHAnsi" w:cstheme="minorHAnsi"/>
                <w:color w:val="FF0000"/>
                <w:sz w:val="21"/>
                <w:szCs w:val="21"/>
              </w:rPr>
              <w:t xml:space="preserve">Parcel/strækningsinddelingen </w:t>
            </w:r>
            <w:r w:rsidR="00DE5468" w:rsidRPr="002F598C">
              <w:rPr>
                <w:rFonts w:asciiTheme="minorHAnsi" w:hAnsiTheme="minorHAnsi" w:cstheme="minorHAnsi"/>
                <w:sz w:val="21"/>
                <w:szCs w:val="21"/>
              </w:rPr>
              <w:t>fastholdes i hele kontraktens levetid, medmindre et nyt slidlag ændrer inddelingen.</w:t>
            </w:r>
          </w:p>
          <w:p w:rsidR="00FF24FF" w:rsidRPr="007870BE" w:rsidRDefault="00FF24FF" w:rsidP="00D05042">
            <w:pPr>
              <w:pStyle w:val="TypografiBodytext105pktEfter8pkt"/>
              <w:rPr>
                <w:rFonts w:asciiTheme="minorHAnsi" w:hAnsiTheme="minorHAnsi" w:cstheme="minorHAnsi"/>
                <w:sz w:val="21"/>
                <w:szCs w:val="21"/>
              </w:rPr>
            </w:pPr>
            <w:r w:rsidRPr="007870BE">
              <w:rPr>
                <w:rFonts w:asciiTheme="minorHAnsi" w:hAnsiTheme="minorHAnsi" w:cstheme="minorHAnsi"/>
                <w:sz w:val="21"/>
                <w:szCs w:val="21"/>
              </w:rPr>
              <w:t>Ved den seneste tilstandsregistrering er vej</w:t>
            </w:r>
            <w:r w:rsidR="00B75836">
              <w:rPr>
                <w:rFonts w:asciiTheme="minorHAnsi" w:hAnsiTheme="minorHAnsi" w:cstheme="minorHAnsi"/>
                <w:sz w:val="21"/>
                <w:szCs w:val="21"/>
              </w:rPr>
              <w:t>enes</w:t>
            </w:r>
            <w:r w:rsidRPr="007870BE">
              <w:rPr>
                <w:rFonts w:asciiTheme="minorHAnsi" w:hAnsiTheme="minorHAnsi" w:cstheme="minorHAnsi"/>
                <w:sz w:val="21"/>
                <w:szCs w:val="21"/>
              </w:rPr>
              <w:t xml:space="preserve"> tilstand opgjort som følger:</w:t>
            </w:r>
          </w:p>
          <w:p w:rsidR="00B62398" w:rsidRPr="007870BE" w:rsidRDefault="00166CC2" w:rsidP="003C62DE">
            <w:pPr>
              <w:pStyle w:val="Heading4"/>
              <w:numPr>
                <w:ilvl w:val="3"/>
                <w:numId w:val="37"/>
              </w:numPr>
              <w:spacing w:before="260"/>
              <w:rPr>
                <w:rFonts w:asciiTheme="minorHAnsi" w:hAnsiTheme="minorHAnsi" w:cstheme="minorHAnsi"/>
                <w:i/>
                <w:strike/>
                <w:color w:val="FF0000"/>
                <w:szCs w:val="21"/>
              </w:rPr>
            </w:pPr>
            <w:r w:rsidRPr="007870BE">
              <w:rPr>
                <w:rFonts w:asciiTheme="minorHAnsi" w:hAnsiTheme="minorHAnsi" w:cstheme="minorHAnsi"/>
                <w:color w:val="FF0000"/>
                <w:szCs w:val="21"/>
              </w:rPr>
              <w:t>S</w:t>
            </w:r>
            <w:r w:rsidR="00B62398" w:rsidRPr="007870BE">
              <w:rPr>
                <w:rFonts w:asciiTheme="minorHAnsi" w:hAnsiTheme="minorHAnsi" w:cstheme="minorHAnsi"/>
                <w:color w:val="FF0000"/>
                <w:szCs w:val="21"/>
              </w:rPr>
              <w:t>kadespoint ve</w:t>
            </w:r>
            <w:r w:rsidR="00A366D0" w:rsidRPr="007870BE">
              <w:rPr>
                <w:rFonts w:asciiTheme="minorHAnsi" w:hAnsiTheme="minorHAnsi" w:cstheme="minorHAnsi"/>
                <w:color w:val="FF0000"/>
                <w:szCs w:val="21"/>
              </w:rPr>
              <w:t>d seneste tilstandsregistrering</w:t>
            </w:r>
          </w:p>
          <w:p w:rsidR="00B62398" w:rsidRPr="007870BE" w:rsidRDefault="00B62398" w:rsidP="00B62398">
            <w:pPr>
              <w:rPr>
                <w:rFonts w:asciiTheme="minorHAnsi" w:hAnsiTheme="minorHAnsi" w:cstheme="minorHAnsi"/>
                <w:color w:val="FF0000"/>
                <w:szCs w:val="21"/>
              </w:rPr>
            </w:pPr>
          </w:p>
          <w:tbl>
            <w:tblPr>
              <w:tblStyle w:val="TableGrid"/>
              <w:tblW w:w="0" w:type="auto"/>
              <w:tblLayout w:type="fixed"/>
              <w:tblLook w:val="04A0" w:firstRow="1" w:lastRow="0" w:firstColumn="1" w:lastColumn="0" w:noHBand="0" w:noVBand="1"/>
            </w:tblPr>
            <w:tblGrid>
              <w:gridCol w:w="1567"/>
              <w:gridCol w:w="2126"/>
              <w:gridCol w:w="2401"/>
            </w:tblGrid>
            <w:tr w:rsidR="00B62398" w:rsidRPr="007870BE" w:rsidTr="00A366D0">
              <w:tc>
                <w:tcPr>
                  <w:tcW w:w="1567" w:type="dxa"/>
                </w:tcPr>
                <w:p w:rsidR="00B62398" w:rsidRPr="007870BE" w:rsidRDefault="00B62398" w:rsidP="00A366D0">
                  <w:pPr>
                    <w:pStyle w:val="TypografiBodytext105pktEfter8pkt"/>
                    <w:jc w:val="center"/>
                    <w:rPr>
                      <w:rFonts w:asciiTheme="minorHAnsi" w:hAnsiTheme="minorHAnsi" w:cstheme="minorHAnsi"/>
                      <w:b/>
                      <w:color w:val="FF0000"/>
                      <w:sz w:val="21"/>
                      <w:szCs w:val="21"/>
                    </w:rPr>
                  </w:pPr>
                  <w:r w:rsidRPr="007870BE">
                    <w:rPr>
                      <w:rFonts w:asciiTheme="minorHAnsi" w:hAnsiTheme="minorHAnsi" w:cstheme="minorHAnsi"/>
                      <w:b/>
                      <w:color w:val="FF0000"/>
                      <w:sz w:val="21"/>
                      <w:szCs w:val="21"/>
                    </w:rPr>
                    <w:t>Serviceklasse</w:t>
                  </w:r>
                </w:p>
              </w:tc>
              <w:tc>
                <w:tcPr>
                  <w:tcW w:w="2126" w:type="dxa"/>
                </w:tcPr>
                <w:p w:rsidR="00B62398" w:rsidRPr="007870BE" w:rsidRDefault="00B62398" w:rsidP="00A366D0">
                  <w:pPr>
                    <w:pStyle w:val="TypografiBodytext105pktEfter8pkt"/>
                    <w:jc w:val="center"/>
                    <w:rPr>
                      <w:rFonts w:asciiTheme="minorHAnsi" w:hAnsiTheme="minorHAnsi" w:cstheme="minorHAnsi"/>
                      <w:b/>
                      <w:color w:val="FF0000"/>
                      <w:sz w:val="21"/>
                      <w:szCs w:val="21"/>
                    </w:rPr>
                  </w:pPr>
                  <w:r w:rsidRPr="007870BE">
                    <w:rPr>
                      <w:rFonts w:asciiTheme="minorHAnsi" w:hAnsiTheme="minorHAnsi" w:cstheme="minorHAnsi"/>
                      <w:b/>
                      <w:color w:val="FF0000"/>
                      <w:sz w:val="21"/>
                      <w:szCs w:val="21"/>
                    </w:rPr>
                    <w:t>Middel skadespoint</w:t>
                  </w:r>
                </w:p>
              </w:tc>
              <w:tc>
                <w:tcPr>
                  <w:tcW w:w="2401" w:type="dxa"/>
                </w:tcPr>
                <w:p w:rsidR="00B62398" w:rsidRPr="007870BE" w:rsidRDefault="00B62398" w:rsidP="00A366D0">
                  <w:pPr>
                    <w:pStyle w:val="TypografiBodytext105pktEfter8pkt"/>
                    <w:jc w:val="center"/>
                    <w:rPr>
                      <w:rFonts w:asciiTheme="minorHAnsi" w:hAnsiTheme="minorHAnsi" w:cstheme="minorHAnsi"/>
                      <w:b/>
                      <w:color w:val="FF0000"/>
                      <w:sz w:val="21"/>
                      <w:szCs w:val="21"/>
                    </w:rPr>
                  </w:pPr>
                  <w:r w:rsidRPr="007870BE">
                    <w:rPr>
                      <w:rFonts w:asciiTheme="minorHAnsi" w:hAnsiTheme="minorHAnsi" w:cstheme="minorHAnsi"/>
                      <w:b/>
                      <w:color w:val="FF0000"/>
                      <w:sz w:val="21"/>
                      <w:szCs w:val="21"/>
                    </w:rPr>
                    <w:t>Maksimalt skadespoint</w:t>
                  </w:r>
                </w:p>
              </w:tc>
            </w:tr>
            <w:tr w:rsidR="00B62398" w:rsidRPr="007870BE" w:rsidTr="00A366D0">
              <w:tc>
                <w:tcPr>
                  <w:tcW w:w="1567"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r w:rsidRPr="007870BE">
                    <w:rPr>
                      <w:rFonts w:asciiTheme="minorHAnsi" w:hAnsiTheme="minorHAnsi" w:cstheme="minorHAnsi"/>
                      <w:color w:val="FF0000"/>
                      <w:sz w:val="21"/>
                      <w:szCs w:val="21"/>
                    </w:rPr>
                    <w:t>1</w:t>
                  </w:r>
                </w:p>
              </w:tc>
              <w:tc>
                <w:tcPr>
                  <w:tcW w:w="2126"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r w:rsidRPr="007870BE">
                    <w:rPr>
                      <w:rFonts w:asciiTheme="minorHAnsi" w:hAnsiTheme="minorHAnsi" w:cstheme="minorHAnsi"/>
                      <w:color w:val="FF0000"/>
                      <w:sz w:val="21"/>
                      <w:szCs w:val="21"/>
                    </w:rPr>
                    <w:t>p</w:t>
                  </w:r>
                </w:p>
              </w:tc>
              <w:tc>
                <w:tcPr>
                  <w:tcW w:w="2401"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proofErr w:type="spellStart"/>
                  <w:r w:rsidRPr="007870BE">
                    <w:rPr>
                      <w:rFonts w:asciiTheme="minorHAnsi" w:hAnsiTheme="minorHAnsi" w:cstheme="minorHAnsi"/>
                      <w:color w:val="FF0000"/>
                      <w:sz w:val="21"/>
                      <w:szCs w:val="21"/>
                    </w:rPr>
                    <w:t>pp</w:t>
                  </w:r>
                  <w:proofErr w:type="spellEnd"/>
                </w:p>
              </w:tc>
            </w:tr>
            <w:tr w:rsidR="00B62398" w:rsidRPr="007870BE" w:rsidTr="00A366D0">
              <w:tc>
                <w:tcPr>
                  <w:tcW w:w="1567"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r w:rsidRPr="007870BE">
                    <w:rPr>
                      <w:rFonts w:asciiTheme="minorHAnsi" w:hAnsiTheme="minorHAnsi" w:cstheme="minorHAnsi"/>
                      <w:color w:val="FF0000"/>
                      <w:sz w:val="21"/>
                      <w:szCs w:val="21"/>
                    </w:rPr>
                    <w:t>2</w:t>
                  </w:r>
                </w:p>
              </w:tc>
              <w:tc>
                <w:tcPr>
                  <w:tcW w:w="2126"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r w:rsidRPr="007870BE">
                    <w:rPr>
                      <w:rFonts w:asciiTheme="minorHAnsi" w:hAnsiTheme="minorHAnsi" w:cstheme="minorHAnsi"/>
                      <w:color w:val="FF0000"/>
                      <w:sz w:val="21"/>
                      <w:szCs w:val="21"/>
                    </w:rPr>
                    <w:t>q</w:t>
                  </w:r>
                </w:p>
              </w:tc>
              <w:tc>
                <w:tcPr>
                  <w:tcW w:w="2401"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proofErr w:type="spellStart"/>
                  <w:r w:rsidRPr="007870BE">
                    <w:rPr>
                      <w:rFonts w:asciiTheme="minorHAnsi" w:hAnsiTheme="minorHAnsi" w:cstheme="minorHAnsi"/>
                      <w:color w:val="FF0000"/>
                      <w:sz w:val="21"/>
                      <w:szCs w:val="21"/>
                    </w:rPr>
                    <w:t>qq</w:t>
                  </w:r>
                  <w:proofErr w:type="spellEnd"/>
                </w:p>
              </w:tc>
            </w:tr>
            <w:tr w:rsidR="00B62398" w:rsidRPr="0049287A" w:rsidTr="00A366D0">
              <w:tc>
                <w:tcPr>
                  <w:tcW w:w="1567"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r w:rsidRPr="007870BE">
                    <w:rPr>
                      <w:rFonts w:asciiTheme="minorHAnsi" w:hAnsiTheme="minorHAnsi" w:cstheme="minorHAnsi"/>
                      <w:color w:val="FF0000"/>
                      <w:sz w:val="21"/>
                      <w:szCs w:val="21"/>
                    </w:rPr>
                    <w:t>3</w:t>
                  </w:r>
                </w:p>
              </w:tc>
              <w:tc>
                <w:tcPr>
                  <w:tcW w:w="2126" w:type="dxa"/>
                </w:tcPr>
                <w:p w:rsidR="00B62398" w:rsidRPr="007870BE" w:rsidRDefault="00B62398" w:rsidP="00A366D0">
                  <w:pPr>
                    <w:pStyle w:val="TypografiBodytext105pktEfter8pkt"/>
                    <w:jc w:val="center"/>
                    <w:rPr>
                      <w:rFonts w:asciiTheme="minorHAnsi" w:hAnsiTheme="minorHAnsi" w:cstheme="minorHAnsi"/>
                      <w:color w:val="FF0000"/>
                      <w:sz w:val="21"/>
                      <w:szCs w:val="21"/>
                    </w:rPr>
                  </w:pPr>
                  <w:r w:rsidRPr="007870BE">
                    <w:rPr>
                      <w:rFonts w:asciiTheme="minorHAnsi" w:hAnsiTheme="minorHAnsi" w:cstheme="minorHAnsi"/>
                      <w:color w:val="FF0000"/>
                      <w:sz w:val="21"/>
                      <w:szCs w:val="21"/>
                    </w:rPr>
                    <w:t>r</w:t>
                  </w:r>
                </w:p>
              </w:tc>
              <w:tc>
                <w:tcPr>
                  <w:tcW w:w="2401" w:type="dxa"/>
                </w:tcPr>
                <w:p w:rsidR="00B62398" w:rsidRPr="0049287A" w:rsidRDefault="00B62398" w:rsidP="00A366D0">
                  <w:pPr>
                    <w:pStyle w:val="TypografiBodytext105pktEfter8pkt"/>
                    <w:jc w:val="center"/>
                    <w:rPr>
                      <w:rFonts w:asciiTheme="minorHAnsi" w:hAnsiTheme="minorHAnsi" w:cstheme="minorHAnsi"/>
                      <w:color w:val="FF0000"/>
                      <w:sz w:val="21"/>
                      <w:szCs w:val="21"/>
                    </w:rPr>
                  </w:pPr>
                  <w:proofErr w:type="spellStart"/>
                  <w:r w:rsidRPr="007870BE">
                    <w:rPr>
                      <w:rFonts w:asciiTheme="minorHAnsi" w:hAnsiTheme="minorHAnsi" w:cstheme="minorHAnsi"/>
                      <w:color w:val="FF0000"/>
                      <w:sz w:val="21"/>
                      <w:szCs w:val="21"/>
                    </w:rPr>
                    <w:t>rr</w:t>
                  </w:r>
                  <w:proofErr w:type="spellEnd"/>
                </w:p>
              </w:tc>
            </w:tr>
          </w:tbl>
          <w:p w:rsidR="0049287A" w:rsidRDefault="0049287A" w:rsidP="000D53A7">
            <w:pPr>
              <w:pStyle w:val="TypografiBodytext105pktEfter8pkt"/>
              <w:rPr>
                <w:rFonts w:asciiTheme="minorHAnsi" w:hAnsiTheme="minorHAnsi" w:cstheme="minorHAnsi"/>
                <w:szCs w:val="21"/>
                <w:highlight w:val="yellow"/>
              </w:rPr>
            </w:pPr>
          </w:p>
          <w:p w:rsidR="000D53A7" w:rsidRPr="00A366D0" w:rsidRDefault="000D53A7" w:rsidP="000D53A7">
            <w:pPr>
              <w:pStyle w:val="TypografiBodytext105pktEfter8pkt"/>
              <w:rPr>
                <w:rFonts w:asciiTheme="minorHAnsi" w:hAnsiTheme="minorHAnsi" w:cstheme="minorHAnsi"/>
                <w:szCs w:val="21"/>
                <w:highlight w:val="yellow"/>
              </w:rPr>
            </w:pPr>
          </w:p>
        </w:tc>
      </w:tr>
      <w:tr w:rsidR="000D53A7" w:rsidRPr="00D75E07" w:rsidTr="00A460E4">
        <w:tc>
          <w:tcPr>
            <w:tcW w:w="2256" w:type="dxa"/>
          </w:tcPr>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0D53A7" w:rsidRDefault="000D53A7" w:rsidP="000D53A7">
            <w:pPr>
              <w:rPr>
                <w:sz w:val="18"/>
                <w:highlight w:val="yellow"/>
              </w:rPr>
            </w:pPr>
          </w:p>
          <w:p w:rsidR="00F34837" w:rsidRDefault="00F34837" w:rsidP="000D53A7">
            <w:pPr>
              <w:rPr>
                <w:sz w:val="18"/>
              </w:rPr>
            </w:pPr>
          </w:p>
          <w:p w:rsidR="000D53A7" w:rsidRPr="009113FF" w:rsidRDefault="000D53A7" w:rsidP="000D53A7">
            <w:pPr>
              <w:rPr>
                <w:sz w:val="18"/>
              </w:rPr>
            </w:pPr>
            <w:r w:rsidRPr="009113FF">
              <w:rPr>
                <w:sz w:val="18"/>
              </w:rPr>
              <w:t>Vedrørende krav til jævnhed og sporkøring henvises til afsnit 1.5.2 og 1.5.4 i SAB for vedligehold.</w:t>
            </w:r>
          </w:p>
          <w:p w:rsidR="00165F9E" w:rsidRPr="009113FF" w:rsidRDefault="00165F9E" w:rsidP="000D53A7">
            <w:pPr>
              <w:rPr>
                <w:sz w:val="18"/>
              </w:rPr>
            </w:pPr>
          </w:p>
          <w:p w:rsidR="00165F9E" w:rsidRPr="009113FF" w:rsidRDefault="00165F9E" w:rsidP="000D53A7">
            <w:pPr>
              <w:rPr>
                <w:sz w:val="18"/>
              </w:rPr>
            </w:pPr>
            <w:r w:rsidRPr="009113FF">
              <w:rPr>
                <w:sz w:val="18"/>
              </w:rPr>
              <w:t>Vedrørende krav til bæreevne henvises til afsnit 1.5.5 i SAB for vedligehold.</w:t>
            </w:r>
          </w:p>
          <w:p w:rsidR="000D53A7" w:rsidRDefault="000D53A7" w:rsidP="000D53A7">
            <w:pPr>
              <w:rPr>
                <w:sz w:val="18"/>
              </w:rPr>
            </w:pPr>
          </w:p>
          <w:p w:rsidR="000D53A7" w:rsidRDefault="000D53A7" w:rsidP="000D53A7">
            <w:pPr>
              <w:rPr>
                <w:sz w:val="18"/>
              </w:rPr>
            </w:pPr>
          </w:p>
          <w:p w:rsidR="000D53A7" w:rsidRDefault="000D53A7" w:rsidP="00A460E4"/>
        </w:tc>
        <w:tc>
          <w:tcPr>
            <w:tcW w:w="6249" w:type="dxa"/>
            <w:gridSpan w:val="2"/>
          </w:tcPr>
          <w:p w:rsidR="000D53A7" w:rsidRPr="007870BE" w:rsidRDefault="000D53A7" w:rsidP="000D53A7">
            <w:pPr>
              <w:pStyle w:val="TypografiBodytext105pktEfter8pkt"/>
              <w:rPr>
                <w:rFonts w:asciiTheme="minorHAnsi" w:hAnsiTheme="minorHAnsi" w:cstheme="minorHAnsi"/>
                <w:b/>
                <w:color w:val="FF0000"/>
                <w:sz w:val="21"/>
                <w:szCs w:val="21"/>
              </w:rPr>
            </w:pPr>
            <w:r w:rsidRPr="007870BE">
              <w:rPr>
                <w:rFonts w:asciiTheme="minorHAnsi" w:hAnsiTheme="minorHAnsi" w:cstheme="minorHAnsi"/>
                <w:b/>
                <w:color w:val="FF0000"/>
                <w:sz w:val="21"/>
                <w:szCs w:val="21"/>
              </w:rPr>
              <w:t>Værdier af tilstandsparametre ved den seneste tilstandsregistrering:</w:t>
            </w:r>
          </w:p>
          <w:p w:rsidR="000D53A7" w:rsidRPr="007870BE" w:rsidRDefault="000D53A7" w:rsidP="000D53A7">
            <w:pPr>
              <w:pStyle w:val="TypografiBodytext105pktEfter8pkt"/>
              <w:rPr>
                <w:rFonts w:asciiTheme="minorHAnsi" w:hAnsiTheme="minorHAnsi" w:cstheme="minorHAnsi"/>
                <w:color w:val="FF0000"/>
                <w:sz w:val="21"/>
                <w:szCs w:val="21"/>
              </w:rPr>
            </w:pPr>
            <w:r w:rsidRPr="007870BE">
              <w:rPr>
                <w:rFonts w:asciiTheme="minorHAnsi" w:hAnsiTheme="minorHAnsi" w:cstheme="minorHAnsi"/>
                <w:color w:val="FF0000"/>
                <w:sz w:val="21"/>
                <w:szCs w:val="21"/>
              </w:rPr>
              <w:t>For hver strækning er der i bilagene anført et skadesomfang og en beregnet restlevetid</w:t>
            </w:r>
            <w:r w:rsidR="005422C9">
              <w:rPr>
                <w:rFonts w:asciiTheme="minorHAnsi" w:hAnsiTheme="minorHAnsi" w:cstheme="minorHAnsi"/>
                <w:color w:val="FF0000"/>
                <w:sz w:val="21"/>
                <w:szCs w:val="21"/>
              </w:rPr>
              <w:t>/re</w:t>
            </w:r>
            <w:r w:rsidR="006062F9">
              <w:rPr>
                <w:rFonts w:asciiTheme="minorHAnsi" w:hAnsiTheme="minorHAnsi" w:cstheme="minorHAnsi"/>
                <w:color w:val="FF0000"/>
                <w:sz w:val="21"/>
                <w:szCs w:val="21"/>
              </w:rPr>
              <w:t>s</w:t>
            </w:r>
            <w:r w:rsidR="005422C9">
              <w:rPr>
                <w:rFonts w:asciiTheme="minorHAnsi" w:hAnsiTheme="minorHAnsi" w:cstheme="minorHAnsi"/>
                <w:color w:val="FF0000"/>
                <w:sz w:val="21"/>
                <w:szCs w:val="21"/>
              </w:rPr>
              <w:t>tbrugstid</w:t>
            </w:r>
            <w:r w:rsidRPr="007870BE">
              <w:rPr>
                <w:rFonts w:asciiTheme="minorHAnsi" w:hAnsiTheme="minorHAnsi" w:cstheme="minorHAnsi"/>
                <w:color w:val="FF0000"/>
                <w:sz w:val="21"/>
                <w:szCs w:val="21"/>
              </w:rPr>
              <w:t>.</w:t>
            </w:r>
          </w:p>
          <w:p w:rsidR="000D53A7" w:rsidRPr="007870BE" w:rsidRDefault="000D53A7" w:rsidP="000D53A7">
            <w:pPr>
              <w:pStyle w:val="TypografiBodytext105pktEfter8pkt"/>
              <w:rPr>
                <w:rFonts w:asciiTheme="minorHAnsi" w:hAnsiTheme="minorHAnsi" w:cstheme="minorHAnsi"/>
                <w:sz w:val="21"/>
                <w:szCs w:val="21"/>
                <w:u w:val="single"/>
              </w:rPr>
            </w:pPr>
            <w:r w:rsidRPr="007870BE">
              <w:rPr>
                <w:rFonts w:asciiTheme="minorHAnsi" w:hAnsiTheme="minorHAnsi" w:cstheme="minorHAnsi"/>
                <w:sz w:val="21"/>
                <w:szCs w:val="21"/>
                <w:u w:val="single"/>
              </w:rPr>
              <w:t xml:space="preserve">Oplysninger, der fremgår af </w:t>
            </w:r>
            <w:r w:rsidR="007649E5" w:rsidRPr="005E3014">
              <w:rPr>
                <w:rFonts w:asciiTheme="minorHAnsi" w:hAnsiTheme="minorHAnsi" w:cstheme="minorHAnsi"/>
                <w:color w:val="FF0000"/>
                <w:sz w:val="21"/>
                <w:szCs w:val="21"/>
                <w:u w:val="single"/>
              </w:rPr>
              <w:t>B</w:t>
            </w:r>
            <w:r w:rsidRPr="005E3014">
              <w:rPr>
                <w:rFonts w:asciiTheme="minorHAnsi" w:hAnsiTheme="minorHAnsi" w:cstheme="minorHAnsi"/>
                <w:color w:val="FF0000"/>
                <w:sz w:val="21"/>
                <w:szCs w:val="21"/>
                <w:u w:val="single"/>
              </w:rPr>
              <w:t>ilag</w:t>
            </w:r>
            <w:r w:rsidR="007649E5" w:rsidRPr="005E3014">
              <w:rPr>
                <w:rFonts w:asciiTheme="minorHAnsi" w:hAnsiTheme="minorHAnsi" w:cstheme="minorHAnsi"/>
                <w:color w:val="FF0000"/>
                <w:sz w:val="21"/>
                <w:szCs w:val="21"/>
                <w:u w:val="single"/>
              </w:rPr>
              <w:t xml:space="preserve"> XX</w:t>
            </w:r>
            <w:r w:rsidRPr="007870BE">
              <w:rPr>
                <w:rFonts w:asciiTheme="minorHAnsi" w:hAnsiTheme="minorHAnsi" w:cstheme="minorHAnsi"/>
                <w:sz w:val="21"/>
                <w:szCs w:val="21"/>
                <w:u w:val="single"/>
              </w:rPr>
              <w:t>:</w:t>
            </w:r>
          </w:p>
          <w:p w:rsidR="000D53A7" w:rsidRDefault="000D53A7" w:rsidP="000D53A7">
            <w:pPr>
              <w:pStyle w:val="TypografiBodytext105pktEfter8pkt"/>
              <w:rPr>
                <w:sz w:val="21"/>
                <w:szCs w:val="21"/>
              </w:rPr>
            </w:pPr>
            <w:r w:rsidRPr="007870BE">
              <w:rPr>
                <w:sz w:val="21"/>
                <w:szCs w:val="21"/>
              </w:rPr>
              <w:t xml:space="preserve">I kolonnen ”Slidlag udført” er der anført årstal for seneste fulddækkende belægning. </w:t>
            </w:r>
            <w:r w:rsidRPr="007870BE">
              <w:rPr>
                <w:color w:val="FF0000"/>
                <w:sz w:val="21"/>
                <w:szCs w:val="21"/>
              </w:rPr>
              <w:t>Disse oplysninger er ikke ajourført for alle veje gennem årene</w:t>
            </w:r>
            <w:r w:rsidRPr="007870BE">
              <w:rPr>
                <w:sz w:val="21"/>
                <w:szCs w:val="21"/>
              </w:rPr>
              <w:t>.</w:t>
            </w:r>
          </w:p>
          <w:p w:rsidR="000D53A7" w:rsidRPr="009113FF" w:rsidRDefault="000D53A7" w:rsidP="000D53A7">
            <w:pPr>
              <w:pStyle w:val="TypografiBodytext105pktEfter8pkt"/>
              <w:rPr>
                <w:sz w:val="21"/>
                <w:szCs w:val="21"/>
              </w:rPr>
            </w:pPr>
            <w:r w:rsidRPr="007870BE">
              <w:rPr>
                <w:sz w:val="21"/>
                <w:szCs w:val="21"/>
              </w:rPr>
              <w:t xml:space="preserve">I kolonnen ”Belægning” er der anført belægningsopbygning og registreret tykkelse, </w:t>
            </w:r>
            <w:r w:rsidRPr="009113FF">
              <w:rPr>
                <w:sz w:val="21"/>
                <w:szCs w:val="21"/>
              </w:rPr>
              <w:t>hvor disse oplysninger er kendt.</w:t>
            </w:r>
          </w:p>
          <w:p w:rsidR="000D53A7" w:rsidRPr="009113FF" w:rsidRDefault="000D53A7" w:rsidP="000D53A7">
            <w:pPr>
              <w:pStyle w:val="TypografiBodytext105pktEfter8pkt"/>
              <w:rPr>
                <w:color w:val="FF0000"/>
                <w:sz w:val="21"/>
                <w:szCs w:val="21"/>
              </w:rPr>
            </w:pPr>
            <w:r w:rsidRPr="009113FF">
              <w:rPr>
                <w:color w:val="FF0000"/>
                <w:sz w:val="21"/>
                <w:szCs w:val="21"/>
              </w:rPr>
              <w:t>Oplysning om udførte borekerner fremgår af Bilag XX.</w:t>
            </w:r>
          </w:p>
          <w:p w:rsidR="000D53A7" w:rsidRPr="009113FF" w:rsidRDefault="000D53A7" w:rsidP="000D53A7">
            <w:pPr>
              <w:pStyle w:val="TypografiBodytext105pktEfter8pkt"/>
              <w:rPr>
                <w:sz w:val="21"/>
                <w:szCs w:val="21"/>
              </w:rPr>
            </w:pPr>
            <w:r w:rsidRPr="009113FF">
              <w:rPr>
                <w:sz w:val="21"/>
                <w:szCs w:val="21"/>
              </w:rPr>
              <w:t xml:space="preserve">Der </w:t>
            </w:r>
            <w:r w:rsidRPr="009113FF">
              <w:rPr>
                <w:color w:val="FF0000"/>
                <w:sz w:val="21"/>
                <w:szCs w:val="21"/>
              </w:rPr>
              <w:t xml:space="preserve">indgår/indgår ikke </w:t>
            </w:r>
            <w:r w:rsidRPr="009113FF">
              <w:rPr>
                <w:sz w:val="21"/>
                <w:szCs w:val="21"/>
              </w:rPr>
              <w:t xml:space="preserve">mangelsansvar i forhold til tidligere kontrakter for de fulddækkende asfaltbelægninger, der er udført i de seneste år. </w:t>
            </w:r>
            <w:proofErr w:type="spellStart"/>
            <w:r w:rsidRPr="009113FF">
              <w:rPr>
                <w:color w:val="FF0000"/>
                <w:sz w:val="21"/>
                <w:szCs w:val="21"/>
              </w:rPr>
              <w:t>Mangelsansvarsperiode</w:t>
            </w:r>
            <w:proofErr w:type="spellEnd"/>
            <w:r w:rsidRPr="009113FF">
              <w:rPr>
                <w:color w:val="FF0000"/>
                <w:sz w:val="21"/>
                <w:szCs w:val="21"/>
              </w:rPr>
              <w:t xml:space="preserve">/Udløb </w:t>
            </w:r>
            <w:r w:rsidRPr="009113FF">
              <w:rPr>
                <w:sz w:val="21"/>
                <w:szCs w:val="21"/>
              </w:rPr>
              <w:t xml:space="preserve">fremgår af kolonnen </w:t>
            </w:r>
            <w:r w:rsidRPr="009113FF">
              <w:rPr>
                <w:color w:val="FF0000"/>
                <w:sz w:val="21"/>
                <w:szCs w:val="21"/>
              </w:rPr>
              <w:t xml:space="preserve">”Afhjælpningsperiode/Garanti”. </w:t>
            </w:r>
          </w:p>
          <w:p w:rsidR="000D53A7" w:rsidRPr="009113FF" w:rsidRDefault="000D53A7" w:rsidP="000D53A7">
            <w:pPr>
              <w:pStyle w:val="TypografiBodytext105pktEfter8pkt"/>
              <w:rPr>
                <w:color w:val="FF0000"/>
                <w:sz w:val="21"/>
                <w:szCs w:val="21"/>
              </w:rPr>
            </w:pPr>
            <w:r w:rsidRPr="009113FF">
              <w:rPr>
                <w:color w:val="FF0000"/>
                <w:sz w:val="21"/>
                <w:szCs w:val="21"/>
              </w:rPr>
              <w:t xml:space="preserve">Registreringen af kørebaner omfatter også kantstenslysning, jf. </w:t>
            </w:r>
            <w:r w:rsidR="007649E5">
              <w:rPr>
                <w:color w:val="FF0000"/>
                <w:sz w:val="21"/>
                <w:szCs w:val="21"/>
              </w:rPr>
              <w:t>B</w:t>
            </w:r>
            <w:r w:rsidRPr="009113FF">
              <w:rPr>
                <w:color w:val="FF0000"/>
                <w:sz w:val="21"/>
                <w:szCs w:val="21"/>
              </w:rPr>
              <w:t>ilag</w:t>
            </w:r>
            <w:r w:rsidR="007649E5">
              <w:rPr>
                <w:color w:val="FF0000"/>
                <w:sz w:val="21"/>
                <w:szCs w:val="21"/>
              </w:rPr>
              <w:t xml:space="preserve"> XX</w:t>
            </w:r>
            <w:r w:rsidRPr="009113FF">
              <w:rPr>
                <w:color w:val="FF0000"/>
                <w:sz w:val="21"/>
                <w:szCs w:val="21"/>
              </w:rPr>
              <w:t>.</w:t>
            </w:r>
          </w:p>
          <w:p w:rsidR="000D53A7" w:rsidRPr="009113FF" w:rsidRDefault="000D53A7" w:rsidP="000D53A7">
            <w:pPr>
              <w:pStyle w:val="TypografiBodytext105pktEfter8pkt"/>
              <w:rPr>
                <w:color w:val="FF0000"/>
                <w:sz w:val="21"/>
                <w:szCs w:val="21"/>
              </w:rPr>
            </w:pPr>
            <w:r w:rsidRPr="009113FF">
              <w:rPr>
                <w:color w:val="FF0000"/>
                <w:sz w:val="21"/>
                <w:szCs w:val="21"/>
              </w:rPr>
              <w:t xml:space="preserve">Jævnhed og sporkøring er målt i 20XX. Resultater fremgår af </w:t>
            </w:r>
            <w:r w:rsidR="007649E5">
              <w:rPr>
                <w:color w:val="FF0000"/>
                <w:sz w:val="21"/>
                <w:szCs w:val="21"/>
              </w:rPr>
              <w:t>B</w:t>
            </w:r>
            <w:r w:rsidRPr="009113FF">
              <w:rPr>
                <w:color w:val="FF0000"/>
                <w:sz w:val="21"/>
                <w:szCs w:val="21"/>
              </w:rPr>
              <w:t>ilag</w:t>
            </w:r>
            <w:r w:rsidR="007649E5">
              <w:rPr>
                <w:color w:val="FF0000"/>
                <w:sz w:val="21"/>
                <w:szCs w:val="21"/>
              </w:rPr>
              <w:t xml:space="preserve"> XX</w:t>
            </w:r>
            <w:r w:rsidRPr="009113FF">
              <w:rPr>
                <w:color w:val="FF0000"/>
                <w:sz w:val="21"/>
                <w:szCs w:val="21"/>
              </w:rPr>
              <w:t xml:space="preserve">. </w:t>
            </w:r>
          </w:p>
          <w:p w:rsidR="00165F9E" w:rsidRPr="009113FF" w:rsidRDefault="00165F9E" w:rsidP="000D53A7">
            <w:pPr>
              <w:pStyle w:val="TypografiBodytext105pktEfter8pkt"/>
              <w:rPr>
                <w:color w:val="FF0000"/>
                <w:sz w:val="21"/>
                <w:szCs w:val="21"/>
              </w:rPr>
            </w:pPr>
          </w:p>
          <w:p w:rsidR="00165F9E" w:rsidRPr="009113FF" w:rsidRDefault="00165F9E" w:rsidP="000D53A7">
            <w:pPr>
              <w:pStyle w:val="TypografiBodytext105pktEfter8pkt"/>
              <w:rPr>
                <w:color w:val="FF0000"/>
                <w:sz w:val="21"/>
                <w:szCs w:val="21"/>
              </w:rPr>
            </w:pPr>
          </w:p>
          <w:p w:rsidR="000D53A7" w:rsidRPr="009113FF" w:rsidRDefault="000D53A7" w:rsidP="000D53A7">
            <w:pPr>
              <w:pStyle w:val="TypografiBodytext105pktEfter8pkt"/>
              <w:rPr>
                <w:color w:val="FF0000"/>
                <w:sz w:val="21"/>
                <w:szCs w:val="21"/>
              </w:rPr>
            </w:pPr>
            <w:r w:rsidRPr="009113FF">
              <w:rPr>
                <w:color w:val="FF0000"/>
                <w:sz w:val="21"/>
                <w:szCs w:val="21"/>
              </w:rPr>
              <w:t>For alle veje med trafiktal &gt; 50 Æ</w:t>
            </w:r>
            <w:r w:rsidRPr="009113FF">
              <w:rPr>
                <w:color w:val="FF0000"/>
                <w:sz w:val="21"/>
                <w:szCs w:val="21"/>
                <w:vertAlign w:val="subscript"/>
              </w:rPr>
              <w:t>10</w:t>
            </w:r>
            <w:r w:rsidRPr="009113FF">
              <w:rPr>
                <w:color w:val="FF0000"/>
                <w:sz w:val="21"/>
                <w:szCs w:val="21"/>
              </w:rPr>
              <w:t xml:space="preserve"> er der i 20XX udført bæreevnemålinger som faldlodsmålinger og registrering af belægningen med borekerner/</w:t>
            </w:r>
            <w:proofErr w:type="spellStart"/>
            <w:r w:rsidRPr="009113FF">
              <w:rPr>
                <w:color w:val="FF0000"/>
                <w:sz w:val="21"/>
                <w:szCs w:val="21"/>
              </w:rPr>
              <w:t>boroskopmålinger</w:t>
            </w:r>
            <w:proofErr w:type="spellEnd"/>
            <w:r w:rsidRPr="009113FF">
              <w:rPr>
                <w:color w:val="FF0000"/>
                <w:sz w:val="21"/>
                <w:szCs w:val="21"/>
              </w:rPr>
              <w:t xml:space="preserve">. Resultaterne fremgår af </w:t>
            </w:r>
            <w:r w:rsidR="007649E5">
              <w:rPr>
                <w:color w:val="FF0000"/>
                <w:sz w:val="21"/>
                <w:szCs w:val="21"/>
              </w:rPr>
              <w:t>B</w:t>
            </w:r>
            <w:r w:rsidRPr="009113FF">
              <w:rPr>
                <w:color w:val="FF0000"/>
                <w:sz w:val="21"/>
                <w:szCs w:val="21"/>
              </w:rPr>
              <w:t>ilag</w:t>
            </w:r>
            <w:r w:rsidR="007649E5">
              <w:rPr>
                <w:color w:val="FF0000"/>
                <w:sz w:val="21"/>
                <w:szCs w:val="21"/>
              </w:rPr>
              <w:t xml:space="preserve"> XX</w:t>
            </w:r>
            <w:r w:rsidRPr="009113FF">
              <w:rPr>
                <w:color w:val="FF0000"/>
                <w:sz w:val="21"/>
                <w:szCs w:val="21"/>
              </w:rPr>
              <w:t>.</w:t>
            </w:r>
          </w:p>
          <w:p w:rsidR="000D53A7" w:rsidRPr="007870BE" w:rsidRDefault="002F57F0" w:rsidP="007649E5">
            <w:pPr>
              <w:pStyle w:val="TypografiBodytext105pktEfter8pkt"/>
              <w:rPr>
                <w:rFonts w:asciiTheme="minorHAnsi" w:hAnsiTheme="minorHAnsi" w:cstheme="minorHAnsi"/>
                <w:szCs w:val="21"/>
                <w:u w:val="single"/>
              </w:rPr>
            </w:pPr>
            <w:r w:rsidRPr="009113FF">
              <w:rPr>
                <w:color w:val="FF0000"/>
                <w:sz w:val="21"/>
                <w:szCs w:val="21"/>
              </w:rPr>
              <w:t xml:space="preserve">Beregning af </w:t>
            </w:r>
            <w:r w:rsidR="000D53A7" w:rsidRPr="009113FF">
              <w:rPr>
                <w:color w:val="FF0000"/>
                <w:sz w:val="21"/>
                <w:szCs w:val="21"/>
              </w:rPr>
              <w:t>forstærkningsbehov og restlevetider</w:t>
            </w:r>
            <w:r w:rsidRPr="009113FF">
              <w:rPr>
                <w:color w:val="FF0000"/>
                <w:sz w:val="21"/>
                <w:szCs w:val="21"/>
              </w:rPr>
              <w:t xml:space="preserve"> fremgår af </w:t>
            </w:r>
            <w:r w:rsidR="007649E5">
              <w:rPr>
                <w:color w:val="FF0000"/>
                <w:sz w:val="21"/>
                <w:szCs w:val="21"/>
              </w:rPr>
              <w:t>B</w:t>
            </w:r>
            <w:r w:rsidRPr="009113FF">
              <w:rPr>
                <w:color w:val="FF0000"/>
                <w:sz w:val="21"/>
                <w:szCs w:val="21"/>
              </w:rPr>
              <w:t>ilag</w:t>
            </w:r>
            <w:r w:rsidR="007649E5">
              <w:rPr>
                <w:color w:val="FF0000"/>
                <w:sz w:val="21"/>
                <w:szCs w:val="21"/>
              </w:rPr>
              <w:t xml:space="preserve"> XX</w:t>
            </w:r>
            <w:r w:rsidR="000D53A7" w:rsidRPr="009113FF">
              <w:rPr>
                <w:color w:val="FF0000"/>
                <w:sz w:val="21"/>
                <w:szCs w:val="21"/>
              </w:rPr>
              <w:t>.</w:t>
            </w:r>
          </w:p>
        </w:tc>
      </w:tr>
      <w:tr w:rsidR="00961677" w:rsidRPr="00D75E07" w:rsidTr="00961677">
        <w:tc>
          <w:tcPr>
            <w:tcW w:w="2256" w:type="dxa"/>
          </w:tcPr>
          <w:p w:rsidR="00221EB5" w:rsidRPr="00221EB5" w:rsidRDefault="00221EB5" w:rsidP="0049287A">
            <w:pPr>
              <w:rPr>
                <w:rFonts w:asciiTheme="minorHAnsi" w:hAnsiTheme="minorHAnsi" w:cstheme="minorHAnsi"/>
                <w:szCs w:val="21"/>
                <w:highlight w:val="yellow"/>
              </w:rPr>
            </w:pPr>
          </w:p>
          <w:p w:rsidR="00221EB5" w:rsidRDefault="00221EB5" w:rsidP="0049287A">
            <w:pPr>
              <w:rPr>
                <w:rFonts w:asciiTheme="minorHAnsi" w:hAnsiTheme="minorHAnsi" w:cstheme="minorHAnsi"/>
                <w:sz w:val="18"/>
                <w:szCs w:val="18"/>
                <w:highlight w:val="yellow"/>
              </w:rPr>
            </w:pPr>
          </w:p>
          <w:p w:rsidR="00221EB5" w:rsidRDefault="00221EB5" w:rsidP="0049287A">
            <w:pPr>
              <w:rPr>
                <w:rFonts w:asciiTheme="minorHAnsi" w:hAnsiTheme="minorHAnsi" w:cstheme="minorHAnsi"/>
                <w:sz w:val="18"/>
                <w:szCs w:val="18"/>
                <w:highlight w:val="yellow"/>
              </w:rPr>
            </w:pPr>
          </w:p>
          <w:p w:rsidR="00221EB5" w:rsidRDefault="00221EB5" w:rsidP="0049287A">
            <w:pPr>
              <w:rPr>
                <w:rFonts w:asciiTheme="minorHAnsi" w:hAnsiTheme="minorHAnsi" w:cstheme="minorHAnsi"/>
                <w:sz w:val="18"/>
                <w:szCs w:val="18"/>
                <w:highlight w:val="yellow"/>
              </w:rPr>
            </w:pPr>
          </w:p>
          <w:p w:rsidR="0049287A" w:rsidRPr="007870BE" w:rsidRDefault="0049287A" w:rsidP="0049287A">
            <w:pPr>
              <w:rPr>
                <w:rFonts w:asciiTheme="minorHAnsi" w:hAnsiTheme="minorHAnsi" w:cstheme="minorHAnsi"/>
                <w:sz w:val="18"/>
                <w:szCs w:val="18"/>
              </w:rPr>
            </w:pPr>
            <w:r w:rsidRPr="007870BE">
              <w:rPr>
                <w:rFonts w:asciiTheme="minorHAnsi" w:hAnsiTheme="minorHAnsi" w:cstheme="minorHAnsi"/>
                <w:sz w:val="18"/>
                <w:szCs w:val="18"/>
              </w:rPr>
              <w:t>Tekst bør anvendes</w:t>
            </w:r>
            <w:r w:rsidR="002066B0">
              <w:rPr>
                <w:rFonts w:asciiTheme="minorHAnsi" w:hAnsiTheme="minorHAnsi" w:cstheme="minorHAnsi"/>
                <w:sz w:val="18"/>
                <w:szCs w:val="18"/>
              </w:rPr>
              <w:t>,</w:t>
            </w:r>
            <w:r w:rsidRPr="007870BE">
              <w:rPr>
                <w:rFonts w:asciiTheme="minorHAnsi" w:hAnsiTheme="minorHAnsi" w:cstheme="minorHAnsi"/>
                <w:sz w:val="18"/>
                <w:szCs w:val="18"/>
              </w:rPr>
              <w:t xml:space="preserve"> hvis der er en vinter mellem tilbudsgivning (gennemsyn) og overtagelse af vej</w:t>
            </w:r>
            <w:r w:rsidR="00B75836">
              <w:rPr>
                <w:rFonts w:asciiTheme="minorHAnsi" w:hAnsiTheme="minorHAnsi" w:cstheme="minorHAnsi"/>
                <w:sz w:val="18"/>
                <w:szCs w:val="18"/>
              </w:rPr>
              <w:t>ene</w:t>
            </w:r>
            <w:r w:rsidRPr="007870BE">
              <w:rPr>
                <w:rFonts w:asciiTheme="minorHAnsi" w:hAnsiTheme="minorHAnsi" w:cstheme="minorHAnsi"/>
                <w:sz w:val="18"/>
                <w:szCs w:val="18"/>
              </w:rPr>
              <w:t>t.</w:t>
            </w:r>
          </w:p>
          <w:p w:rsidR="0049287A" w:rsidRPr="007870BE" w:rsidRDefault="0049287A" w:rsidP="0049287A">
            <w:pPr>
              <w:rPr>
                <w:rFonts w:asciiTheme="minorHAnsi" w:hAnsiTheme="minorHAnsi" w:cstheme="minorHAnsi"/>
                <w:sz w:val="18"/>
                <w:szCs w:val="18"/>
              </w:rPr>
            </w:pPr>
          </w:p>
          <w:p w:rsidR="00340F18" w:rsidRDefault="00340F18" w:rsidP="002066B0">
            <w:pPr>
              <w:pStyle w:val="BodyText3"/>
              <w:spacing w:after="0"/>
              <w:rPr>
                <w:rFonts w:asciiTheme="minorHAnsi" w:hAnsiTheme="minorHAnsi" w:cstheme="minorHAnsi"/>
                <w:sz w:val="18"/>
                <w:szCs w:val="18"/>
              </w:rPr>
            </w:pPr>
          </w:p>
          <w:p w:rsidR="00340F18" w:rsidRDefault="00340F18" w:rsidP="002066B0">
            <w:pPr>
              <w:pStyle w:val="BodyText3"/>
              <w:spacing w:after="0"/>
              <w:rPr>
                <w:rFonts w:asciiTheme="minorHAnsi" w:hAnsiTheme="minorHAnsi" w:cstheme="minorHAnsi"/>
                <w:sz w:val="18"/>
                <w:szCs w:val="18"/>
              </w:rPr>
            </w:pPr>
          </w:p>
          <w:p w:rsidR="00340F18" w:rsidRPr="00221EB5" w:rsidRDefault="0049287A" w:rsidP="00F77E97">
            <w:pPr>
              <w:pStyle w:val="BodyText3"/>
              <w:spacing w:after="0"/>
              <w:rPr>
                <w:rFonts w:asciiTheme="minorHAnsi" w:hAnsiTheme="minorHAnsi" w:cstheme="minorHAnsi"/>
                <w:szCs w:val="21"/>
              </w:rPr>
            </w:pPr>
            <w:r w:rsidRPr="007870BE">
              <w:rPr>
                <w:rFonts w:asciiTheme="minorHAnsi" w:hAnsiTheme="minorHAnsi" w:cstheme="minorHAnsi"/>
                <w:sz w:val="18"/>
                <w:szCs w:val="18"/>
              </w:rPr>
              <w:t>Hvis vej</w:t>
            </w:r>
            <w:r w:rsidR="00B75836">
              <w:rPr>
                <w:rFonts w:asciiTheme="minorHAnsi" w:hAnsiTheme="minorHAnsi" w:cstheme="minorHAnsi"/>
                <w:sz w:val="18"/>
                <w:szCs w:val="18"/>
              </w:rPr>
              <w:t>ene</w:t>
            </w:r>
            <w:r w:rsidRPr="007870BE">
              <w:rPr>
                <w:rFonts w:asciiTheme="minorHAnsi" w:hAnsiTheme="minorHAnsi" w:cstheme="minorHAnsi"/>
                <w:sz w:val="18"/>
                <w:szCs w:val="18"/>
              </w:rPr>
              <w:t xml:space="preserve"> har en </w:t>
            </w:r>
            <w:r w:rsidR="002066B0">
              <w:rPr>
                <w:rFonts w:asciiTheme="minorHAnsi" w:hAnsiTheme="minorHAnsi" w:cstheme="minorHAnsi"/>
                <w:sz w:val="18"/>
                <w:szCs w:val="18"/>
              </w:rPr>
              <w:t xml:space="preserve">sådan </w:t>
            </w:r>
            <w:r w:rsidRPr="007870BE">
              <w:rPr>
                <w:rFonts w:asciiTheme="minorHAnsi" w:hAnsiTheme="minorHAnsi" w:cstheme="minorHAnsi"/>
                <w:sz w:val="18"/>
                <w:szCs w:val="18"/>
              </w:rPr>
              <w:t>tilstand</w:t>
            </w:r>
            <w:r w:rsidR="00221EB5" w:rsidRPr="007870BE">
              <w:rPr>
                <w:rFonts w:asciiTheme="minorHAnsi" w:hAnsiTheme="minorHAnsi" w:cstheme="minorHAnsi"/>
                <w:sz w:val="18"/>
                <w:szCs w:val="18"/>
              </w:rPr>
              <w:t>,</w:t>
            </w:r>
            <w:r w:rsidRPr="007870BE">
              <w:rPr>
                <w:rFonts w:asciiTheme="minorHAnsi" w:hAnsiTheme="minorHAnsi" w:cstheme="minorHAnsi"/>
                <w:sz w:val="18"/>
                <w:szCs w:val="18"/>
              </w:rPr>
              <w:t xml:space="preserve"> </w:t>
            </w:r>
            <w:r w:rsidR="002066B0">
              <w:rPr>
                <w:rFonts w:asciiTheme="minorHAnsi" w:hAnsiTheme="minorHAnsi" w:cstheme="minorHAnsi"/>
                <w:sz w:val="18"/>
                <w:szCs w:val="18"/>
              </w:rPr>
              <w:t>at</w:t>
            </w:r>
            <w:r w:rsidRPr="007870BE">
              <w:rPr>
                <w:rFonts w:asciiTheme="minorHAnsi" w:hAnsiTheme="minorHAnsi" w:cstheme="minorHAnsi"/>
                <w:sz w:val="18"/>
                <w:szCs w:val="18"/>
              </w:rPr>
              <w:t xml:space="preserve"> der er stor risiko for mange slaghuller i løbet af vinteren, bør kontraktopstart sættes til </w:t>
            </w:r>
            <w:r w:rsidR="002066B0">
              <w:rPr>
                <w:rFonts w:asciiTheme="minorHAnsi" w:hAnsiTheme="minorHAnsi" w:cstheme="minorHAnsi"/>
                <w:sz w:val="18"/>
                <w:szCs w:val="18"/>
              </w:rPr>
              <w:t xml:space="preserve">den </w:t>
            </w:r>
            <w:r w:rsidRPr="007870BE">
              <w:rPr>
                <w:rFonts w:asciiTheme="minorHAnsi" w:hAnsiTheme="minorHAnsi" w:cstheme="minorHAnsi"/>
                <w:sz w:val="18"/>
                <w:szCs w:val="18"/>
              </w:rPr>
              <w:t>1. marts/</w:t>
            </w:r>
            <w:r w:rsidR="002066B0">
              <w:rPr>
                <w:rFonts w:asciiTheme="minorHAnsi" w:hAnsiTheme="minorHAnsi" w:cstheme="minorHAnsi"/>
                <w:sz w:val="18"/>
                <w:szCs w:val="18"/>
              </w:rPr>
              <w:t xml:space="preserve">den </w:t>
            </w:r>
            <w:r w:rsidRPr="007870BE">
              <w:rPr>
                <w:rFonts w:asciiTheme="minorHAnsi" w:hAnsiTheme="minorHAnsi" w:cstheme="minorHAnsi"/>
                <w:sz w:val="18"/>
                <w:szCs w:val="18"/>
              </w:rPr>
              <w:t xml:space="preserve">1. april, sådan at entreprenøren ikke </w:t>
            </w:r>
            <w:r w:rsidRPr="007870BE">
              <w:rPr>
                <w:rFonts w:asciiTheme="minorHAnsi" w:hAnsiTheme="minorHAnsi" w:cstheme="minorHAnsi"/>
                <w:sz w:val="18"/>
                <w:szCs w:val="18"/>
              </w:rPr>
              <w:lastRenderedPageBreak/>
              <w:t xml:space="preserve">overdrages </w:t>
            </w:r>
            <w:r w:rsidR="00B75836">
              <w:rPr>
                <w:rFonts w:asciiTheme="minorHAnsi" w:hAnsiTheme="minorHAnsi" w:cstheme="minorHAnsi"/>
                <w:sz w:val="18"/>
                <w:szCs w:val="18"/>
              </w:rPr>
              <w:t>veje</w:t>
            </w:r>
            <w:r w:rsidRPr="007870BE">
              <w:rPr>
                <w:rFonts w:asciiTheme="minorHAnsi" w:hAnsiTheme="minorHAnsi" w:cstheme="minorHAnsi"/>
                <w:sz w:val="18"/>
                <w:szCs w:val="18"/>
              </w:rPr>
              <w:t>, som han ikke har haft mulighed for</w:t>
            </w:r>
            <w:r w:rsidR="002066B0">
              <w:rPr>
                <w:rFonts w:asciiTheme="minorHAnsi" w:hAnsiTheme="minorHAnsi" w:cstheme="minorHAnsi"/>
                <w:sz w:val="18"/>
                <w:szCs w:val="18"/>
              </w:rPr>
              <w:t xml:space="preserve"> at gøre klar til vinteren</w:t>
            </w:r>
            <w:r w:rsidRPr="007870BE">
              <w:rPr>
                <w:rFonts w:asciiTheme="minorHAnsi" w:hAnsiTheme="minorHAnsi" w:cstheme="minorHAnsi"/>
                <w:sz w:val="18"/>
                <w:szCs w:val="18"/>
              </w:rPr>
              <w:t>.</w:t>
            </w:r>
          </w:p>
        </w:tc>
        <w:tc>
          <w:tcPr>
            <w:tcW w:w="6249" w:type="dxa"/>
            <w:gridSpan w:val="2"/>
          </w:tcPr>
          <w:p w:rsidR="0049287A" w:rsidRPr="00221EB5" w:rsidRDefault="0049287A" w:rsidP="0049287A">
            <w:pPr>
              <w:rPr>
                <w:rFonts w:asciiTheme="minorHAnsi" w:hAnsiTheme="minorHAnsi" w:cstheme="minorHAnsi"/>
                <w:szCs w:val="21"/>
                <w:u w:val="single"/>
              </w:rPr>
            </w:pPr>
            <w:r w:rsidRPr="00221EB5">
              <w:rPr>
                <w:rFonts w:asciiTheme="minorHAnsi" w:hAnsiTheme="minorHAnsi" w:cstheme="minorHAnsi"/>
                <w:szCs w:val="21"/>
                <w:u w:val="single"/>
              </w:rPr>
              <w:lastRenderedPageBreak/>
              <w:t>Akutte skader</w:t>
            </w:r>
            <w:r w:rsidR="00340F18">
              <w:rPr>
                <w:rFonts w:asciiTheme="minorHAnsi" w:hAnsiTheme="minorHAnsi" w:cstheme="minorHAnsi"/>
                <w:szCs w:val="21"/>
                <w:u w:val="single"/>
              </w:rPr>
              <w:t xml:space="preserve"> ved kontraktstart</w:t>
            </w:r>
          </w:p>
          <w:p w:rsidR="0049287A" w:rsidRPr="007870BE" w:rsidRDefault="0049287A" w:rsidP="0049287A">
            <w:pPr>
              <w:rPr>
                <w:rFonts w:asciiTheme="minorHAnsi" w:hAnsiTheme="minorHAnsi" w:cstheme="minorHAnsi"/>
                <w:szCs w:val="21"/>
              </w:rPr>
            </w:pPr>
            <w:r w:rsidRPr="007870BE">
              <w:rPr>
                <w:rFonts w:asciiTheme="minorHAnsi" w:hAnsiTheme="minorHAnsi" w:cstheme="minorHAnsi"/>
                <w:szCs w:val="21"/>
              </w:rPr>
              <w:t>Asfaltbelægningerne er løbende vedligeholdt med lapning af slaghuller, kantskader og afskalninger.</w:t>
            </w:r>
          </w:p>
          <w:p w:rsidR="0049287A" w:rsidRPr="007870BE" w:rsidRDefault="0049287A" w:rsidP="0049287A">
            <w:pPr>
              <w:rPr>
                <w:rFonts w:asciiTheme="minorHAnsi" w:hAnsiTheme="minorHAnsi" w:cstheme="minorHAnsi"/>
                <w:szCs w:val="21"/>
              </w:rPr>
            </w:pPr>
          </w:p>
          <w:p w:rsidR="0049287A" w:rsidRDefault="0049287A" w:rsidP="0049287A">
            <w:pPr>
              <w:rPr>
                <w:rFonts w:asciiTheme="minorHAnsi" w:hAnsiTheme="minorHAnsi" w:cstheme="minorHAnsi"/>
                <w:color w:val="FF0000"/>
                <w:szCs w:val="21"/>
              </w:rPr>
            </w:pPr>
            <w:r w:rsidRPr="002066B0">
              <w:rPr>
                <w:rFonts w:asciiTheme="minorHAnsi" w:hAnsiTheme="minorHAnsi" w:cstheme="minorHAnsi"/>
                <w:color w:val="FF0000"/>
                <w:szCs w:val="21"/>
              </w:rPr>
              <w:t>På overtagelsesdatoen overtager entreprenøren alene ansvaret for akutte skader i et omfang, der ikke overstiger hvad der fremgår af den visuelle tilstandsregistrering. Dvs. at yderligere forringelse er kommunens ansvar og regning. Bygherre og entreprenør vil i fællesskab gennemgå vej</w:t>
            </w:r>
            <w:r w:rsidR="00B75836">
              <w:rPr>
                <w:rFonts w:asciiTheme="minorHAnsi" w:hAnsiTheme="minorHAnsi" w:cstheme="minorHAnsi"/>
                <w:color w:val="FF0000"/>
                <w:szCs w:val="21"/>
              </w:rPr>
              <w:t>ene</w:t>
            </w:r>
            <w:r w:rsidRPr="002066B0">
              <w:rPr>
                <w:rFonts w:asciiTheme="minorHAnsi" w:hAnsiTheme="minorHAnsi" w:cstheme="minorHAnsi"/>
                <w:color w:val="FF0000"/>
                <w:szCs w:val="21"/>
              </w:rPr>
              <w:t xml:space="preserve"> ved kontraktstart, for at afklare kommunens andel.</w:t>
            </w:r>
          </w:p>
          <w:p w:rsidR="00340F18" w:rsidRDefault="00340F18" w:rsidP="0049287A">
            <w:pPr>
              <w:rPr>
                <w:rFonts w:asciiTheme="minorHAnsi" w:hAnsiTheme="minorHAnsi" w:cstheme="minorHAnsi"/>
                <w:color w:val="FF0000"/>
                <w:szCs w:val="21"/>
              </w:rPr>
            </w:pPr>
          </w:p>
          <w:p w:rsidR="00340F18" w:rsidRPr="009113FF" w:rsidRDefault="00340F18" w:rsidP="0049287A">
            <w:pPr>
              <w:rPr>
                <w:rFonts w:asciiTheme="minorHAnsi" w:hAnsiTheme="minorHAnsi" w:cstheme="minorHAnsi"/>
                <w:color w:val="FF0000"/>
                <w:szCs w:val="21"/>
              </w:rPr>
            </w:pPr>
            <w:r w:rsidRPr="009113FF">
              <w:rPr>
                <w:rFonts w:asciiTheme="minorHAnsi" w:hAnsiTheme="minorHAnsi" w:cstheme="minorHAnsi"/>
                <w:color w:val="FF0000"/>
                <w:szCs w:val="21"/>
              </w:rPr>
              <w:t xml:space="preserve">Omfanget vil ikke overstige XXX. Ved større behov skal entreprenøren efter bygherrens rekvisition udføre afhjælpning af akutte skader. </w:t>
            </w:r>
          </w:p>
          <w:p w:rsidR="00340F18" w:rsidRPr="009113FF" w:rsidRDefault="00340F18" w:rsidP="0049287A">
            <w:pPr>
              <w:rPr>
                <w:rFonts w:asciiTheme="minorHAnsi" w:hAnsiTheme="minorHAnsi" w:cstheme="minorHAnsi"/>
                <w:color w:val="FF0000"/>
                <w:szCs w:val="21"/>
              </w:rPr>
            </w:pPr>
          </w:p>
          <w:p w:rsidR="00340F18" w:rsidRPr="009113FF" w:rsidRDefault="00340F18" w:rsidP="0049287A">
            <w:pPr>
              <w:rPr>
                <w:rFonts w:asciiTheme="minorHAnsi" w:hAnsiTheme="minorHAnsi" w:cstheme="minorHAnsi"/>
                <w:color w:val="FF0000"/>
                <w:szCs w:val="21"/>
              </w:rPr>
            </w:pPr>
          </w:p>
          <w:p w:rsidR="00340F18" w:rsidRPr="009113FF" w:rsidRDefault="00340F18" w:rsidP="0049287A">
            <w:pPr>
              <w:rPr>
                <w:rFonts w:asciiTheme="minorHAnsi" w:hAnsiTheme="minorHAnsi" w:cstheme="minorHAnsi"/>
                <w:color w:val="FF0000"/>
                <w:szCs w:val="21"/>
              </w:rPr>
            </w:pPr>
          </w:p>
          <w:p w:rsidR="00340F18" w:rsidRPr="009113FF" w:rsidRDefault="00340F18" w:rsidP="0049287A">
            <w:pPr>
              <w:rPr>
                <w:rFonts w:asciiTheme="minorHAnsi" w:hAnsiTheme="minorHAnsi" w:cstheme="minorHAnsi"/>
                <w:color w:val="FF0000"/>
                <w:szCs w:val="21"/>
              </w:rPr>
            </w:pPr>
          </w:p>
          <w:p w:rsidR="00340F18" w:rsidRPr="009113FF" w:rsidRDefault="00340F18" w:rsidP="0049287A">
            <w:pPr>
              <w:rPr>
                <w:rFonts w:asciiTheme="minorHAnsi" w:hAnsiTheme="minorHAnsi" w:cstheme="minorHAnsi"/>
                <w:color w:val="FF0000"/>
                <w:szCs w:val="21"/>
              </w:rPr>
            </w:pPr>
          </w:p>
          <w:p w:rsidR="00340F18" w:rsidRPr="009113FF" w:rsidRDefault="00340F18" w:rsidP="0049287A">
            <w:pPr>
              <w:rPr>
                <w:rFonts w:asciiTheme="minorHAnsi" w:hAnsiTheme="minorHAnsi" w:cstheme="minorHAnsi"/>
                <w:color w:val="FF0000"/>
                <w:szCs w:val="21"/>
              </w:rPr>
            </w:pPr>
          </w:p>
          <w:p w:rsidR="00221EB5" w:rsidRPr="00221EB5" w:rsidRDefault="00221EB5" w:rsidP="00F77E97"/>
        </w:tc>
      </w:tr>
      <w:tr w:rsidR="00221EB5" w:rsidRPr="00D75E07" w:rsidTr="00961677">
        <w:trPr>
          <w:cantSplit/>
        </w:trPr>
        <w:tc>
          <w:tcPr>
            <w:tcW w:w="2256" w:type="dxa"/>
          </w:tcPr>
          <w:p w:rsidR="00221EB5" w:rsidRPr="00D75E07" w:rsidRDefault="00221EB5" w:rsidP="00961677">
            <w:pPr>
              <w:rPr>
                <w:sz w:val="18"/>
              </w:rPr>
            </w:pPr>
          </w:p>
        </w:tc>
        <w:tc>
          <w:tcPr>
            <w:tcW w:w="6249" w:type="dxa"/>
            <w:gridSpan w:val="2"/>
          </w:tcPr>
          <w:p w:rsidR="00221EB5" w:rsidRPr="00221EB5" w:rsidRDefault="00221EB5" w:rsidP="00221EB5">
            <w:pPr>
              <w:pStyle w:val="Heading4"/>
              <w:numPr>
                <w:ilvl w:val="0"/>
                <w:numId w:val="0"/>
              </w:numPr>
              <w:spacing w:before="260"/>
              <w:rPr>
                <w:rFonts w:asciiTheme="minorHAnsi" w:hAnsiTheme="minorHAnsi" w:cstheme="minorHAnsi"/>
                <w:b w:val="0"/>
                <w:szCs w:val="21"/>
                <w:u w:val="single"/>
              </w:rPr>
            </w:pPr>
            <w:r w:rsidRPr="00221EB5">
              <w:rPr>
                <w:rFonts w:asciiTheme="minorHAnsi" w:hAnsiTheme="minorHAnsi" w:cstheme="minorHAnsi"/>
                <w:b w:val="0"/>
                <w:szCs w:val="21"/>
                <w:u w:val="single"/>
              </w:rPr>
              <w:t>Trafiktal</w:t>
            </w:r>
          </w:p>
          <w:p w:rsidR="001D28AE" w:rsidRPr="000B407D" w:rsidRDefault="001D28AE" w:rsidP="001D28AE">
            <w:pPr>
              <w:rPr>
                <w:rFonts w:asciiTheme="minorHAnsi" w:hAnsiTheme="minorHAnsi" w:cstheme="minorHAnsi"/>
                <w:szCs w:val="21"/>
              </w:rPr>
            </w:pPr>
            <w:r w:rsidRPr="00221EB5">
              <w:rPr>
                <w:rFonts w:asciiTheme="minorHAnsi" w:hAnsiTheme="minorHAnsi" w:cstheme="minorHAnsi"/>
                <w:szCs w:val="21"/>
              </w:rPr>
              <w:t xml:space="preserve">Der findes målte værdier af trafiktal på flere veje. Trafiktal findes i databilagene. For de veje hvor der ikke er målt trafiktal, antages </w:t>
            </w:r>
            <w:r w:rsidRPr="000B407D">
              <w:rPr>
                <w:rFonts w:asciiTheme="minorHAnsi" w:hAnsiTheme="minorHAnsi" w:cstheme="minorHAnsi"/>
                <w:szCs w:val="21"/>
              </w:rPr>
              <w:t>standardværdier som i tabellen nedenfor. Trafiktal er angivet for begge retninger</w:t>
            </w:r>
            <w:r w:rsidR="00C9799C">
              <w:rPr>
                <w:rFonts w:asciiTheme="minorHAnsi" w:hAnsiTheme="minorHAnsi" w:cstheme="minorHAnsi"/>
                <w:szCs w:val="21"/>
              </w:rPr>
              <w:t xml:space="preserve"> samlet</w:t>
            </w:r>
            <w:r w:rsidRPr="000B407D">
              <w:rPr>
                <w:rFonts w:asciiTheme="minorHAnsi" w:hAnsiTheme="minorHAnsi" w:cstheme="minorHAnsi"/>
                <w:szCs w:val="21"/>
              </w:rPr>
              <w:t xml:space="preserve">. </w:t>
            </w:r>
          </w:p>
          <w:p w:rsidR="00221EB5" w:rsidRPr="000B407D" w:rsidRDefault="00221EB5" w:rsidP="00221EB5">
            <w:pPr>
              <w:rPr>
                <w:rFonts w:asciiTheme="minorHAnsi" w:hAnsiTheme="minorHAnsi" w:cstheme="minorHAnsi"/>
                <w:szCs w:val="21"/>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983"/>
              <w:gridCol w:w="1983"/>
            </w:tblGrid>
            <w:tr w:rsidR="00221EB5" w:rsidRPr="000B407D" w:rsidTr="00221EB5">
              <w:trPr>
                <w:cantSplit/>
              </w:trPr>
              <w:tc>
                <w:tcPr>
                  <w:tcW w:w="1983" w:type="dxa"/>
                  <w:vAlign w:val="center"/>
                </w:tcPr>
                <w:p w:rsidR="00221EB5" w:rsidRPr="000B407D" w:rsidRDefault="00221EB5" w:rsidP="00221EB5">
                  <w:pPr>
                    <w:jc w:val="center"/>
                    <w:rPr>
                      <w:rFonts w:asciiTheme="minorHAnsi" w:hAnsiTheme="minorHAnsi" w:cstheme="minorHAnsi"/>
                      <w:szCs w:val="21"/>
                    </w:rPr>
                  </w:pPr>
                  <w:r w:rsidRPr="000B407D">
                    <w:rPr>
                      <w:rFonts w:asciiTheme="minorHAnsi" w:hAnsiTheme="minorHAnsi" w:cstheme="minorHAnsi"/>
                      <w:szCs w:val="21"/>
                    </w:rPr>
                    <w:t>Serviceklasse</w:t>
                  </w:r>
                </w:p>
              </w:tc>
              <w:tc>
                <w:tcPr>
                  <w:tcW w:w="1983" w:type="dxa"/>
                  <w:tcMar>
                    <w:left w:w="57" w:type="dxa"/>
                    <w:right w:w="57" w:type="dxa"/>
                  </w:tcMar>
                  <w:vAlign w:val="center"/>
                </w:tcPr>
                <w:p w:rsidR="00221EB5" w:rsidRPr="000B407D" w:rsidRDefault="00221EB5" w:rsidP="00221EB5">
                  <w:pPr>
                    <w:jc w:val="center"/>
                    <w:rPr>
                      <w:rFonts w:asciiTheme="minorHAnsi" w:hAnsiTheme="minorHAnsi" w:cstheme="minorHAnsi"/>
                      <w:bCs/>
                      <w:szCs w:val="21"/>
                    </w:rPr>
                  </w:pPr>
                  <w:r w:rsidRPr="000B407D">
                    <w:rPr>
                      <w:rFonts w:asciiTheme="minorHAnsi" w:hAnsiTheme="minorHAnsi" w:cstheme="minorHAnsi"/>
                      <w:bCs/>
                      <w:szCs w:val="21"/>
                    </w:rPr>
                    <w:t>Årsdøgnstrafik</w:t>
                  </w:r>
                </w:p>
                <w:p w:rsidR="00221EB5" w:rsidRPr="000B407D" w:rsidRDefault="00221EB5" w:rsidP="00221EB5">
                  <w:pPr>
                    <w:jc w:val="center"/>
                    <w:rPr>
                      <w:rFonts w:asciiTheme="minorHAnsi" w:hAnsiTheme="minorHAnsi" w:cstheme="minorHAnsi"/>
                      <w:szCs w:val="21"/>
                    </w:rPr>
                  </w:pPr>
                  <w:r w:rsidRPr="000B407D">
                    <w:rPr>
                      <w:rFonts w:asciiTheme="minorHAnsi" w:hAnsiTheme="minorHAnsi" w:cstheme="minorHAnsi"/>
                      <w:szCs w:val="21"/>
                    </w:rPr>
                    <w:t>ÅDT</w:t>
                  </w:r>
                </w:p>
              </w:tc>
              <w:tc>
                <w:tcPr>
                  <w:tcW w:w="1983" w:type="dxa"/>
                  <w:vAlign w:val="center"/>
                </w:tcPr>
                <w:p w:rsidR="00221EB5" w:rsidRPr="000B407D" w:rsidRDefault="00221EB5" w:rsidP="00221EB5">
                  <w:pPr>
                    <w:jc w:val="center"/>
                    <w:rPr>
                      <w:rFonts w:asciiTheme="minorHAnsi" w:hAnsiTheme="minorHAnsi" w:cstheme="minorHAnsi"/>
                      <w:bCs/>
                      <w:szCs w:val="21"/>
                    </w:rPr>
                  </w:pPr>
                  <w:r w:rsidRPr="000B407D">
                    <w:rPr>
                      <w:rFonts w:asciiTheme="minorHAnsi" w:hAnsiTheme="minorHAnsi" w:cstheme="minorHAnsi"/>
                      <w:bCs/>
                      <w:szCs w:val="21"/>
                    </w:rPr>
                    <w:t>Trafikbelastning</w:t>
                  </w:r>
                </w:p>
                <w:p w:rsidR="00221EB5" w:rsidRPr="000B407D" w:rsidRDefault="00221EB5" w:rsidP="00221EB5">
                  <w:pPr>
                    <w:jc w:val="center"/>
                    <w:rPr>
                      <w:rFonts w:asciiTheme="minorHAnsi" w:hAnsiTheme="minorHAnsi" w:cstheme="minorHAnsi"/>
                      <w:szCs w:val="21"/>
                    </w:rPr>
                  </w:pPr>
                  <w:r w:rsidRPr="000B407D">
                    <w:rPr>
                      <w:rFonts w:asciiTheme="minorHAnsi" w:hAnsiTheme="minorHAnsi" w:cstheme="minorHAnsi"/>
                      <w:szCs w:val="21"/>
                    </w:rPr>
                    <w:t>Æ</w:t>
                  </w:r>
                  <w:r w:rsidRPr="007D019F">
                    <w:rPr>
                      <w:rFonts w:asciiTheme="minorHAnsi" w:hAnsiTheme="minorHAnsi" w:cstheme="minorHAnsi"/>
                      <w:szCs w:val="21"/>
                      <w:vertAlign w:val="subscript"/>
                    </w:rPr>
                    <w:t>10</w:t>
                  </w:r>
                </w:p>
              </w:tc>
            </w:tr>
            <w:tr w:rsidR="00221EB5" w:rsidRPr="000B407D" w:rsidTr="00221EB5">
              <w:trPr>
                <w:cantSplit/>
                <w:trHeight w:val="272"/>
              </w:trPr>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1</w:t>
                  </w:r>
                </w:p>
              </w:tc>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x-y</w:t>
                  </w:r>
                </w:p>
              </w:tc>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x-y</w:t>
                  </w:r>
                </w:p>
              </w:tc>
            </w:tr>
            <w:tr w:rsidR="00221EB5" w:rsidRPr="000B407D" w:rsidTr="00221EB5">
              <w:trPr>
                <w:cantSplit/>
                <w:trHeight w:val="258"/>
              </w:trPr>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2</w:t>
                  </w:r>
                </w:p>
              </w:tc>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x-y</w:t>
                  </w:r>
                </w:p>
              </w:tc>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x-y</w:t>
                  </w:r>
                </w:p>
              </w:tc>
            </w:tr>
            <w:tr w:rsidR="00221EB5" w:rsidRPr="000B407D" w:rsidTr="00221EB5">
              <w:trPr>
                <w:cantSplit/>
                <w:trHeight w:val="258"/>
              </w:trPr>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3</w:t>
                  </w:r>
                </w:p>
              </w:tc>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x-y</w:t>
                  </w:r>
                </w:p>
              </w:tc>
              <w:tc>
                <w:tcPr>
                  <w:tcW w:w="1983" w:type="dxa"/>
                </w:tcPr>
                <w:p w:rsidR="00221EB5" w:rsidRPr="000B407D" w:rsidRDefault="00221EB5" w:rsidP="00221EB5">
                  <w:pPr>
                    <w:jc w:val="center"/>
                    <w:rPr>
                      <w:rFonts w:asciiTheme="minorHAnsi" w:hAnsiTheme="minorHAnsi" w:cstheme="minorHAnsi"/>
                      <w:color w:val="FF0000"/>
                      <w:szCs w:val="21"/>
                    </w:rPr>
                  </w:pPr>
                  <w:r w:rsidRPr="000B407D">
                    <w:rPr>
                      <w:rFonts w:asciiTheme="minorHAnsi" w:hAnsiTheme="minorHAnsi" w:cstheme="minorHAnsi"/>
                      <w:color w:val="FF0000"/>
                      <w:szCs w:val="21"/>
                    </w:rPr>
                    <w:t>x-y</w:t>
                  </w:r>
                </w:p>
              </w:tc>
            </w:tr>
          </w:tbl>
          <w:p w:rsidR="00221EB5" w:rsidRPr="000B407D" w:rsidRDefault="00221EB5" w:rsidP="00221EB5">
            <w:pPr>
              <w:rPr>
                <w:rFonts w:asciiTheme="minorHAnsi" w:hAnsiTheme="minorHAnsi" w:cstheme="minorHAnsi"/>
                <w:szCs w:val="21"/>
              </w:rPr>
            </w:pPr>
          </w:p>
          <w:p w:rsidR="007B2A8B" w:rsidRDefault="007B2A8B" w:rsidP="007B2A8B">
            <w:pPr>
              <w:rPr>
                <w:rFonts w:asciiTheme="minorHAnsi" w:hAnsiTheme="minorHAnsi" w:cstheme="minorHAnsi"/>
                <w:szCs w:val="21"/>
              </w:rPr>
            </w:pPr>
            <w:r w:rsidRPr="000B407D">
              <w:rPr>
                <w:rFonts w:asciiTheme="minorHAnsi" w:hAnsiTheme="minorHAnsi" w:cstheme="minorHAnsi"/>
                <w:szCs w:val="21"/>
              </w:rPr>
              <w:t>I ”SAB for vedligehold af kommunale vej</w:t>
            </w:r>
            <w:r w:rsidR="00B75836">
              <w:rPr>
                <w:rFonts w:asciiTheme="minorHAnsi" w:hAnsiTheme="minorHAnsi" w:cstheme="minorHAnsi"/>
                <w:szCs w:val="21"/>
              </w:rPr>
              <w:t>e</w:t>
            </w:r>
            <w:r w:rsidRPr="000B407D">
              <w:rPr>
                <w:rFonts w:asciiTheme="minorHAnsi" w:hAnsiTheme="minorHAnsi" w:cstheme="minorHAnsi"/>
                <w:szCs w:val="21"/>
              </w:rPr>
              <w:t xml:space="preserve"> bedømt på tilstandsregistrering” afhænger ansvarsfordelingen ved sporkøring og bæreevnesvigt blandt andet af vejens trafikbelastning (Æ</w:t>
            </w:r>
            <w:r w:rsidRPr="007D019F">
              <w:rPr>
                <w:rFonts w:asciiTheme="minorHAnsi" w:hAnsiTheme="minorHAnsi" w:cstheme="minorHAnsi"/>
                <w:szCs w:val="21"/>
                <w:vertAlign w:val="subscript"/>
              </w:rPr>
              <w:t>10</w:t>
            </w:r>
            <w:r w:rsidRPr="000B407D">
              <w:rPr>
                <w:rFonts w:asciiTheme="minorHAnsi" w:hAnsiTheme="minorHAnsi" w:cstheme="minorHAnsi"/>
                <w:szCs w:val="21"/>
              </w:rPr>
              <w:t xml:space="preserve">). Her menes trafikbelastningen pr. kørespor, der typisk vil være den halve af værdier i </w:t>
            </w:r>
            <w:r w:rsidR="007649E5" w:rsidRPr="005E3014">
              <w:rPr>
                <w:rFonts w:asciiTheme="minorHAnsi" w:hAnsiTheme="minorHAnsi" w:cstheme="minorHAnsi"/>
                <w:color w:val="FF0000"/>
                <w:szCs w:val="21"/>
              </w:rPr>
              <w:t>B</w:t>
            </w:r>
            <w:r w:rsidRPr="005E3014">
              <w:rPr>
                <w:rFonts w:asciiTheme="minorHAnsi" w:hAnsiTheme="minorHAnsi" w:cstheme="minorHAnsi"/>
                <w:color w:val="FF0000"/>
                <w:szCs w:val="21"/>
              </w:rPr>
              <w:t>ilag</w:t>
            </w:r>
            <w:r w:rsidR="007649E5" w:rsidRPr="005E3014">
              <w:rPr>
                <w:rFonts w:asciiTheme="minorHAnsi" w:hAnsiTheme="minorHAnsi" w:cstheme="minorHAnsi"/>
                <w:color w:val="FF0000"/>
                <w:szCs w:val="21"/>
              </w:rPr>
              <w:t xml:space="preserve"> XX</w:t>
            </w:r>
            <w:r w:rsidRPr="000B407D">
              <w:rPr>
                <w:rFonts w:asciiTheme="minorHAnsi" w:hAnsiTheme="minorHAnsi" w:cstheme="minorHAnsi"/>
                <w:szCs w:val="21"/>
              </w:rPr>
              <w:t xml:space="preserve"> og</w:t>
            </w:r>
            <w:r w:rsidR="00F3074F">
              <w:rPr>
                <w:rFonts w:asciiTheme="minorHAnsi" w:hAnsiTheme="minorHAnsi" w:cstheme="minorHAnsi"/>
                <w:szCs w:val="21"/>
              </w:rPr>
              <w:t xml:space="preserve"> </w:t>
            </w:r>
            <w:r w:rsidR="00F3074F" w:rsidRPr="00B53CA2">
              <w:rPr>
                <w:rFonts w:asciiTheme="minorHAnsi" w:hAnsiTheme="minorHAnsi" w:cstheme="minorHAnsi"/>
                <w:szCs w:val="21"/>
              </w:rPr>
              <w:t>ovenstående</w:t>
            </w:r>
            <w:r w:rsidRPr="00B53CA2">
              <w:rPr>
                <w:rFonts w:asciiTheme="minorHAnsi" w:hAnsiTheme="minorHAnsi" w:cstheme="minorHAnsi"/>
                <w:szCs w:val="21"/>
              </w:rPr>
              <w:t xml:space="preserve"> tabel</w:t>
            </w:r>
            <w:r w:rsidRPr="000B407D">
              <w:rPr>
                <w:rFonts w:asciiTheme="minorHAnsi" w:hAnsiTheme="minorHAnsi" w:cstheme="minorHAnsi"/>
                <w:szCs w:val="21"/>
              </w:rPr>
              <w:t>. D</w:t>
            </w:r>
            <w:r w:rsidR="00C9799C">
              <w:rPr>
                <w:rFonts w:asciiTheme="minorHAnsi" w:hAnsiTheme="minorHAnsi" w:cstheme="minorHAnsi"/>
                <w:szCs w:val="21"/>
              </w:rPr>
              <w:t>og, hvis vejene er meget smalle, dvs. op til 5 meter,</w:t>
            </w:r>
            <w:r w:rsidRPr="000B407D">
              <w:rPr>
                <w:rFonts w:asciiTheme="minorHAnsi" w:hAnsiTheme="minorHAnsi" w:cstheme="minorHAnsi"/>
                <w:szCs w:val="21"/>
              </w:rPr>
              <w:t xml:space="preserve"> er det den samlede trafik på vejen, grænsen skal ses i forhold til.</w:t>
            </w:r>
          </w:p>
          <w:p w:rsidR="007B2A8B" w:rsidRDefault="007B2A8B" w:rsidP="00221EB5">
            <w:pPr>
              <w:rPr>
                <w:rFonts w:asciiTheme="minorHAnsi" w:hAnsiTheme="minorHAnsi" w:cstheme="minorHAnsi"/>
                <w:szCs w:val="21"/>
              </w:rPr>
            </w:pPr>
          </w:p>
          <w:p w:rsidR="00221EB5" w:rsidRPr="00221EB5" w:rsidRDefault="00221EB5" w:rsidP="00221EB5">
            <w:pPr>
              <w:rPr>
                <w:rFonts w:asciiTheme="minorHAnsi" w:hAnsiTheme="minorHAnsi" w:cstheme="minorHAnsi"/>
                <w:szCs w:val="21"/>
              </w:rPr>
            </w:pPr>
            <w:r w:rsidRPr="00221EB5">
              <w:rPr>
                <w:rFonts w:asciiTheme="minorHAnsi" w:hAnsiTheme="minorHAnsi" w:cstheme="minorHAnsi"/>
                <w:szCs w:val="21"/>
              </w:rPr>
              <w:t>Entreprenøren må acceptere en gennemsnitlig trafikstigning på 3 % pr. år i såvel årsdøgntrafik (ÅDT) som trafikbelastning (Æ</w:t>
            </w:r>
            <w:r w:rsidRPr="007D019F">
              <w:rPr>
                <w:rFonts w:asciiTheme="minorHAnsi" w:hAnsiTheme="minorHAnsi" w:cstheme="minorHAnsi"/>
                <w:szCs w:val="21"/>
                <w:vertAlign w:val="subscript"/>
              </w:rPr>
              <w:t>10</w:t>
            </w:r>
            <w:r w:rsidRPr="00221EB5">
              <w:rPr>
                <w:rFonts w:asciiTheme="minorHAnsi" w:hAnsiTheme="minorHAnsi" w:cstheme="minorHAnsi"/>
                <w:szCs w:val="21"/>
              </w:rPr>
              <w:t xml:space="preserve">) på såvel enkeltstrækninger som </w:t>
            </w:r>
            <w:r w:rsidR="00B75836">
              <w:rPr>
                <w:rFonts w:asciiTheme="minorHAnsi" w:hAnsiTheme="minorHAnsi" w:cstheme="minorHAnsi"/>
                <w:szCs w:val="21"/>
              </w:rPr>
              <w:t xml:space="preserve">på alle </w:t>
            </w:r>
            <w:r w:rsidRPr="00221EB5">
              <w:rPr>
                <w:rFonts w:asciiTheme="minorHAnsi" w:hAnsiTheme="minorHAnsi" w:cstheme="minorHAnsi"/>
                <w:szCs w:val="21"/>
              </w:rPr>
              <w:t>vej</w:t>
            </w:r>
            <w:r w:rsidR="00B75836">
              <w:rPr>
                <w:rFonts w:asciiTheme="minorHAnsi" w:hAnsiTheme="minorHAnsi" w:cstheme="minorHAnsi"/>
                <w:szCs w:val="21"/>
              </w:rPr>
              <w:t>e,</w:t>
            </w:r>
            <w:r w:rsidRPr="00221EB5">
              <w:rPr>
                <w:rFonts w:asciiTheme="minorHAnsi" w:hAnsiTheme="minorHAnsi" w:cstheme="minorHAnsi"/>
                <w:szCs w:val="21"/>
              </w:rPr>
              <w:t xml:space="preserve"> omfattet af kontrakten.</w:t>
            </w:r>
          </w:p>
          <w:p w:rsidR="00221EB5" w:rsidRPr="00221EB5" w:rsidRDefault="00221EB5" w:rsidP="003C62DE">
            <w:pPr>
              <w:pStyle w:val="Heading4"/>
              <w:numPr>
                <w:ilvl w:val="3"/>
                <w:numId w:val="37"/>
              </w:numPr>
              <w:spacing w:before="260"/>
              <w:rPr>
                <w:rFonts w:asciiTheme="minorHAnsi" w:hAnsiTheme="minorHAnsi" w:cstheme="minorHAnsi"/>
                <w:b w:val="0"/>
                <w:bCs w:val="0"/>
                <w:szCs w:val="21"/>
                <w:u w:val="single"/>
              </w:rPr>
            </w:pPr>
            <w:r w:rsidRPr="00221EB5">
              <w:rPr>
                <w:rFonts w:asciiTheme="minorHAnsi" w:hAnsiTheme="minorHAnsi" w:cstheme="minorHAnsi"/>
                <w:b w:val="0"/>
                <w:bCs w:val="0"/>
                <w:szCs w:val="21"/>
                <w:u w:val="single"/>
              </w:rPr>
              <w:t>Særlige forhold</w:t>
            </w:r>
          </w:p>
          <w:p w:rsidR="00221EB5" w:rsidRPr="00221EB5" w:rsidRDefault="00221EB5" w:rsidP="00221EB5">
            <w:pPr>
              <w:rPr>
                <w:rFonts w:asciiTheme="minorHAnsi" w:hAnsiTheme="minorHAnsi" w:cstheme="minorHAnsi"/>
                <w:szCs w:val="21"/>
              </w:rPr>
            </w:pPr>
            <w:r w:rsidRPr="00221EB5">
              <w:rPr>
                <w:rFonts w:asciiTheme="minorHAnsi" w:hAnsiTheme="minorHAnsi" w:cstheme="minorHAnsi"/>
                <w:szCs w:val="21"/>
              </w:rPr>
              <w:t>En stor del af kommunens veje på landet er ikke udmatrikuleret. Dette betyder, at der kan forekomme problemer i forbindelse med pløjning tæt på belægningens kant. Eventuelle skader på rabatter i denne forbindelse vil være en del af risikoen, som entreprenøren bærer.</w:t>
            </w:r>
          </w:p>
          <w:p w:rsidR="00221EB5" w:rsidRPr="00221EB5" w:rsidRDefault="00221EB5" w:rsidP="00221EB5">
            <w:pPr>
              <w:rPr>
                <w:rFonts w:asciiTheme="minorHAnsi" w:hAnsiTheme="minorHAnsi" w:cstheme="minorHAnsi"/>
                <w:szCs w:val="21"/>
              </w:rPr>
            </w:pPr>
          </w:p>
          <w:p w:rsidR="00221EB5" w:rsidRPr="00221EB5" w:rsidRDefault="00221EB5" w:rsidP="00221EB5">
            <w:pPr>
              <w:rPr>
                <w:rFonts w:asciiTheme="minorHAnsi" w:hAnsiTheme="minorHAnsi" w:cstheme="minorHAnsi"/>
                <w:szCs w:val="21"/>
              </w:rPr>
            </w:pPr>
            <w:r w:rsidRPr="00221EB5">
              <w:rPr>
                <w:rFonts w:asciiTheme="minorHAnsi" w:hAnsiTheme="minorHAnsi" w:cstheme="minorHAnsi"/>
                <w:szCs w:val="21"/>
              </w:rPr>
              <w:t>Entreprenøren bærer det fulde ansvar for skader, som entreprenøren påfører kabler, ledninger og andet udstyr, som entreprenøren måtte komme i forbindelse med under gennemførelse af aktiviteten.</w:t>
            </w:r>
          </w:p>
        </w:tc>
      </w:tr>
      <w:tr w:rsidR="00961677" w:rsidRPr="00D75E07" w:rsidTr="00961677">
        <w:trPr>
          <w:cantSplit/>
        </w:trPr>
        <w:tc>
          <w:tcPr>
            <w:tcW w:w="2256" w:type="dxa"/>
          </w:tcPr>
          <w:p w:rsidR="00961677" w:rsidRPr="00D75E07" w:rsidRDefault="00961677" w:rsidP="00961677">
            <w:pPr>
              <w:rPr>
                <w:sz w:val="18"/>
              </w:rPr>
            </w:pPr>
          </w:p>
        </w:tc>
        <w:tc>
          <w:tcPr>
            <w:tcW w:w="6249" w:type="dxa"/>
            <w:gridSpan w:val="2"/>
          </w:tcPr>
          <w:p w:rsidR="00961677" w:rsidRPr="00D75E07" w:rsidRDefault="00961677" w:rsidP="00961677">
            <w:pPr>
              <w:rPr>
                <w:color w:val="FF0000"/>
              </w:rPr>
            </w:pPr>
          </w:p>
        </w:tc>
      </w:tr>
      <w:tr w:rsidR="00221EB5" w:rsidRPr="00D75E07" w:rsidTr="00961677">
        <w:trPr>
          <w:cantSplit/>
        </w:trPr>
        <w:tc>
          <w:tcPr>
            <w:tcW w:w="2256" w:type="dxa"/>
          </w:tcPr>
          <w:p w:rsidR="00221EB5" w:rsidRPr="007870BE" w:rsidRDefault="00221EB5" w:rsidP="00221EB5">
            <w:pPr>
              <w:rPr>
                <w:sz w:val="18"/>
                <w:szCs w:val="18"/>
              </w:rPr>
            </w:pPr>
            <w:r w:rsidRPr="007870BE">
              <w:rPr>
                <w:sz w:val="18"/>
                <w:szCs w:val="18"/>
              </w:rPr>
              <w:t>Særlige forhold der har betydning for arbejdets udførelse og belægningernes levetid anføres.</w:t>
            </w:r>
          </w:p>
        </w:tc>
        <w:tc>
          <w:tcPr>
            <w:tcW w:w="6249" w:type="dxa"/>
            <w:gridSpan w:val="2"/>
          </w:tcPr>
          <w:p w:rsidR="00221EB5" w:rsidRPr="000B407D" w:rsidRDefault="00221EB5" w:rsidP="00221EB5">
            <w:pPr>
              <w:rPr>
                <w:color w:val="FF0000"/>
                <w:szCs w:val="21"/>
              </w:rPr>
            </w:pPr>
            <w:r w:rsidRPr="000B407D">
              <w:rPr>
                <w:color w:val="FF0000"/>
                <w:szCs w:val="21"/>
              </w:rPr>
              <w:t>Entreprenøren gøres opmærksom på at:</w:t>
            </w:r>
          </w:p>
          <w:p w:rsidR="0063722D" w:rsidRPr="000B407D" w:rsidRDefault="007E7A37" w:rsidP="00AC7D57">
            <w:pPr>
              <w:pStyle w:val="ListParagraph"/>
              <w:numPr>
                <w:ilvl w:val="0"/>
                <w:numId w:val="56"/>
              </w:numPr>
              <w:autoSpaceDE w:val="0"/>
              <w:autoSpaceDN w:val="0"/>
              <w:adjustRightInd w:val="0"/>
              <w:spacing w:line="240" w:lineRule="auto"/>
              <w:ind w:left="357" w:hanging="357"/>
              <w:rPr>
                <w:color w:val="FF0000"/>
                <w:szCs w:val="21"/>
              </w:rPr>
            </w:pPr>
            <w:r w:rsidRPr="000B407D">
              <w:rPr>
                <w:rFonts w:eastAsiaTheme="minorHAnsi" w:cs="Calibri"/>
                <w:color w:val="FF0000"/>
                <w:szCs w:val="21"/>
              </w:rPr>
              <w:t>d</w:t>
            </w:r>
            <w:r w:rsidR="00221EB5" w:rsidRPr="000B407D">
              <w:rPr>
                <w:rFonts w:eastAsiaTheme="minorHAnsi" w:cs="Calibri"/>
                <w:color w:val="FF0000"/>
                <w:szCs w:val="21"/>
              </w:rPr>
              <w:t>er ligger trafiktællingsspoler i vejene enkelte steder</w:t>
            </w:r>
            <w:r w:rsidR="0063722D" w:rsidRPr="000B407D">
              <w:rPr>
                <w:rFonts w:eastAsiaTheme="minorHAnsi" w:cs="Calibri"/>
                <w:color w:val="FF0000"/>
                <w:szCs w:val="21"/>
              </w:rPr>
              <w:t>,</w:t>
            </w:r>
          </w:p>
          <w:p w:rsidR="00221EB5" w:rsidRPr="000B407D" w:rsidRDefault="0063722D" w:rsidP="00AC7D57">
            <w:pPr>
              <w:pStyle w:val="ListParagraph"/>
              <w:numPr>
                <w:ilvl w:val="0"/>
                <w:numId w:val="56"/>
              </w:numPr>
              <w:autoSpaceDE w:val="0"/>
              <w:autoSpaceDN w:val="0"/>
              <w:adjustRightInd w:val="0"/>
              <w:spacing w:line="240" w:lineRule="auto"/>
              <w:ind w:left="357" w:hanging="357"/>
              <w:rPr>
                <w:color w:val="FF0000"/>
                <w:szCs w:val="21"/>
              </w:rPr>
            </w:pPr>
            <w:r w:rsidRPr="000B407D">
              <w:rPr>
                <w:rFonts w:eastAsiaTheme="minorHAnsi" w:cs="Calibri"/>
                <w:color w:val="FF0000"/>
                <w:szCs w:val="21"/>
              </w:rPr>
              <w:t>k</w:t>
            </w:r>
            <w:r w:rsidR="00221EB5" w:rsidRPr="000B407D">
              <w:rPr>
                <w:rFonts w:eastAsiaTheme="minorHAnsi" w:cs="Calibri"/>
                <w:color w:val="FF0000"/>
                <w:szCs w:val="21"/>
              </w:rPr>
              <w:t>ommunen forbeholder sig ret til at lægge nye spoler i efter nyt slidlag</w:t>
            </w:r>
            <w:r w:rsidR="00C24338">
              <w:rPr>
                <w:rFonts w:eastAsiaTheme="minorHAnsi" w:cs="Calibri"/>
                <w:color w:val="FF0000"/>
                <w:szCs w:val="21"/>
              </w:rPr>
              <w:t>,</w:t>
            </w:r>
          </w:p>
          <w:p w:rsidR="00AC7D57" w:rsidRPr="00AC7D57" w:rsidRDefault="0063722D" w:rsidP="00AC7D57">
            <w:pPr>
              <w:pStyle w:val="ListParagraph"/>
              <w:numPr>
                <w:ilvl w:val="0"/>
                <w:numId w:val="56"/>
              </w:numPr>
              <w:autoSpaceDE w:val="0"/>
              <w:autoSpaceDN w:val="0"/>
              <w:adjustRightInd w:val="0"/>
              <w:spacing w:line="240" w:lineRule="auto"/>
              <w:ind w:left="357" w:hanging="357"/>
              <w:rPr>
                <w:color w:val="FF0000"/>
                <w:szCs w:val="21"/>
              </w:rPr>
            </w:pPr>
            <w:r w:rsidRPr="00AC7D57">
              <w:rPr>
                <w:color w:val="FF0000"/>
                <w:szCs w:val="21"/>
              </w:rPr>
              <w:t xml:space="preserve">der er planlagt </w:t>
            </w:r>
            <w:r w:rsidR="00221EB5" w:rsidRPr="00AC7D57">
              <w:rPr>
                <w:color w:val="FF0000"/>
                <w:szCs w:val="21"/>
              </w:rPr>
              <w:t>kloakrenovering…</w:t>
            </w:r>
            <w:r w:rsidRPr="00AC7D57">
              <w:rPr>
                <w:color w:val="FF0000"/>
                <w:szCs w:val="21"/>
              </w:rPr>
              <w:t>,</w:t>
            </w:r>
          </w:p>
          <w:p w:rsidR="007B2A8B" w:rsidRPr="00AC7D57" w:rsidRDefault="002616CF" w:rsidP="00AC7D57">
            <w:pPr>
              <w:pStyle w:val="ListParagraph"/>
              <w:numPr>
                <w:ilvl w:val="0"/>
                <w:numId w:val="56"/>
              </w:numPr>
              <w:autoSpaceDE w:val="0"/>
              <w:autoSpaceDN w:val="0"/>
              <w:adjustRightInd w:val="0"/>
              <w:spacing w:line="240" w:lineRule="auto"/>
              <w:ind w:left="357" w:hanging="357"/>
              <w:rPr>
                <w:color w:val="FF0000"/>
                <w:szCs w:val="21"/>
              </w:rPr>
            </w:pPr>
            <w:r w:rsidRPr="00AC7D57">
              <w:rPr>
                <w:color w:val="FF0000"/>
                <w:szCs w:val="21"/>
              </w:rPr>
              <w:t xml:space="preserve">der er begrænsning i </w:t>
            </w:r>
            <w:r w:rsidR="007E7A37" w:rsidRPr="00AC7D57">
              <w:rPr>
                <w:color w:val="FF0000"/>
                <w:szCs w:val="21"/>
              </w:rPr>
              <w:t>f</w:t>
            </w:r>
            <w:r w:rsidR="00221EB5" w:rsidRPr="00AC7D57">
              <w:rPr>
                <w:color w:val="FF0000"/>
                <w:szCs w:val="21"/>
              </w:rPr>
              <w:t>rihøjde</w:t>
            </w:r>
            <w:r w:rsidR="0063722D" w:rsidRPr="00AC7D57">
              <w:rPr>
                <w:color w:val="FF0000"/>
                <w:szCs w:val="21"/>
              </w:rPr>
              <w:t xml:space="preserve">n </w:t>
            </w:r>
            <w:r w:rsidRPr="00AC7D57">
              <w:rPr>
                <w:color w:val="FF0000"/>
                <w:szCs w:val="21"/>
              </w:rPr>
              <w:t>under</w:t>
            </w:r>
            <w:r w:rsidR="007B2A8B" w:rsidRPr="00AC7D57">
              <w:rPr>
                <w:color w:val="FF0000"/>
                <w:szCs w:val="21"/>
              </w:rPr>
              <w:t xml:space="preserve"> enkelte broer. Oversigt over disse broer, nuværende frihøjde samt krav til frihøjde er vedlagt i Bilag XX. </w:t>
            </w:r>
            <w:r w:rsidR="007B2A8B" w:rsidRPr="00AC7D57">
              <w:rPr>
                <w:color w:val="FF0000"/>
              </w:rPr>
              <w:t>For at sikre, at frihøjden bevares, skal der forud for udlægning af slidlag udføres fræsning i den eksisterende asfaltbelægning over en længde svarende til broens bredde plus X m før og efter broen</w:t>
            </w:r>
            <w:r w:rsidR="00C24338" w:rsidRPr="00AC7D57">
              <w:rPr>
                <w:color w:val="FF0000"/>
              </w:rPr>
              <w:t>,</w:t>
            </w:r>
          </w:p>
          <w:p w:rsidR="00221EB5" w:rsidRDefault="00221EB5" w:rsidP="00AC7D57">
            <w:pPr>
              <w:pStyle w:val="ListParagraph"/>
              <w:numPr>
                <w:ilvl w:val="0"/>
                <w:numId w:val="56"/>
              </w:numPr>
              <w:autoSpaceDE w:val="0"/>
              <w:autoSpaceDN w:val="0"/>
              <w:adjustRightInd w:val="0"/>
              <w:spacing w:line="240" w:lineRule="auto"/>
              <w:ind w:left="357" w:hanging="357"/>
              <w:rPr>
                <w:color w:val="FF0000"/>
                <w:szCs w:val="21"/>
              </w:rPr>
            </w:pPr>
            <w:proofErr w:type="spellStart"/>
            <w:r w:rsidRPr="00AC7D57">
              <w:rPr>
                <w:color w:val="FF0000"/>
                <w:szCs w:val="21"/>
              </w:rPr>
              <w:t>Xvej</w:t>
            </w:r>
            <w:proofErr w:type="spellEnd"/>
            <w:r w:rsidRPr="00AC7D57">
              <w:rPr>
                <w:color w:val="FF0000"/>
                <w:szCs w:val="21"/>
              </w:rPr>
              <w:t xml:space="preserve"> jævnligt </w:t>
            </w:r>
            <w:r w:rsidR="0063722D" w:rsidRPr="00AC7D57">
              <w:rPr>
                <w:color w:val="FF0000"/>
                <w:szCs w:val="21"/>
              </w:rPr>
              <w:t xml:space="preserve">står </w:t>
            </w:r>
            <w:r w:rsidRPr="00AC7D57">
              <w:rPr>
                <w:color w:val="FF0000"/>
                <w:szCs w:val="21"/>
              </w:rPr>
              <w:t xml:space="preserve">under vand fra km x </w:t>
            </w:r>
            <w:r w:rsidR="0026366E" w:rsidRPr="00AC7D57">
              <w:rPr>
                <w:color w:val="FF0000"/>
                <w:szCs w:val="21"/>
              </w:rPr>
              <w:t>til</w:t>
            </w:r>
            <w:r w:rsidRPr="00AC7D57">
              <w:rPr>
                <w:color w:val="FF0000"/>
                <w:szCs w:val="21"/>
              </w:rPr>
              <w:t xml:space="preserve"> km y.</w:t>
            </w:r>
          </w:p>
          <w:p w:rsidR="00FE004D" w:rsidRPr="000B407D" w:rsidRDefault="00FE004D" w:rsidP="00AC7D57">
            <w:pPr>
              <w:pStyle w:val="ListParagraph"/>
              <w:numPr>
                <w:ilvl w:val="0"/>
                <w:numId w:val="56"/>
              </w:numPr>
              <w:autoSpaceDE w:val="0"/>
              <w:autoSpaceDN w:val="0"/>
              <w:adjustRightInd w:val="0"/>
              <w:spacing w:line="240" w:lineRule="auto"/>
              <w:ind w:left="357" w:hanging="357"/>
              <w:rPr>
                <w:color w:val="FF0000"/>
                <w:szCs w:val="21"/>
              </w:rPr>
            </w:pPr>
            <w:r>
              <w:rPr>
                <w:color w:val="FF0000"/>
                <w:szCs w:val="21"/>
              </w:rPr>
              <w:t>Trafiktal iht. Bilag XX</w:t>
            </w:r>
          </w:p>
        </w:tc>
      </w:tr>
      <w:tr w:rsidR="00221EB5" w:rsidRPr="00D75E07" w:rsidTr="00961677">
        <w:tc>
          <w:tcPr>
            <w:tcW w:w="2256" w:type="dxa"/>
          </w:tcPr>
          <w:p w:rsidR="00221EB5" w:rsidRPr="00D75E07" w:rsidRDefault="00221EB5" w:rsidP="00221EB5">
            <w:pPr>
              <w:rPr>
                <w:sz w:val="18"/>
              </w:rPr>
            </w:pPr>
          </w:p>
        </w:tc>
        <w:tc>
          <w:tcPr>
            <w:tcW w:w="6249" w:type="dxa"/>
            <w:gridSpan w:val="2"/>
          </w:tcPr>
          <w:p w:rsidR="00221EB5" w:rsidRPr="000B407D" w:rsidRDefault="00221EB5" w:rsidP="00221EB5">
            <w:pPr>
              <w:rPr>
                <w:color w:val="FF0000"/>
              </w:rPr>
            </w:pPr>
          </w:p>
        </w:tc>
      </w:tr>
      <w:tr w:rsidR="00221EB5" w:rsidRPr="00D75E07" w:rsidTr="00961677">
        <w:tc>
          <w:tcPr>
            <w:tcW w:w="2256" w:type="dxa"/>
          </w:tcPr>
          <w:p w:rsidR="00221EB5" w:rsidRPr="00D75E07" w:rsidRDefault="00221EB5" w:rsidP="000E08ED">
            <w:pPr>
              <w:rPr>
                <w:sz w:val="18"/>
              </w:rPr>
            </w:pPr>
            <w:r w:rsidRPr="007870BE">
              <w:rPr>
                <w:sz w:val="18"/>
              </w:rPr>
              <w:t>Såfremt kommunen har en oversigt over strækninger, som ikke er udmatrikuleret, udleveres denne i</w:t>
            </w:r>
            <w:r w:rsidRPr="00D75E07">
              <w:rPr>
                <w:sz w:val="18"/>
              </w:rPr>
              <w:t xml:space="preserve"> et bilag</w:t>
            </w:r>
            <w:r>
              <w:rPr>
                <w:sz w:val="18"/>
              </w:rPr>
              <w:t>.</w:t>
            </w:r>
          </w:p>
        </w:tc>
        <w:tc>
          <w:tcPr>
            <w:tcW w:w="6249" w:type="dxa"/>
            <w:gridSpan w:val="2"/>
          </w:tcPr>
          <w:p w:rsidR="00221EB5" w:rsidRPr="00D75E07" w:rsidRDefault="00221EB5" w:rsidP="007649E5">
            <w:r w:rsidRPr="00D75E07">
              <w:rPr>
                <w:color w:val="FF0000"/>
              </w:rPr>
              <w:t xml:space="preserve">De strækninger som ikke er udmatrikuleret fremgår af </w:t>
            </w:r>
            <w:r w:rsidR="007649E5">
              <w:rPr>
                <w:color w:val="FF0000"/>
              </w:rPr>
              <w:t>B</w:t>
            </w:r>
            <w:r w:rsidRPr="00D75E07">
              <w:rPr>
                <w:color w:val="FF0000"/>
              </w:rPr>
              <w:t>ilag XX.</w:t>
            </w:r>
          </w:p>
        </w:tc>
      </w:tr>
      <w:tr w:rsidR="003C62DE" w:rsidRPr="00D75E07" w:rsidTr="00961677">
        <w:tc>
          <w:tcPr>
            <w:tcW w:w="2256" w:type="dxa"/>
          </w:tcPr>
          <w:p w:rsidR="003C62DE" w:rsidRPr="00D75E07" w:rsidRDefault="003C62DE" w:rsidP="00961677"/>
        </w:tc>
        <w:tc>
          <w:tcPr>
            <w:tcW w:w="6249" w:type="dxa"/>
            <w:gridSpan w:val="2"/>
          </w:tcPr>
          <w:p w:rsidR="003C62DE" w:rsidRPr="00D75E07" w:rsidRDefault="003C62DE" w:rsidP="003C62DE">
            <w:pPr>
              <w:pStyle w:val="Heading1"/>
              <w:numPr>
                <w:ilvl w:val="0"/>
                <w:numId w:val="37"/>
              </w:numPr>
              <w:contextualSpacing w:val="0"/>
            </w:pPr>
            <w:bookmarkStart w:id="55" w:name="_Toc410312467"/>
            <w:r>
              <w:t>afsætning</w:t>
            </w:r>
            <w:bookmarkEnd w:id="55"/>
          </w:p>
        </w:tc>
      </w:tr>
      <w:tr w:rsidR="003C62DE" w:rsidRPr="00D75E07" w:rsidTr="00290857">
        <w:tc>
          <w:tcPr>
            <w:tcW w:w="2256" w:type="dxa"/>
          </w:tcPr>
          <w:p w:rsidR="003C62DE" w:rsidRPr="00D75E07" w:rsidRDefault="003C62DE" w:rsidP="00961677"/>
        </w:tc>
        <w:tc>
          <w:tcPr>
            <w:tcW w:w="6249" w:type="dxa"/>
            <w:gridSpan w:val="2"/>
          </w:tcPr>
          <w:p w:rsidR="003C62DE" w:rsidRPr="00D75E07" w:rsidRDefault="003C62DE" w:rsidP="00527319">
            <w:pPr>
              <w:pStyle w:val="Heading4"/>
              <w:numPr>
                <w:ilvl w:val="0"/>
                <w:numId w:val="0"/>
              </w:numPr>
              <w:ind w:left="579" w:hanging="579"/>
              <w:rPr>
                <w:sz w:val="22"/>
                <w:szCs w:val="22"/>
              </w:rPr>
            </w:pPr>
            <w:r w:rsidRPr="00D75E07">
              <w:rPr>
                <w:sz w:val="22"/>
                <w:szCs w:val="22"/>
              </w:rPr>
              <w:t>2.</w:t>
            </w:r>
            <w:r>
              <w:rPr>
                <w:sz w:val="22"/>
                <w:szCs w:val="22"/>
              </w:rPr>
              <w:t>1</w:t>
            </w:r>
            <w:r w:rsidRPr="00D75E07">
              <w:rPr>
                <w:sz w:val="22"/>
                <w:szCs w:val="22"/>
              </w:rPr>
              <w:tab/>
            </w:r>
            <w:r>
              <w:rPr>
                <w:sz w:val="22"/>
                <w:szCs w:val="22"/>
              </w:rPr>
              <w:t xml:space="preserve">Bygherrens </w:t>
            </w:r>
            <w:r w:rsidRPr="00D75E07">
              <w:rPr>
                <w:sz w:val="22"/>
                <w:szCs w:val="22"/>
              </w:rPr>
              <w:t>afsætning</w:t>
            </w:r>
          </w:p>
          <w:p w:rsidR="003C62DE" w:rsidRDefault="003C62DE" w:rsidP="00527319">
            <w:r>
              <w:t>Bygherren foretager ikke afsætning</w:t>
            </w:r>
          </w:p>
          <w:p w:rsidR="003C62DE" w:rsidRPr="00D75E07" w:rsidRDefault="003C62DE" w:rsidP="00527319"/>
        </w:tc>
      </w:tr>
      <w:tr w:rsidR="003C62DE" w:rsidRPr="00D75E07" w:rsidTr="00290857">
        <w:tc>
          <w:tcPr>
            <w:tcW w:w="2256" w:type="dxa"/>
          </w:tcPr>
          <w:p w:rsidR="003C62DE" w:rsidRPr="00D75E07" w:rsidRDefault="003C62DE" w:rsidP="00961677"/>
        </w:tc>
        <w:tc>
          <w:tcPr>
            <w:tcW w:w="6249" w:type="dxa"/>
            <w:gridSpan w:val="2"/>
          </w:tcPr>
          <w:p w:rsidR="003C62DE" w:rsidRPr="00D75E07" w:rsidRDefault="003C62DE" w:rsidP="00961677">
            <w:pPr>
              <w:pStyle w:val="Heading4"/>
              <w:numPr>
                <w:ilvl w:val="0"/>
                <w:numId w:val="0"/>
              </w:numPr>
              <w:ind w:left="579" w:hanging="579"/>
              <w:rPr>
                <w:sz w:val="22"/>
                <w:szCs w:val="22"/>
              </w:rPr>
            </w:pPr>
            <w:r w:rsidRPr="00D75E07">
              <w:rPr>
                <w:sz w:val="22"/>
                <w:szCs w:val="22"/>
              </w:rPr>
              <w:t>2.2</w:t>
            </w:r>
            <w:r w:rsidRPr="00D75E07">
              <w:rPr>
                <w:sz w:val="22"/>
                <w:szCs w:val="22"/>
              </w:rPr>
              <w:tab/>
              <w:t>Entreprenørens afsætning</w:t>
            </w:r>
          </w:p>
          <w:p w:rsidR="00394190" w:rsidRPr="00D75E07" w:rsidRDefault="003C62DE" w:rsidP="00961677">
            <w:r w:rsidRPr="00D75E07">
              <w:t>Al afsætning påhviler entreprenøren. Hvor der kan være tvivl om afsætningen skal bygherren forespørges.</w:t>
            </w:r>
          </w:p>
        </w:tc>
      </w:tr>
      <w:tr w:rsidR="003C62DE" w:rsidRPr="00D75E07" w:rsidTr="00290857">
        <w:tc>
          <w:tcPr>
            <w:tcW w:w="2256" w:type="dxa"/>
          </w:tcPr>
          <w:p w:rsidR="003C62DE" w:rsidRPr="00D75E07" w:rsidRDefault="003C62DE" w:rsidP="00961677"/>
        </w:tc>
        <w:tc>
          <w:tcPr>
            <w:tcW w:w="6249" w:type="dxa"/>
            <w:gridSpan w:val="2"/>
          </w:tcPr>
          <w:p w:rsidR="003C62DE" w:rsidRPr="00D75E07" w:rsidRDefault="003C62DE" w:rsidP="00290857">
            <w:pPr>
              <w:pStyle w:val="Heading1"/>
              <w:numPr>
                <w:ilvl w:val="0"/>
                <w:numId w:val="37"/>
              </w:numPr>
              <w:contextualSpacing w:val="0"/>
            </w:pPr>
            <w:bookmarkStart w:id="56" w:name="_Toc297285092"/>
            <w:bookmarkStart w:id="57" w:name="_Toc410312468"/>
            <w:r w:rsidRPr="00D75E07">
              <w:t>Arbejdsområde, arbejdsplads og adgangsveje</w:t>
            </w:r>
            <w:bookmarkEnd w:id="56"/>
            <w:bookmarkEnd w:id="57"/>
          </w:p>
        </w:tc>
      </w:tr>
      <w:tr w:rsidR="003C62DE" w:rsidRPr="00D75E07" w:rsidTr="00290857">
        <w:tc>
          <w:tcPr>
            <w:tcW w:w="2256" w:type="dxa"/>
          </w:tcPr>
          <w:p w:rsidR="003C62DE" w:rsidRPr="00D75E07" w:rsidRDefault="003C62DE" w:rsidP="00961677"/>
        </w:tc>
        <w:tc>
          <w:tcPr>
            <w:tcW w:w="6249" w:type="dxa"/>
            <w:gridSpan w:val="2"/>
          </w:tcPr>
          <w:p w:rsidR="00394190" w:rsidRDefault="003C62DE" w:rsidP="00290857">
            <w:pPr>
              <w:keepNext/>
              <w:keepLines/>
              <w:pageBreakBefore/>
              <w:rPr>
                <w:szCs w:val="21"/>
              </w:rPr>
            </w:pPr>
            <w:r w:rsidRPr="00F768B8">
              <w:rPr>
                <w:szCs w:val="21"/>
              </w:rPr>
              <w:t xml:space="preserve">Arbejdsområdet er </w:t>
            </w:r>
            <w:r w:rsidR="00B75836">
              <w:rPr>
                <w:szCs w:val="21"/>
              </w:rPr>
              <w:t>alle</w:t>
            </w:r>
            <w:r w:rsidRPr="00F768B8">
              <w:rPr>
                <w:szCs w:val="21"/>
              </w:rPr>
              <w:t xml:space="preserve"> de udbudte veje.</w:t>
            </w:r>
          </w:p>
          <w:p w:rsidR="003C62DE" w:rsidRDefault="003C62DE" w:rsidP="00290857">
            <w:pPr>
              <w:keepNext/>
              <w:keepLines/>
              <w:pageBreakBefore/>
              <w:rPr>
                <w:szCs w:val="21"/>
                <w:highlight w:val="yellow"/>
              </w:rPr>
            </w:pPr>
          </w:p>
          <w:p w:rsidR="003C62DE" w:rsidRPr="007870BE" w:rsidRDefault="003C62DE" w:rsidP="00290857">
            <w:pPr>
              <w:pStyle w:val="TypografiBodytext105pktEfter8pkt"/>
              <w:keepNext/>
              <w:keepLines/>
              <w:pageBreakBefore/>
              <w:spacing w:after="0"/>
              <w:rPr>
                <w:sz w:val="21"/>
                <w:szCs w:val="21"/>
              </w:rPr>
            </w:pPr>
            <w:r w:rsidRPr="007870BE">
              <w:rPr>
                <w:sz w:val="21"/>
                <w:szCs w:val="21"/>
              </w:rPr>
              <w:t>Entreprenørens arbejdsplads vil være afgrænset af de til vejanlægget hørende arealer. Opstilling af arbejdsskure mv. må kun finde sted efter forudgående aftale med vejmyndigheden.</w:t>
            </w:r>
          </w:p>
          <w:p w:rsidR="003C62DE" w:rsidRPr="00527319" w:rsidRDefault="003C62DE" w:rsidP="00B75836">
            <w:pPr>
              <w:pStyle w:val="TypografiBodytext105pktEfter8pkt"/>
              <w:keepNext/>
              <w:keepLines/>
              <w:pageBreakBefore/>
              <w:spacing w:after="0"/>
              <w:rPr>
                <w:sz w:val="21"/>
                <w:szCs w:val="21"/>
              </w:rPr>
            </w:pPr>
            <w:r w:rsidRPr="007870BE">
              <w:rPr>
                <w:sz w:val="21"/>
                <w:szCs w:val="21"/>
              </w:rPr>
              <w:t>Entreprisen skal udføres samtidig med, at vej</w:t>
            </w:r>
            <w:r w:rsidR="00B75836">
              <w:rPr>
                <w:sz w:val="21"/>
                <w:szCs w:val="21"/>
              </w:rPr>
              <w:t>ene</w:t>
            </w:r>
            <w:r w:rsidRPr="007870BE">
              <w:rPr>
                <w:sz w:val="21"/>
                <w:szCs w:val="21"/>
              </w:rPr>
              <w:t xml:space="preserve"> betjener den almindelige trafik.</w:t>
            </w:r>
          </w:p>
        </w:tc>
      </w:tr>
      <w:tr w:rsidR="003C62DE" w:rsidRPr="00D75E07" w:rsidTr="00290857">
        <w:trPr>
          <w:cantSplit/>
        </w:trPr>
        <w:tc>
          <w:tcPr>
            <w:tcW w:w="2256" w:type="dxa"/>
          </w:tcPr>
          <w:p w:rsidR="003C62DE" w:rsidRPr="000B407D" w:rsidRDefault="003C62DE" w:rsidP="00961677">
            <w:pPr>
              <w:rPr>
                <w:rFonts w:cs="Arial"/>
                <w:sz w:val="18"/>
                <w:szCs w:val="18"/>
              </w:rPr>
            </w:pPr>
          </w:p>
          <w:p w:rsidR="003C62DE" w:rsidRPr="000B407D" w:rsidRDefault="003C62DE" w:rsidP="00961677">
            <w:pPr>
              <w:rPr>
                <w:rFonts w:cs="Arial"/>
                <w:sz w:val="18"/>
                <w:szCs w:val="18"/>
              </w:rPr>
            </w:pPr>
          </w:p>
          <w:p w:rsidR="00F34837" w:rsidRDefault="00F34837" w:rsidP="00093B71">
            <w:pPr>
              <w:rPr>
                <w:rFonts w:cs="Arial"/>
                <w:sz w:val="18"/>
                <w:szCs w:val="18"/>
              </w:rPr>
            </w:pPr>
          </w:p>
          <w:p w:rsidR="00F34837" w:rsidRDefault="00F34837" w:rsidP="00093B71">
            <w:pPr>
              <w:rPr>
                <w:rFonts w:cs="Arial"/>
                <w:sz w:val="18"/>
                <w:szCs w:val="18"/>
              </w:rPr>
            </w:pPr>
          </w:p>
          <w:p w:rsidR="00F34837" w:rsidRDefault="00F34837" w:rsidP="00093B71">
            <w:pPr>
              <w:rPr>
                <w:rFonts w:cs="Arial"/>
                <w:sz w:val="18"/>
                <w:szCs w:val="18"/>
              </w:rPr>
            </w:pPr>
          </w:p>
          <w:p w:rsidR="00CD34CD" w:rsidRPr="00CD34CD" w:rsidRDefault="00CD34CD" w:rsidP="00093B71">
            <w:pPr>
              <w:rPr>
                <w:rFonts w:cs="Arial"/>
                <w:sz w:val="36"/>
                <w:szCs w:val="36"/>
              </w:rPr>
            </w:pPr>
          </w:p>
          <w:p w:rsidR="003C62DE" w:rsidRPr="000B407D" w:rsidRDefault="00AC7D57" w:rsidP="00093B71">
            <w:pPr>
              <w:rPr>
                <w:sz w:val="18"/>
                <w:szCs w:val="18"/>
              </w:rPr>
            </w:pPr>
            <w:r>
              <w:rPr>
                <w:rFonts w:cs="Arial"/>
                <w:sz w:val="18"/>
                <w:szCs w:val="18"/>
              </w:rPr>
              <w:br/>
              <w:t>S</w:t>
            </w:r>
            <w:r w:rsidR="003C62DE" w:rsidRPr="000B407D">
              <w:rPr>
                <w:rFonts w:cs="Arial"/>
                <w:sz w:val="18"/>
                <w:szCs w:val="18"/>
              </w:rPr>
              <w:t>åfremt der er spærretid på nogle veje anføres dette</w:t>
            </w:r>
            <w:r w:rsidR="00093B71" w:rsidRPr="000B407D">
              <w:rPr>
                <w:rFonts w:cs="Arial"/>
                <w:sz w:val="18"/>
                <w:szCs w:val="18"/>
              </w:rPr>
              <w:t>. Spærretid kan eksempelvis omfatte restriktioner i forbindelse med afholdelse af arrangementer såsom byfester eller sportsbegivenheder.</w:t>
            </w:r>
          </w:p>
        </w:tc>
        <w:tc>
          <w:tcPr>
            <w:tcW w:w="6249" w:type="dxa"/>
            <w:gridSpan w:val="2"/>
          </w:tcPr>
          <w:p w:rsidR="00290857" w:rsidRDefault="00290857" w:rsidP="00394190">
            <w:pPr>
              <w:pStyle w:val="Heading1"/>
              <w:keepNext/>
              <w:keepLines/>
              <w:pageBreakBefore/>
              <w:numPr>
                <w:ilvl w:val="0"/>
                <w:numId w:val="37"/>
              </w:numPr>
              <w:suppressLineNumbers/>
              <w:suppressAutoHyphens/>
              <w:contextualSpacing w:val="0"/>
            </w:pPr>
            <w:bookmarkStart w:id="58" w:name="_Toc297285093"/>
            <w:bookmarkStart w:id="59" w:name="_Toc410312469"/>
            <w:r w:rsidRPr="00D75E07">
              <w:t>Færdselsregulerende foranstaltninger</w:t>
            </w:r>
            <w:bookmarkEnd w:id="58"/>
            <w:bookmarkEnd w:id="59"/>
          </w:p>
          <w:p w:rsidR="003C62DE" w:rsidRPr="00D75E07" w:rsidRDefault="003C62DE" w:rsidP="00290857">
            <w:pPr>
              <w:pStyle w:val="Heading4"/>
              <w:keepNext/>
              <w:keepLines/>
              <w:pageBreakBefore/>
              <w:numPr>
                <w:ilvl w:val="3"/>
                <w:numId w:val="37"/>
              </w:numPr>
              <w:suppressLineNumbers/>
              <w:suppressAutoHyphens/>
              <w:rPr>
                <w:sz w:val="22"/>
                <w:szCs w:val="22"/>
              </w:rPr>
            </w:pPr>
            <w:r w:rsidRPr="00D75E07">
              <w:rPr>
                <w:sz w:val="22"/>
                <w:szCs w:val="22"/>
              </w:rPr>
              <w:t>4.1</w:t>
            </w:r>
            <w:r w:rsidRPr="00D75E07">
              <w:rPr>
                <w:sz w:val="22"/>
                <w:szCs w:val="22"/>
              </w:rPr>
              <w:tab/>
              <w:t>Alment</w:t>
            </w:r>
          </w:p>
          <w:p w:rsidR="00093B71" w:rsidRPr="00093B71" w:rsidRDefault="00093B71" w:rsidP="00290857">
            <w:pPr>
              <w:keepNext/>
              <w:keepLines/>
              <w:pageBreakBefore/>
              <w:suppressLineNumbers/>
              <w:suppressAutoHyphens/>
              <w:rPr>
                <w:color w:val="FF0000"/>
              </w:rPr>
            </w:pPr>
            <w:r w:rsidRPr="000B407D">
              <w:rPr>
                <w:color w:val="FF0000"/>
              </w:rPr>
              <w:t>På følgende veje er der restriktioner mht. udføre</w:t>
            </w:r>
            <w:r w:rsidR="003C401A" w:rsidRPr="000B407D">
              <w:rPr>
                <w:color w:val="FF0000"/>
              </w:rPr>
              <w:t xml:space="preserve">lse af </w:t>
            </w:r>
            <w:r w:rsidRPr="000B407D">
              <w:rPr>
                <w:color w:val="FF0000"/>
              </w:rPr>
              <w:t>entreprisearbejder inden for normal arbejdstid: XXX.</w:t>
            </w:r>
          </w:p>
          <w:p w:rsidR="00093B71" w:rsidRDefault="00093B71" w:rsidP="00290857">
            <w:pPr>
              <w:keepNext/>
              <w:keepLines/>
              <w:pageBreakBefore/>
              <w:suppressLineNumbers/>
              <w:suppressAutoHyphens/>
            </w:pPr>
          </w:p>
          <w:p w:rsidR="00093B71" w:rsidRDefault="00093B71" w:rsidP="00290857">
            <w:pPr>
              <w:keepNext/>
              <w:keepLines/>
              <w:pageBreakBefore/>
              <w:suppressLineNumbers/>
              <w:suppressAutoHyphens/>
            </w:pPr>
          </w:p>
          <w:p w:rsidR="00093B71" w:rsidRDefault="00093B71" w:rsidP="00290857">
            <w:pPr>
              <w:keepNext/>
              <w:keepLines/>
              <w:pageBreakBefore/>
              <w:suppressLineNumbers/>
              <w:suppressAutoHyphens/>
            </w:pPr>
          </w:p>
          <w:p w:rsidR="00F34837" w:rsidRDefault="00F34837" w:rsidP="00290857">
            <w:pPr>
              <w:keepNext/>
              <w:keepLines/>
              <w:pageBreakBefore/>
              <w:suppressLineNumbers/>
              <w:suppressAutoHyphens/>
            </w:pPr>
          </w:p>
          <w:p w:rsidR="00F34837" w:rsidRDefault="00F34837" w:rsidP="00290857">
            <w:pPr>
              <w:keepNext/>
              <w:keepLines/>
              <w:pageBreakBefore/>
              <w:suppressLineNumbers/>
              <w:suppressAutoHyphens/>
            </w:pPr>
          </w:p>
          <w:p w:rsidR="00F34837" w:rsidRDefault="00F34837" w:rsidP="00290857">
            <w:pPr>
              <w:keepNext/>
              <w:keepLines/>
              <w:pageBreakBefore/>
              <w:suppressLineNumbers/>
              <w:suppressAutoHyphens/>
            </w:pPr>
          </w:p>
          <w:p w:rsidR="00C1692A" w:rsidRDefault="003C62DE" w:rsidP="00290857">
            <w:pPr>
              <w:keepNext/>
              <w:keepLines/>
              <w:pageBreakBefore/>
              <w:suppressLineNumbers/>
              <w:suppressAutoHyphens/>
            </w:pPr>
            <w:r w:rsidRPr="00D75E07">
              <w:t>Hvor fjernelse af kørebaneafmærkning er nødvendig</w:t>
            </w:r>
            <w:r w:rsidR="00C1692A">
              <w:t>,</w:t>
            </w:r>
            <w:r w:rsidRPr="00D75E07">
              <w:t xml:space="preserve"> må dette normalt tidligst udføres </w:t>
            </w:r>
            <w:r w:rsidRPr="00D75E07">
              <w:rPr>
                <w:color w:val="FF0000"/>
              </w:rPr>
              <w:t xml:space="preserve">3 </w:t>
            </w:r>
            <w:r w:rsidRPr="00D75E07">
              <w:t xml:space="preserve">arbejdsdage inden belægningsarbejdet påbegyndes. Nødvendig skiltning skal opretholdes op </w:t>
            </w:r>
            <w:r w:rsidRPr="004238B4">
              <w:t>til</w:t>
            </w:r>
            <w:r w:rsidR="00422D0B" w:rsidRPr="004238B4">
              <w:t xml:space="preserve"> </w:t>
            </w:r>
            <w:r w:rsidR="00422D0B" w:rsidRPr="004238B4">
              <w:rPr>
                <w:color w:val="FF0000"/>
              </w:rPr>
              <w:t>3</w:t>
            </w:r>
            <w:r w:rsidR="00422D0B" w:rsidRPr="004238B4">
              <w:t xml:space="preserve"> uger</w:t>
            </w:r>
            <w:r w:rsidRPr="004238B4">
              <w:t xml:space="preserve"> efter</w:t>
            </w:r>
            <w:r w:rsidRPr="00D75E07">
              <w:t xml:space="preserve"> udførelsen af belægningsarbejdet</w:t>
            </w:r>
            <w:r w:rsidR="00422D0B">
              <w:t>.</w:t>
            </w:r>
          </w:p>
          <w:p w:rsidR="004238B4" w:rsidRDefault="004238B4" w:rsidP="00290857">
            <w:pPr>
              <w:keepNext/>
              <w:keepLines/>
              <w:pageBreakBefore/>
              <w:suppressLineNumbers/>
              <w:suppressAutoHyphens/>
            </w:pPr>
          </w:p>
          <w:p w:rsidR="003C62DE" w:rsidRPr="00D75E07" w:rsidRDefault="003C62DE" w:rsidP="00290857">
            <w:pPr>
              <w:keepNext/>
              <w:keepLines/>
              <w:pageBreakBefore/>
              <w:suppressLineNumbers/>
              <w:suppressAutoHyphens/>
            </w:pPr>
            <w:r w:rsidRPr="00D75E07">
              <w:t>Midlertidig afdækning af skilte må ikke foretages med tape.</w:t>
            </w:r>
          </w:p>
          <w:p w:rsidR="003C62DE" w:rsidRPr="00D75E07" w:rsidRDefault="003C62DE" w:rsidP="00290857">
            <w:pPr>
              <w:keepNext/>
              <w:keepLines/>
              <w:pageBreakBefore/>
              <w:suppressLineNumbers/>
              <w:suppressAutoHyphens/>
            </w:pPr>
          </w:p>
          <w:p w:rsidR="003C62DE" w:rsidRPr="00D75E07" w:rsidRDefault="003C62DE" w:rsidP="00290857">
            <w:pPr>
              <w:keepNext/>
              <w:keepLines/>
              <w:pageBreakBefore/>
              <w:suppressLineNumbers/>
              <w:suppressAutoHyphens/>
            </w:pPr>
            <w:r w:rsidRPr="00D75E07">
              <w:t xml:space="preserve">Konstaterer bygherrens tilsyn fejl og/eller mangler ved </w:t>
            </w:r>
            <w:proofErr w:type="spellStart"/>
            <w:r w:rsidRPr="00D75E07">
              <w:t>vejarbejdsafmærkningen</w:t>
            </w:r>
            <w:proofErr w:type="spellEnd"/>
            <w:r w:rsidRPr="00D75E07">
              <w:t xml:space="preserve"> mv., kan denne omgående stoppe arbejdet. </w:t>
            </w:r>
          </w:p>
          <w:p w:rsidR="003C62DE" w:rsidRPr="00D75E07" w:rsidRDefault="003C62DE" w:rsidP="00290857">
            <w:pPr>
              <w:keepNext/>
              <w:keepLines/>
              <w:pageBreakBefore/>
              <w:suppressLineNumbers/>
              <w:suppressAutoHyphens/>
            </w:pPr>
          </w:p>
          <w:p w:rsidR="003C62DE" w:rsidRDefault="003C62DE" w:rsidP="00290857">
            <w:pPr>
              <w:keepNext/>
              <w:keepLines/>
              <w:pageBreakBefore/>
              <w:suppressLineNumbers/>
              <w:suppressAutoHyphens/>
            </w:pPr>
            <w:r w:rsidRPr="00D75E07">
              <w:t xml:space="preserve">Foretager entreprenøren ikke straks udbedring af mangler ved </w:t>
            </w:r>
            <w:proofErr w:type="spellStart"/>
            <w:r w:rsidRPr="00D75E07">
              <w:t>vejarbejdsafmærkningen</w:t>
            </w:r>
            <w:proofErr w:type="spellEnd"/>
            <w:r w:rsidRPr="00D75E07">
              <w:t>, eller hvis det er uopsætteligt, kan bygherren lade udbedringen foretage for entreprenørens regning.</w:t>
            </w:r>
          </w:p>
          <w:p w:rsidR="003C62DE" w:rsidRPr="000B506C" w:rsidRDefault="003C62DE" w:rsidP="00290857">
            <w:pPr>
              <w:keepNext/>
              <w:keepLines/>
              <w:pageBreakBefore/>
              <w:suppressLineNumbers/>
              <w:suppressAutoHyphens/>
              <w:rPr>
                <w:szCs w:val="21"/>
              </w:rPr>
            </w:pPr>
          </w:p>
          <w:p w:rsidR="003C62DE" w:rsidRPr="00D75E07" w:rsidRDefault="003C62DE" w:rsidP="00290857">
            <w:pPr>
              <w:pStyle w:val="TypografiBodytext105pktEfter8pkt"/>
              <w:keepNext/>
              <w:keepLines/>
              <w:pageBreakBefore/>
              <w:suppressLineNumbers/>
              <w:suppressAutoHyphens/>
              <w:spacing w:after="0"/>
            </w:pPr>
            <w:proofErr w:type="spellStart"/>
            <w:r w:rsidRPr="007870BE">
              <w:rPr>
                <w:sz w:val="21"/>
                <w:szCs w:val="21"/>
              </w:rPr>
              <w:t>Affræsninger</w:t>
            </w:r>
            <w:proofErr w:type="spellEnd"/>
            <w:r w:rsidRPr="007870BE">
              <w:rPr>
                <w:sz w:val="21"/>
                <w:szCs w:val="21"/>
              </w:rPr>
              <w:t>, hvor der opstår kanter over 2</w:t>
            </w:r>
            <w:r w:rsidR="00C1692A">
              <w:rPr>
                <w:sz w:val="21"/>
                <w:szCs w:val="21"/>
              </w:rPr>
              <w:t>0</w:t>
            </w:r>
            <w:r w:rsidRPr="007870BE">
              <w:rPr>
                <w:sz w:val="21"/>
                <w:szCs w:val="21"/>
              </w:rPr>
              <w:t xml:space="preserve"> </w:t>
            </w:r>
            <w:r w:rsidR="00C1692A">
              <w:rPr>
                <w:sz w:val="21"/>
                <w:szCs w:val="21"/>
              </w:rPr>
              <w:t>m</w:t>
            </w:r>
            <w:r w:rsidRPr="007870BE">
              <w:rPr>
                <w:sz w:val="21"/>
                <w:szCs w:val="21"/>
              </w:rPr>
              <w:t xml:space="preserve">m, skal afmærkes som vejarbejder. Hvor der ved </w:t>
            </w:r>
            <w:proofErr w:type="spellStart"/>
            <w:r w:rsidRPr="007870BE">
              <w:rPr>
                <w:sz w:val="21"/>
                <w:szCs w:val="21"/>
              </w:rPr>
              <w:t>affræsning</w:t>
            </w:r>
            <w:proofErr w:type="spellEnd"/>
            <w:r w:rsidRPr="007870BE">
              <w:rPr>
                <w:sz w:val="21"/>
                <w:szCs w:val="21"/>
              </w:rPr>
              <w:t xml:space="preserve"> opstår kanter over 2</w:t>
            </w:r>
            <w:r w:rsidR="00C1692A">
              <w:rPr>
                <w:sz w:val="21"/>
                <w:szCs w:val="21"/>
              </w:rPr>
              <w:t>0</w:t>
            </w:r>
            <w:r w:rsidRPr="007870BE">
              <w:rPr>
                <w:sz w:val="21"/>
                <w:szCs w:val="21"/>
              </w:rPr>
              <w:t xml:space="preserve"> </w:t>
            </w:r>
            <w:r w:rsidR="00C1692A">
              <w:rPr>
                <w:sz w:val="21"/>
                <w:szCs w:val="21"/>
              </w:rPr>
              <w:t>m</w:t>
            </w:r>
            <w:r w:rsidRPr="007870BE">
              <w:rPr>
                <w:sz w:val="21"/>
                <w:szCs w:val="21"/>
              </w:rPr>
              <w:t>m, der trafikeres, skal entreprenøren udføre ramper</w:t>
            </w:r>
            <w:r w:rsidR="002616CF">
              <w:rPr>
                <w:sz w:val="21"/>
                <w:szCs w:val="21"/>
              </w:rPr>
              <w:t>.</w:t>
            </w:r>
          </w:p>
        </w:tc>
      </w:tr>
      <w:tr w:rsidR="003C62DE" w:rsidRPr="00D75E07" w:rsidTr="00290857">
        <w:tc>
          <w:tcPr>
            <w:tcW w:w="2256" w:type="dxa"/>
          </w:tcPr>
          <w:p w:rsidR="003C62DE" w:rsidRPr="00D75E07" w:rsidRDefault="003C62DE" w:rsidP="00961677"/>
        </w:tc>
        <w:tc>
          <w:tcPr>
            <w:tcW w:w="6249" w:type="dxa"/>
            <w:gridSpan w:val="2"/>
          </w:tcPr>
          <w:p w:rsidR="003C62DE" w:rsidRPr="00D75E07" w:rsidRDefault="003C62DE" w:rsidP="003C62DE">
            <w:pPr>
              <w:pStyle w:val="Heading4"/>
              <w:numPr>
                <w:ilvl w:val="3"/>
                <w:numId w:val="37"/>
              </w:numPr>
              <w:spacing w:before="260"/>
              <w:rPr>
                <w:sz w:val="22"/>
                <w:szCs w:val="22"/>
              </w:rPr>
            </w:pPr>
            <w:r w:rsidRPr="00D75E07">
              <w:rPr>
                <w:sz w:val="22"/>
                <w:szCs w:val="22"/>
              </w:rPr>
              <w:t>4.2</w:t>
            </w:r>
            <w:r w:rsidRPr="00D75E07">
              <w:rPr>
                <w:sz w:val="22"/>
                <w:szCs w:val="22"/>
              </w:rPr>
              <w:tab/>
              <w:t>Udførelse</w:t>
            </w:r>
          </w:p>
          <w:p w:rsidR="003C62DE" w:rsidRPr="00D75E07" w:rsidRDefault="003C62DE" w:rsidP="003C62DE">
            <w:pPr>
              <w:pStyle w:val="Heading4"/>
              <w:numPr>
                <w:ilvl w:val="3"/>
                <w:numId w:val="37"/>
              </w:numPr>
              <w:spacing w:before="260"/>
              <w:rPr>
                <w:b w:val="0"/>
                <w:bCs w:val="0"/>
                <w:u w:val="single"/>
              </w:rPr>
            </w:pPr>
            <w:r w:rsidRPr="00D75E07">
              <w:rPr>
                <w:b w:val="0"/>
                <w:bCs w:val="0"/>
                <w:u w:val="single"/>
              </w:rPr>
              <w:t>Fulddækkende massebelægninger</w:t>
            </w:r>
          </w:p>
          <w:p w:rsidR="003C62DE" w:rsidRPr="00D75E07" w:rsidRDefault="003C62DE" w:rsidP="00961677">
            <w:r w:rsidRPr="00D75E07">
              <w:t>Ved udførelse af fulddækkende massebelægninger skal entreprenøren være opmærksom på følgende:</w:t>
            </w:r>
          </w:p>
          <w:p w:rsidR="003C62DE" w:rsidRPr="00D75E07" w:rsidRDefault="003C62DE" w:rsidP="00AC7D57">
            <w:pPr>
              <w:numPr>
                <w:ilvl w:val="0"/>
                <w:numId w:val="38"/>
              </w:numPr>
              <w:ind w:left="357" w:hanging="357"/>
            </w:pPr>
            <w:r w:rsidRPr="00D75E07">
              <w:t>Arbejdspladsens længde: Der kan ikke forventes godkendt</w:t>
            </w:r>
            <w:r>
              <w:t>e</w:t>
            </w:r>
            <w:r w:rsidRPr="00D75E07">
              <w:t xml:space="preserve"> længder større en</w:t>
            </w:r>
            <w:r w:rsidR="00221469">
              <w:t>d 600 m ved brug af signalanlæg</w:t>
            </w:r>
            <w:r w:rsidR="00C24338">
              <w:t>.</w:t>
            </w:r>
          </w:p>
          <w:p w:rsidR="003C62DE" w:rsidRPr="00D75E07" w:rsidRDefault="003C62DE" w:rsidP="00AC7D57">
            <w:pPr>
              <w:numPr>
                <w:ilvl w:val="0"/>
                <w:numId w:val="38"/>
              </w:numPr>
              <w:ind w:left="357" w:hanging="357"/>
            </w:pPr>
            <w:r w:rsidRPr="00D75E07">
              <w:t>Større længde end 600 m kan i enkelte tilfælde</w:t>
            </w:r>
            <w:r>
              <w:t>,</w:t>
            </w:r>
            <w:r w:rsidRPr="00D75E07">
              <w:t xml:space="preserve"> efter aftale med bygherren</w:t>
            </w:r>
            <w:r>
              <w:t>,</w:t>
            </w:r>
            <w:r w:rsidRPr="00D75E07">
              <w:t xml:space="preserve"> forventes godkendt, hvis der a</w:t>
            </w:r>
            <w:r w:rsidR="00221469">
              <w:t>nvendes manuel trafikregulering</w:t>
            </w:r>
            <w:r w:rsidR="00C24338">
              <w:t>.</w:t>
            </w:r>
          </w:p>
          <w:p w:rsidR="003C62DE" w:rsidRPr="00D75E07" w:rsidRDefault="003C62DE" w:rsidP="00AC7D57">
            <w:pPr>
              <w:numPr>
                <w:ilvl w:val="0"/>
                <w:numId w:val="38"/>
              </w:numPr>
              <w:ind w:left="357" w:hanging="357"/>
            </w:pPr>
            <w:r w:rsidRPr="00D75E07">
              <w:t>Sidevejstilslutninger: Ved kryds og betydende sideveje skal anvendes signalanlæg elle</w:t>
            </w:r>
            <w:r w:rsidR="00221469">
              <w:t>r manuel styring af signalanlæg</w:t>
            </w:r>
            <w:r w:rsidR="00C24338">
              <w:t>.</w:t>
            </w:r>
          </w:p>
          <w:p w:rsidR="003C62DE" w:rsidRPr="00D75E07" w:rsidRDefault="003C62DE" w:rsidP="00AC7D57">
            <w:pPr>
              <w:numPr>
                <w:ilvl w:val="0"/>
                <w:numId w:val="38"/>
              </w:numPr>
              <w:ind w:left="357" w:hanging="357"/>
              <w:rPr>
                <w:bCs/>
              </w:rPr>
            </w:pPr>
            <w:r w:rsidRPr="00D75E07">
              <w:rPr>
                <w:bCs/>
              </w:rPr>
              <w:t>Ved ÅDT &gt; 3.000 skal der anvende</w:t>
            </w:r>
            <w:r w:rsidR="00221469">
              <w:rPr>
                <w:bCs/>
              </w:rPr>
              <w:t>s manuel styring af signalanlæg</w:t>
            </w:r>
            <w:r w:rsidR="003D6492">
              <w:rPr>
                <w:bCs/>
              </w:rPr>
              <w:t>.</w:t>
            </w:r>
          </w:p>
        </w:tc>
      </w:tr>
      <w:tr w:rsidR="003C62DE" w:rsidRPr="00D75E07" w:rsidTr="00961677">
        <w:tc>
          <w:tcPr>
            <w:tcW w:w="2256" w:type="dxa"/>
          </w:tcPr>
          <w:p w:rsidR="003C62DE" w:rsidRPr="00D75E07" w:rsidRDefault="003C62DE" w:rsidP="00961677"/>
        </w:tc>
        <w:tc>
          <w:tcPr>
            <w:tcW w:w="6249" w:type="dxa"/>
            <w:gridSpan w:val="2"/>
          </w:tcPr>
          <w:p w:rsidR="003C62DE" w:rsidRPr="00D75E07" w:rsidRDefault="003C62DE" w:rsidP="003C62DE">
            <w:pPr>
              <w:pStyle w:val="Heading4"/>
              <w:numPr>
                <w:ilvl w:val="3"/>
                <w:numId w:val="37"/>
              </w:numPr>
              <w:spacing w:before="260"/>
              <w:rPr>
                <w:b w:val="0"/>
                <w:bCs w:val="0"/>
                <w:u w:val="single"/>
              </w:rPr>
            </w:pPr>
            <w:r w:rsidRPr="00D75E07">
              <w:rPr>
                <w:b w:val="0"/>
                <w:bCs w:val="0"/>
                <w:u w:val="single"/>
              </w:rPr>
              <w:t>Overfladebehandling, OB</w:t>
            </w:r>
          </w:p>
          <w:p w:rsidR="003C62DE" w:rsidRPr="00D75E07" w:rsidRDefault="003C62DE" w:rsidP="00961677">
            <w:r w:rsidRPr="00D75E07">
              <w:t>Ved udførelse af OB skal følgende foranstaltninger påregnes udført indenfor entreprisen:</w:t>
            </w:r>
          </w:p>
          <w:p w:rsidR="003C62DE" w:rsidRPr="00D75E07" w:rsidRDefault="003C62DE" w:rsidP="00961677"/>
          <w:p w:rsidR="003C62DE" w:rsidRPr="00D75E07" w:rsidRDefault="003C62DE" w:rsidP="00961677">
            <w:r w:rsidRPr="00D75E07">
              <w:t>Det påhviler entreprenøren i takt med overfladebehandlingens udførelse at levere og opsætte A</w:t>
            </w:r>
            <w:r w:rsidR="00DD5FA8">
              <w:t xml:space="preserve"> </w:t>
            </w:r>
            <w:r w:rsidRPr="00D75E07">
              <w:t xml:space="preserve">33 tavler </w:t>
            </w:r>
            <w:r>
              <w:t>”</w:t>
            </w:r>
            <w:r w:rsidRPr="00CE7FF5">
              <w:t>Løse sten</w:t>
            </w:r>
            <w:r>
              <w:t>” suppleret med C</w:t>
            </w:r>
            <w:r w:rsidR="00DD5FA8">
              <w:t xml:space="preserve"> </w:t>
            </w:r>
            <w:r>
              <w:t>55 tavler ”</w:t>
            </w:r>
            <w:r w:rsidRPr="00CE7FF5">
              <w:t>40 km</w:t>
            </w:r>
            <w:r>
              <w:t>”</w:t>
            </w:r>
            <w:r w:rsidRPr="00D75E07">
              <w:t>. Tavlerne opsættes i begge ender af den overfladebehandlede strækning og i begge vejsider, og gentages for hver 500 m og efter alle betydende vejtilslutninger i højre side af vejen i færdselsretningen.</w:t>
            </w:r>
          </w:p>
          <w:p w:rsidR="003C62DE" w:rsidRPr="00D75E07" w:rsidRDefault="003C62DE" w:rsidP="00961677"/>
          <w:p w:rsidR="003C62DE" w:rsidRPr="00D75E07" w:rsidRDefault="003C62DE" w:rsidP="00961677">
            <w:r w:rsidRPr="00D75E07">
              <w:t>Hvor hastighedsbegrænsningen ophører, skal der på bagsiden af C</w:t>
            </w:r>
            <w:r w:rsidR="00DD5FA8">
              <w:t xml:space="preserve"> </w:t>
            </w:r>
            <w:r w:rsidRPr="00D75E07">
              <w:t>55</w:t>
            </w:r>
            <w:r>
              <w:t xml:space="preserve"> tavlerne opsættes C</w:t>
            </w:r>
            <w:r w:rsidR="00DD5FA8">
              <w:t xml:space="preserve"> </w:t>
            </w:r>
            <w:r>
              <w:t>59 tavler ”</w:t>
            </w:r>
            <w:r w:rsidRPr="00CE7FF5">
              <w:t>Ophør af forbud</w:t>
            </w:r>
            <w:r>
              <w:t>”</w:t>
            </w:r>
            <w:r w:rsidRPr="00D75E07">
              <w:t>.</w:t>
            </w:r>
          </w:p>
          <w:p w:rsidR="003C62DE" w:rsidRPr="00D75E07" w:rsidRDefault="003C62DE" w:rsidP="00961677"/>
          <w:p w:rsidR="003C62DE" w:rsidRPr="00D75E07" w:rsidRDefault="003C62DE" w:rsidP="00961677">
            <w:r w:rsidRPr="00D75E07">
              <w:t>Forvarslingstavler opstilles altid i begge vejsider.</w:t>
            </w:r>
          </w:p>
          <w:p w:rsidR="003C62DE" w:rsidRPr="00D75E07" w:rsidRDefault="003C62DE" w:rsidP="00961677"/>
          <w:p w:rsidR="003C62DE" w:rsidRPr="00D75E07" w:rsidRDefault="003C62DE" w:rsidP="002B4AE7">
            <w:r w:rsidRPr="00D75E07">
              <w:t xml:space="preserve">Entreprenøren vedligeholder skiltene </w:t>
            </w:r>
            <w:r w:rsidR="003D6492">
              <w:t>A</w:t>
            </w:r>
            <w:r w:rsidR="00DD5FA8">
              <w:t xml:space="preserve"> </w:t>
            </w:r>
            <w:r w:rsidR="003D6492">
              <w:t>33, C</w:t>
            </w:r>
            <w:r w:rsidR="00DD5FA8">
              <w:t xml:space="preserve"> </w:t>
            </w:r>
            <w:r w:rsidR="003D6492">
              <w:t>55</w:t>
            </w:r>
            <w:r w:rsidRPr="00D75E07">
              <w:t xml:space="preserve"> og C</w:t>
            </w:r>
            <w:r w:rsidR="00DD5FA8">
              <w:t xml:space="preserve"> </w:t>
            </w:r>
            <w:r w:rsidRPr="00D75E07">
              <w:t xml:space="preserve">59 i de første 3 arbejdsdage efter, at overfladebehandling er foretaget. Skiltene må først fjernes efter aftale med bygherren, idet </w:t>
            </w:r>
            <w:proofErr w:type="spellStart"/>
            <w:r w:rsidRPr="00D75E07">
              <w:t>vejarbejdsafmærkningen</w:t>
            </w:r>
            <w:proofErr w:type="spellEnd"/>
            <w:r w:rsidRPr="00D75E07">
              <w:t xml:space="preserve"> skal opretholdes, så længe der er risiko for stenslag fra afdækningsmaterialet.</w:t>
            </w:r>
          </w:p>
        </w:tc>
      </w:tr>
      <w:tr w:rsidR="003C62DE" w:rsidRPr="00D75E07" w:rsidTr="00961677">
        <w:tc>
          <w:tcPr>
            <w:tcW w:w="2256" w:type="dxa"/>
          </w:tcPr>
          <w:p w:rsidR="003C62DE" w:rsidRPr="00D75E07" w:rsidRDefault="003C62DE" w:rsidP="00961677"/>
        </w:tc>
        <w:tc>
          <w:tcPr>
            <w:tcW w:w="6249" w:type="dxa"/>
            <w:gridSpan w:val="2"/>
          </w:tcPr>
          <w:p w:rsidR="003C62DE" w:rsidRPr="00D75E07" w:rsidRDefault="003C62DE" w:rsidP="003C62DE">
            <w:pPr>
              <w:pStyle w:val="Heading1"/>
              <w:numPr>
                <w:ilvl w:val="0"/>
                <w:numId w:val="37"/>
              </w:numPr>
              <w:contextualSpacing w:val="0"/>
            </w:pPr>
            <w:bookmarkStart w:id="60" w:name="_Toc297285094"/>
            <w:bookmarkStart w:id="61" w:name="_Toc410312470"/>
            <w:r w:rsidRPr="00D75E07">
              <w:t>Ledninger</w:t>
            </w:r>
            <w:bookmarkEnd w:id="60"/>
            <w:bookmarkEnd w:id="61"/>
          </w:p>
        </w:tc>
      </w:tr>
      <w:tr w:rsidR="003C62DE" w:rsidRPr="00D75E07" w:rsidTr="00961677">
        <w:tc>
          <w:tcPr>
            <w:tcW w:w="2268" w:type="dxa"/>
            <w:gridSpan w:val="2"/>
          </w:tcPr>
          <w:p w:rsidR="003C62DE" w:rsidRDefault="003C62DE" w:rsidP="00961677"/>
          <w:p w:rsidR="008461E6" w:rsidRPr="007C57BC" w:rsidRDefault="007C57BC" w:rsidP="007C57BC">
            <w:pPr>
              <w:rPr>
                <w:sz w:val="18"/>
                <w:szCs w:val="18"/>
              </w:rPr>
            </w:pPr>
            <w:r w:rsidRPr="000B407D">
              <w:rPr>
                <w:sz w:val="18"/>
                <w:szCs w:val="18"/>
              </w:rPr>
              <w:t>Kommunen bør oplyse efter hvilken metode ledningsarbejder forlanges udført og retableret.</w:t>
            </w:r>
          </w:p>
        </w:tc>
        <w:tc>
          <w:tcPr>
            <w:tcW w:w="6237" w:type="dxa"/>
          </w:tcPr>
          <w:p w:rsidR="003C62DE" w:rsidRPr="00D75E07" w:rsidRDefault="003C62DE" w:rsidP="003C62DE">
            <w:pPr>
              <w:pStyle w:val="Heading4"/>
              <w:numPr>
                <w:ilvl w:val="3"/>
                <w:numId w:val="37"/>
              </w:numPr>
              <w:spacing w:before="260"/>
              <w:rPr>
                <w:rStyle w:val="Strong"/>
                <w:bCs/>
                <w:u w:val="single"/>
              </w:rPr>
            </w:pPr>
            <w:r w:rsidRPr="00D75E07">
              <w:rPr>
                <w:rStyle w:val="Strong"/>
                <w:bCs/>
                <w:u w:val="single"/>
              </w:rPr>
              <w:t>Bygherrens forpligtelser i forbindelse med ledningsarbejder</w:t>
            </w:r>
          </w:p>
          <w:p w:rsidR="003C62DE" w:rsidRPr="00D75E07" w:rsidRDefault="003C62DE" w:rsidP="003D6492">
            <w:r w:rsidRPr="00D75E07">
              <w:t xml:space="preserve">Det er bygherren, som udsteder gravetilladelserne. Bygherren skal </w:t>
            </w:r>
            <w:r w:rsidR="003D6492" w:rsidRPr="003D6492">
              <w:t>som minimum</w:t>
            </w:r>
            <w:r w:rsidR="003D6492">
              <w:t xml:space="preserve"> </w:t>
            </w:r>
            <w:r w:rsidRPr="00D75E07">
              <w:t>pålægge ledningsejeren at retablere vejen til samme stand.</w:t>
            </w:r>
          </w:p>
        </w:tc>
      </w:tr>
      <w:tr w:rsidR="003C62DE" w:rsidRPr="00D75E07" w:rsidTr="00961677">
        <w:tc>
          <w:tcPr>
            <w:tcW w:w="2268" w:type="dxa"/>
            <w:gridSpan w:val="2"/>
          </w:tcPr>
          <w:p w:rsidR="003C62DE" w:rsidRDefault="003C62DE" w:rsidP="00961677"/>
          <w:p w:rsidR="008461E6" w:rsidRDefault="008461E6" w:rsidP="00961677"/>
          <w:p w:rsidR="008461E6" w:rsidRDefault="008461E6" w:rsidP="00961677"/>
          <w:p w:rsidR="008461E6" w:rsidRDefault="008461E6" w:rsidP="00961677"/>
          <w:p w:rsidR="008461E6" w:rsidRDefault="008461E6" w:rsidP="00961677"/>
          <w:p w:rsidR="008461E6" w:rsidRDefault="008461E6" w:rsidP="00961677"/>
          <w:p w:rsidR="008461E6" w:rsidRDefault="008461E6" w:rsidP="00961677"/>
          <w:p w:rsidR="008461E6" w:rsidRDefault="008461E6" w:rsidP="00961677"/>
          <w:p w:rsidR="008461E6" w:rsidRDefault="008461E6" w:rsidP="00961677"/>
          <w:p w:rsidR="00B85D22" w:rsidRDefault="00B85D22" w:rsidP="008461E6">
            <w:pPr>
              <w:rPr>
                <w:sz w:val="18"/>
                <w:szCs w:val="18"/>
              </w:rPr>
            </w:pPr>
          </w:p>
          <w:p w:rsidR="00B85D22" w:rsidRDefault="00B85D22" w:rsidP="008461E6">
            <w:pPr>
              <w:rPr>
                <w:sz w:val="18"/>
                <w:szCs w:val="18"/>
              </w:rPr>
            </w:pPr>
          </w:p>
          <w:p w:rsidR="003F766A" w:rsidRDefault="003F766A" w:rsidP="008461E6">
            <w:pPr>
              <w:rPr>
                <w:sz w:val="18"/>
                <w:szCs w:val="18"/>
              </w:rPr>
            </w:pPr>
          </w:p>
          <w:p w:rsidR="003F766A" w:rsidRDefault="003F766A" w:rsidP="008461E6">
            <w:pPr>
              <w:rPr>
                <w:sz w:val="18"/>
                <w:szCs w:val="18"/>
              </w:rPr>
            </w:pPr>
          </w:p>
          <w:p w:rsidR="003F766A" w:rsidRDefault="003F766A" w:rsidP="008461E6">
            <w:pPr>
              <w:rPr>
                <w:sz w:val="18"/>
                <w:szCs w:val="18"/>
              </w:rPr>
            </w:pPr>
          </w:p>
          <w:p w:rsidR="008461E6" w:rsidRPr="004238B4" w:rsidRDefault="008461E6" w:rsidP="008461E6">
            <w:pPr>
              <w:rPr>
                <w:sz w:val="18"/>
                <w:szCs w:val="18"/>
              </w:rPr>
            </w:pPr>
            <w:r w:rsidRPr="004238B4">
              <w:rPr>
                <w:sz w:val="18"/>
                <w:szCs w:val="18"/>
              </w:rPr>
              <w:t xml:space="preserve">Kommunen skal tage stilling til om </w:t>
            </w:r>
            <w:r w:rsidR="003F766A" w:rsidRPr="00C1088E">
              <w:rPr>
                <w:sz w:val="18"/>
                <w:szCs w:val="18"/>
              </w:rPr>
              <w:t>retablering efter</w:t>
            </w:r>
            <w:r w:rsidR="003F766A">
              <w:rPr>
                <w:sz w:val="18"/>
                <w:szCs w:val="18"/>
              </w:rPr>
              <w:t xml:space="preserve"> </w:t>
            </w:r>
            <w:r w:rsidRPr="004238B4">
              <w:rPr>
                <w:sz w:val="18"/>
                <w:szCs w:val="18"/>
              </w:rPr>
              <w:t>ledningsgrave skal indgå i kravet til lappeprocent.</w:t>
            </w:r>
          </w:p>
          <w:p w:rsidR="008461E6" w:rsidRPr="004238B4" w:rsidRDefault="008461E6" w:rsidP="008461E6">
            <w:pPr>
              <w:rPr>
                <w:sz w:val="18"/>
                <w:szCs w:val="18"/>
              </w:rPr>
            </w:pPr>
          </w:p>
          <w:p w:rsidR="00A72B6A" w:rsidRPr="004238B4" w:rsidRDefault="00A72B6A" w:rsidP="008461E6">
            <w:pPr>
              <w:rPr>
                <w:sz w:val="18"/>
                <w:szCs w:val="18"/>
              </w:rPr>
            </w:pPr>
          </w:p>
          <w:p w:rsidR="008461E6" w:rsidRPr="00D75E07" w:rsidRDefault="008461E6" w:rsidP="004238B4"/>
        </w:tc>
        <w:tc>
          <w:tcPr>
            <w:tcW w:w="6237" w:type="dxa"/>
          </w:tcPr>
          <w:p w:rsidR="003C62DE" w:rsidRPr="00D75E07" w:rsidRDefault="003C62DE" w:rsidP="003C62DE">
            <w:pPr>
              <w:pStyle w:val="Heading4"/>
              <w:numPr>
                <w:ilvl w:val="3"/>
                <w:numId w:val="37"/>
              </w:numPr>
              <w:spacing w:before="260"/>
              <w:rPr>
                <w:b w:val="0"/>
                <w:bCs w:val="0"/>
                <w:u w:val="single"/>
              </w:rPr>
            </w:pPr>
            <w:r w:rsidRPr="00D75E07">
              <w:rPr>
                <w:b w:val="0"/>
                <w:bCs w:val="0"/>
                <w:u w:val="single"/>
              </w:rPr>
              <w:t>Entreprenørens forpligtelser i forbindelse med ledningsarbejder</w:t>
            </w:r>
          </w:p>
          <w:p w:rsidR="003C62DE" w:rsidRPr="00D75E07" w:rsidRDefault="003C62DE" w:rsidP="00961677">
            <w:r w:rsidRPr="00D75E07">
              <w:t>Det er, jf.</w:t>
            </w:r>
            <w:r>
              <w:t xml:space="preserve"> ”</w:t>
            </w:r>
            <w:r w:rsidRPr="00CE7FF5">
              <w:t xml:space="preserve">Standardvilkår for </w:t>
            </w:r>
            <w:r w:rsidR="00D72905" w:rsidRPr="00FE004D">
              <w:t xml:space="preserve">udførelse af </w:t>
            </w:r>
            <w:r w:rsidRPr="00FE004D">
              <w:t>ledningsarbejder</w:t>
            </w:r>
            <w:r w:rsidRPr="00CE7FF5">
              <w:t xml:space="preserve"> i og over veje</w:t>
            </w:r>
            <w:r>
              <w:t>”</w:t>
            </w:r>
            <w:r w:rsidRPr="00967FCF">
              <w:rPr>
                <w:i/>
              </w:rPr>
              <w:t xml:space="preserve">, </w:t>
            </w:r>
            <w:r w:rsidRPr="00D75E07">
              <w:t>ledningsejeren, som har ansvaret for at føre tilsyn med retableringen af ledningsgrave.</w:t>
            </w:r>
          </w:p>
          <w:p w:rsidR="003C62DE" w:rsidRPr="00D75E07" w:rsidRDefault="003C62DE" w:rsidP="00961677"/>
          <w:p w:rsidR="003D6492" w:rsidRPr="00C1088E" w:rsidRDefault="003C62DE" w:rsidP="00961677">
            <w:r w:rsidRPr="00C1088E">
              <w:t xml:space="preserve">Der skal påregnes </w:t>
            </w:r>
            <w:r w:rsidRPr="00C1088E">
              <w:rPr>
                <w:color w:val="FF0000"/>
              </w:rPr>
              <w:t xml:space="preserve">XX </w:t>
            </w:r>
            <w:r w:rsidRPr="00C1088E">
              <w:t xml:space="preserve">opgravninger, dækkende maksimalt </w:t>
            </w:r>
            <w:r w:rsidRPr="00C1088E">
              <w:rPr>
                <w:color w:val="FF0000"/>
              </w:rPr>
              <w:t>YY</w:t>
            </w:r>
            <w:r w:rsidRPr="00C1088E">
              <w:t xml:space="preserve"> m</w:t>
            </w:r>
            <w:r w:rsidRPr="00C1088E">
              <w:rPr>
                <w:vertAlign w:val="superscript"/>
              </w:rPr>
              <w:t>2</w:t>
            </w:r>
            <w:r w:rsidRPr="00C1088E">
              <w:t xml:space="preserve"> </w:t>
            </w:r>
            <w:r w:rsidR="00CD34CD" w:rsidRPr="00C1088E">
              <w:t xml:space="preserve">per år i </w:t>
            </w:r>
            <w:r w:rsidRPr="00C1088E">
              <w:t>kontraktperioden.</w:t>
            </w:r>
          </w:p>
          <w:p w:rsidR="00B85D22" w:rsidRPr="00C1088E" w:rsidRDefault="00B85D22" w:rsidP="00961677"/>
          <w:p w:rsidR="00B85D22" w:rsidRPr="00C1088E" w:rsidRDefault="00B85D22" w:rsidP="00961677">
            <w:r w:rsidRPr="00C1088E">
              <w:t xml:space="preserve">Kommunens plan for kommende ledningsarbejder fremgår af Bilag </w:t>
            </w:r>
            <w:r w:rsidRPr="00C1088E">
              <w:rPr>
                <w:color w:val="FF0000"/>
              </w:rPr>
              <w:t>XX</w:t>
            </w:r>
            <w:r w:rsidRPr="00C1088E">
              <w:t>.</w:t>
            </w:r>
          </w:p>
          <w:p w:rsidR="008461E6" w:rsidRPr="00C1088E" w:rsidRDefault="008461E6" w:rsidP="00961677"/>
          <w:p w:rsidR="003F766A" w:rsidRPr="00C1088E" w:rsidRDefault="008461E6" w:rsidP="008461E6">
            <w:r w:rsidRPr="00C1088E">
              <w:t>Ledningsgrave vil blive registreret som ”lapper – ledningsgrave” under visuel tilstandsregistrering.</w:t>
            </w:r>
          </w:p>
          <w:p w:rsidR="003F766A" w:rsidRPr="00C1088E" w:rsidRDefault="003F766A" w:rsidP="008461E6"/>
          <w:p w:rsidR="003F766A" w:rsidRPr="00C1088E" w:rsidRDefault="003F766A" w:rsidP="008461E6">
            <w:pPr>
              <w:rPr>
                <w:color w:val="FF0000"/>
              </w:rPr>
            </w:pPr>
            <w:r w:rsidRPr="00C1088E">
              <w:rPr>
                <w:color w:val="FF0000"/>
              </w:rPr>
              <w:t>Retablering efter</w:t>
            </w:r>
            <w:r w:rsidR="00A72B6A" w:rsidRPr="00C1088E">
              <w:rPr>
                <w:color w:val="FF0000"/>
              </w:rPr>
              <w:t xml:space="preserve"> l</w:t>
            </w:r>
            <w:r w:rsidR="008461E6" w:rsidRPr="00C1088E">
              <w:rPr>
                <w:color w:val="FF0000"/>
              </w:rPr>
              <w:t>edningsgrave indgå</w:t>
            </w:r>
            <w:r w:rsidRPr="00C1088E">
              <w:rPr>
                <w:color w:val="FF0000"/>
              </w:rPr>
              <w:t>r</w:t>
            </w:r>
            <w:r w:rsidR="008461E6" w:rsidRPr="00C1088E">
              <w:rPr>
                <w:color w:val="FF0000"/>
              </w:rPr>
              <w:t xml:space="preserve"> i </w:t>
            </w:r>
            <w:r w:rsidRPr="00C1088E">
              <w:rPr>
                <w:color w:val="FF0000"/>
              </w:rPr>
              <w:t>opgørelsen af lappeprocent.</w:t>
            </w:r>
            <w:r w:rsidR="00826A20">
              <w:rPr>
                <w:color w:val="FF0000"/>
              </w:rPr>
              <w:t xml:space="preserve"> </w:t>
            </w:r>
            <w:r w:rsidR="00826A20" w:rsidRPr="00F34572">
              <w:rPr>
                <w:color w:val="FF0000"/>
              </w:rPr>
              <w:t>Der skal i tilbuddet være indeholdt op til XX m</w:t>
            </w:r>
            <w:r w:rsidR="00826A20" w:rsidRPr="00F34572">
              <w:rPr>
                <w:color w:val="FF0000"/>
                <w:vertAlign w:val="superscript"/>
              </w:rPr>
              <w:t>2</w:t>
            </w:r>
            <w:r w:rsidR="00826A20" w:rsidRPr="00F34572">
              <w:rPr>
                <w:color w:val="FF0000"/>
              </w:rPr>
              <w:t xml:space="preserve"> belægning, som skal anvendes på strækninger, hvor lappeprocenten overskri</w:t>
            </w:r>
            <w:r w:rsidR="00665D85" w:rsidRPr="00F34572">
              <w:rPr>
                <w:color w:val="FF0000"/>
              </w:rPr>
              <w:t>d</w:t>
            </w:r>
            <w:r w:rsidR="00826A20" w:rsidRPr="00F34572">
              <w:rPr>
                <w:color w:val="FF0000"/>
              </w:rPr>
              <w:t>es på grund af ledningsgrave.</w:t>
            </w:r>
          </w:p>
          <w:p w:rsidR="003F766A" w:rsidRPr="00C1088E" w:rsidRDefault="003F766A" w:rsidP="008461E6">
            <w:pPr>
              <w:rPr>
                <w:color w:val="FF0000"/>
              </w:rPr>
            </w:pPr>
          </w:p>
          <w:p w:rsidR="003F766A" w:rsidRPr="00C1088E" w:rsidRDefault="003F766A" w:rsidP="008461E6">
            <w:pPr>
              <w:rPr>
                <w:i/>
              </w:rPr>
            </w:pPr>
            <w:r w:rsidRPr="00C1088E">
              <w:rPr>
                <w:i/>
              </w:rPr>
              <w:t xml:space="preserve">eller  </w:t>
            </w:r>
          </w:p>
          <w:p w:rsidR="003F766A" w:rsidRPr="00C1088E" w:rsidRDefault="003F766A" w:rsidP="008461E6">
            <w:pPr>
              <w:rPr>
                <w:color w:val="FF0000"/>
              </w:rPr>
            </w:pPr>
          </w:p>
          <w:p w:rsidR="003F766A" w:rsidRPr="005E017D" w:rsidRDefault="003F766A" w:rsidP="008461E6">
            <w:pPr>
              <w:rPr>
                <w:color w:val="FF0000"/>
              </w:rPr>
            </w:pPr>
            <w:r w:rsidRPr="00C1088E">
              <w:rPr>
                <w:color w:val="FF0000"/>
              </w:rPr>
              <w:t>Retablering efter ledningsgrave indgår ikke i opgørelsen af lappeprocent.</w:t>
            </w:r>
          </w:p>
          <w:p w:rsidR="008461E6" w:rsidRPr="004238B4" w:rsidRDefault="008461E6" w:rsidP="008461E6"/>
          <w:p w:rsidR="003C62DE" w:rsidRPr="00D75E07" w:rsidRDefault="003C62DE" w:rsidP="00961677">
            <w:r w:rsidRPr="00D75E07">
              <w:t>Entreprenøren overtager bygherrens tilsynspligt som vejmyndighed for ledningsgrave, som anført nedenfor.</w:t>
            </w:r>
          </w:p>
          <w:p w:rsidR="003C62DE" w:rsidRPr="00D75E07" w:rsidRDefault="003C62DE" w:rsidP="00961677"/>
          <w:p w:rsidR="003C62DE" w:rsidRPr="00D75E07" w:rsidRDefault="003C62DE" w:rsidP="00E929E5">
            <w:pPr>
              <w:spacing w:after="120"/>
            </w:pPr>
            <w:r w:rsidRPr="00D75E07">
              <w:t>Tilsynspligten omfatter:</w:t>
            </w:r>
          </w:p>
          <w:p w:rsidR="003C62DE" w:rsidRDefault="003C62DE" w:rsidP="00AC7D57">
            <w:pPr>
              <w:numPr>
                <w:ilvl w:val="0"/>
                <w:numId w:val="39"/>
              </w:numPr>
              <w:spacing w:after="120"/>
              <w:ind w:left="357" w:hanging="357"/>
            </w:pPr>
            <w:r w:rsidRPr="00D75E07">
              <w:t>Registrering af vejens tilstand, sammen med ledningseje</w:t>
            </w:r>
            <w:r w:rsidR="003D6492">
              <w:t>ren, inden arbejdet påbegyndes.</w:t>
            </w:r>
          </w:p>
          <w:p w:rsidR="003E5D66" w:rsidRDefault="003E5D66" w:rsidP="00AC7D57">
            <w:pPr>
              <w:numPr>
                <w:ilvl w:val="0"/>
                <w:numId w:val="39"/>
              </w:numPr>
              <w:spacing w:after="120"/>
              <w:ind w:left="357" w:hanging="357"/>
            </w:pPr>
            <w:r>
              <w:t>Påpege mangler ved retableringen</w:t>
            </w:r>
            <w:r w:rsidR="0047453C">
              <w:t>.</w:t>
            </w:r>
          </w:p>
          <w:p w:rsidR="00F255D2" w:rsidRDefault="0047453C" w:rsidP="00F255D2">
            <w:pPr>
              <w:numPr>
                <w:ilvl w:val="0"/>
                <w:numId w:val="39"/>
              </w:numPr>
              <w:spacing w:after="120"/>
              <w:ind w:left="357" w:hanging="357"/>
            </w:pPr>
            <w:r>
              <w:t>Accept</w:t>
            </w:r>
            <w:r w:rsidR="007142E8">
              <w:t>ere</w:t>
            </w:r>
            <w:r>
              <w:t xml:space="preserve"> dato for aflevering inden for 2 måneder fra ledningsentrep</w:t>
            </w:r>
            <w:r w:rsidR="00F255D2">
              <w:t>renørens anmodning.</w:t>
            </w:r>
          </w:p>
          <w:p w:rsidR="00F255D2" w:rsidRDefault="00F255D2" w:rsidP="00F255D2">
            <w:pPr>
              <w:numPr>
                <w:ilvl w:val="0"/>
                <w:numId w:val="39"/>
              </w:numPr>
              <w:spacing w:after="120"/>
              <w:ind w:left="357" w:hanging="357"/>
            </w:pPr>
            <w:r>
              <w:t xml:space="preserve">Påpege mangler </w:t>
            </w:r>
            <w:r w:rsidR="001D5888">
              <w:t>ved afleveringen.</w:t>
            </w:r>
          </w:p>
          <w:p w:rsidR="003E5D66" w:rsidRPr="00D75E07" w:rsidRDefault="00F255D2" w:rsidP="00AC7D57">
            <w:pPr>
              <w:numPr>
                <w:ilvl w:val="0"/>
                <w:numId w:val="39"/>
              </w:numPr>
              <w:spacing w:after="120"/>
              <w:ind w:left="357" w:hanging="357"/>
            </w:pPr>
            <w:r>
              <w:t xml:space="preserve">Påpege mangler </w:t>
            </w:r>
            <w:r w:rsidR="003E5D66">
              <w:t>i ledningsentreprenørens 2-årige mangelansvarsperiode</w:t>
            </w:r>
            <w:r w:rsidR="00816C97">
              <w:t xml:space="preserve"> regnet fra afleveringstidspunktet.</w:t>
            </w:r>
          </w:p>
          <w:p w:rsidR="002B4AE7" w:rsidRDefault="003D6492" w:rsidP="00961677">
            <w:r w:rsidRPr="000B407D">
              <w:t xml:space="preserve">For alle ledningsgrave skal der </w:t>
            </w:r>
            <w:r w:rsidR="002B4AE7" w:rsidRPr="000B407D">
              <w:t xml:space="preserve">2 år efter </w:t>
            </w:r>
            <w:r w:rsidR="005946C7">
              <w:t xml:space="preserve">aflevering af retableringsarbejdet </w:t>
            </w:r>
            <w:r w:rsidR="002B4AE7" w:rsidRPr="000B407D">
              <w:t>foretages et eftersyn</w:t>
            </w:r>
            <w:r w:rsidRPr="000B407D">
              <w:t>. Entreprenøren indkalder til eftersynet.</w:t>
            </w:r>
            <w:r w:rsidR="002B4AE7" w:rsidRPr="000B407D">
              <w:t xml:space="preserve"> </w:t>
            </w:r>
            <w:r w:rsidRPr="000B407D">
              <w:t xml:space="preserve">Entreprenøren skal påpege mangler </w:t>
            </w:r>
            <w:r w:rsidR="002B4AE7" w:rsidRPr="000B407D">
              <w:t>i forbindelse med eftersynet.</w:t>
            </w:r>
          </w:p>
          <w:p w:rsidR="002B4AE7" w:rsidRDefault="002B4AE7" w:rsidP="00961677"/>
          <w:p w:rsidR="003C62DE" w:rsidRPr="00D75E07" w:rsidRDefault="003C62DE" w:rsidP="00961677">
            <w:r w:rsidRPr="00D75E07">
              <w:t>Sætninger og andre skader, som opstår efter 2 år, er entreprenørens ansvar. Entreprenøren afholder alle udgifter herved.</w:t>
            </w:r>
          </w:p>
          <w:p w:rsidR="003C62DE" w:rsidRPr="00D75E07" w:rsidRDefault="003C62DE" w:rsidP="00961677"/>
          <w:p w:rsidR="003C62DE" w:rsidRPr="00D75E07" w:rsidRDefault="003C62DE" w:rsidP="00961677">
            <w:r w:rsidRPr="00D75E07">
              <w:t>I tilfælde af uenighed</w:t>
            </w:r>
            <w:r w:rsidR="003D6492">
              <w:t>,</w:t>
            </w:r>
            <w:r w:rsidRPr="00D75E07">
              <w:t xml:space="preserve"> skal entreprenøren involvere bygherren for løsning af problemet.</w:t>
            </w:r>
          </w:p>
        </w:tc>
      </w:tr>
    </w:tbl>
    <w:p w:rsidR="00961677" w:rsidRPr="00D75E07" w:rsidRDefault="00961677" w:rsidP="00961677"/>
    <w:p w:rsidR="00961677" w:rsidRPr="00D75E07" w:rsidRDefault="00961677" w:rsidP="00961677"/>
    <w:p w:rsidR="00B60022" w:rsidRPr="00D75E07" w:rsidRDefault="00B60022" w:rsidP="00961677"/>
    <w:p w:rsidR="00B60022" w:rsidRPr="00D75E07" w:rsidRDefault="00B60022" w:rsidP="00961677"/>
    <w:p w:rsidR="00B60022" w:rsidRPr="00D75E07" w:rsidRDefault="00B60022">
      <w:pPr>
        <w:spacing w:line="240" w:lineRule="auto"/>
      </w:pPr>
      <w:r w:rsidRPr="00D75E07">
        <w:br w:type="page"/>
      </w:r>
    </w:p>
    <w:tbl>
      <w:tblPr>
        <w:tblW w:w="8505" w:type="dxa"/>
        <w:tblLayout w:type="fixed"/>
        <w:tblCellMar>
          <w:left w:w="70" w:type="dxa"/>
          <w:right w:w="70" w:type="dxa"/>
        </w:tblCellMar>
        <w:tblLook w:val="0000" w:firstRow="0" w:lastRow="0" w:firstColumn="0" w:lastColumn="0" w:noHBand="0" w:noVBand="0"/>
      </w:tblPr>
      <w:tblGrid>
        <w:gridCol w:w="2268"/>
        <w:gridCol w:w="6237"/>
      </w:tblGrid>
      <w:tr w:rsidR="00B60022" w:rsidRPr="00D75E07" w:rsidTr="00710153">
        <w:tc>
          <w:tcPr>
            <w:tcW w:w="2268" w:type="dxa"/>
          </w:tcPr>
          <w:p w:rsidR="00B60022" w:rsidRPr="00D75E07" w:rsidRDefault="00B60022" w:rsidP="00710153">
            <w:pPr>
              <w:rPr>
                <w:rFonts w:cs="Calibri"/>
                <w:sz w:val="18"/>
                <w:szCs w:val="18"/>
                <w:u w:val="single"/>
              </w:rPr>
            </w:pPr>
            <w:r w:rsidRPr="00D75E07">
              <w:lastRenderedPageBreak/>
              <w:br w:type="page"/>
            </w:r>
          </w:p>
        </w:tc>
        <w:tc>
          <w:tcPr>
            <w:tcW w:w="6237" w:type="dxa"/>
          </w:tcPr>
          <w:p w:rsidR="00B60022" w:rsidRPr="009C7774" w:rsidRDefault="00B60022" w:rsidP="00B75836">
            <w:pPr>
              <w:pStyle w:val="Heading1"/>
              <w:numPr>
                <w:ilvl w:val="0"/>
                <w:numId w:val="0"/>
              </w:numPr>
              <w:rPr>
                <w:color w:val="FF0000"/>
              </w:rPr>
            </w:pPr>
            <w:bookmarkStart w:id="62" w:name="_Toc297285095"/>
            <w:bookmarkStart w:id="63" w:name="_Toc410312471"/>
            <w:r w:rsidRPr="009C7774">
              <w:t xml:space="preserve">Særlige arbejdsbeskrivelser (SAB) for vedligehold af kommunale veje bedømt </w:t>
            </w:r>
            <w:r w:rsidRPr="009C7774">
              <w:rPr>
                <w:color w:val="FF0000"/>
              </w:rPr>
              <w:t xml:space="preserve">på </w:t>
            </w:r>
            <w:r w:rsidR="002F7684" w:rsidRPr="009C7774">
              <w:rPr>
                <w:color w:val="FF0000"/>
              </w:rPr>
              <w:t xml:space="preserve">skadespoint/ved </w:t>
            </w:r>
            <w:r w:rsidRPr="009C7774">
              <w:rPr>
                <w:color w:val="FF0000"/>
              </w:rPr>
              <w:t>TILSTANDSregistrering</w:t>
            </w:r>
            <w:bookmarkEnd w:id="62"/>
            <w:bookmarkEnd w:id="63"/>
          </w:p>
          <w:p w:rsidR="006062F9" w:rsidRPr="009C7774" w:rsidRDefault="006062F9" w:rsidP="006062F9">
            <w:r w:rsidRPr="009C7774">
              <w:t>Denne SAB udgør den samlede arbejdsbeskrivelse for vedligehold af kommunale veje bedømt på skadespoint/ved tilstandsregistrering.</w:t>
            </w:r>
          </w:p>
        </w:tc>
      </w:tr>
      <w:tr w:rsidR="00B60022" w:rsidRPr="00D75E07" w:rsidTr="00710153">
        <w:tc>
          <w:tcPr>
            <w:tcW w:w="2268" w:type="dxa"/>
          </w:tcPr>
          <w:p w:rsidR="00B60022" w:rsidRPr="00D75E07" w:rsidRDefault="00B60022" w:rsidP="00710153">
            <w:pPr>
              <w:rPr>
                <w:rFonts w:cs="Calibri"/>
                <w:sz w:val="18"/>
                <w:szCs w:val="18"/>
                <w:u w:val="single"/>
              </w:rPr>
            </w:pPr>
          </w:p>
        </w:tc>
        <w:tc>
          <w:tcPr>
            <w:tcW w:w="6237" w:type="dxa"/>
          </w:tcPr>
          <w:p w:rsidR="00B60022" w:rsidRPr="009C7774" w:rsidRDefault="00B60022" w:rsidP="003C62DE">
            <w:pPr>
              <w:pStyle w:val="Heading1"/>
              <w:numPr>
                <w:ilvl w:val="0"/>
                <w:numId w:val="47"/>
              </w:numPr>
              <w:contextualSpacing w:val="0"/>
            </w:pPr>
            <w:bookmarkStart w:id="64" w:name="_Toc297285096"/>
            <w:bookmarkStart w:id="65" w:name="_Toc410312472"/>
            <w:r w:rsidRPr="009C7774">
              <w:t>ALMENT</w:t>
            </w:r>
            <w:bookmarkEnd w:id="64"/>
            <w:bookmarkEnd w:id="65"/>
          </w:p>
        </w:tc>
      </w:tr>
      <w:tr w:rsidR="00B60022" w:rsidRPr="00D75E07" w:rsidTr="00710153">
        <w:tc>
          <w:tcPr>
            <w:tcW w:w="2268" w:type="dxa"/>
          </w:tcPr>
          <w:p w:rsidR="00B60022" w:rsidRPr="00D75E07" w:rsidRDefault="00B60022" w:rsidP="00710153">
            <w:pPr>
              <w:rPr>
                <w:rFonts w:cs="Calibri"/>
                <w:sz w:val="18"/>
                <w:szCs w:val="18"/>
                <w:u w:val="single"/>
              </w:rPr>
            </w:pPr>
          </w:p>
        </w:tc>
        <w:tc>
          <w:tcPr>
            <w:tcW w:w="6237" w:type="dxa"/>
          </w:tcPr>
          <w:p w:rsidR="00B60022" w:rsidRPr="009C7774" w:rsidRDefault="00B60022" w:rsidP="00710153">
            <w:r w:rsidRPr="009C7774">
              <w:t xml:space="preserve">Særlig arbejdsbeskrivelse (SAB) for vedligehold af kommunale veje bedømt </w:t>
            </w:r>
            <w:r w:rsidRPr="009C7774">
              <w:rPr>
                <w:color w:val="FF0000"/>
              </w:rPr>
              <w:t xml:space="preserve">på </w:t>
            </w:r>
            <w:r w:rsidR="002F7684" w:rsidRPr="009C7774">
              <w:rPr>
                <w:color w:val="FF0000"/>
              </w:rPr>
              <w:t xml:space="preserve">skadespoint/ved </w:t>
            </w:r>
            <w:r w:rsidRPr="009C7774">
              <w:rPr>
                <w:color w:val="FF0000"/>
              </w:rPr>
              <w:t xml:space="preserve">tilstandsregistrering </w:t>
            </w:r>
            <w:r w:rsidRPr="009C7774">
              <w:t>indeholder tilstandskrav for kommunens veje.</w:t>
            </w:r>
          </w:p>
          <w:p w:rsidR="00B60022" w:rsidRPr="009C7774" w:rsidRDefault="00B60022" w:rsidP="00710153"/>
          <w:p w:rsidR="00B60022" w:rsidRPr="009C7774" w:rsidRDefault="00B60022" w:rsidP="00710153">
            <w:pPr>
              <w:rPr>
                <w:u w:val="single"/>
              </w:rPr>
            </w:pPr>
            <w:r w:rsidRPr="009C7774">
              <w:t>Kravene er absolutte krav, der som minimum skal være opfyldt i hele kontraktperioden.</w:t>
            </w:r>
          </w:p>
        </w:tc>
      </w:tr>
      <w:tr w:rsidR="00B60022" w:rsidRPr="00D75E07" w:rsidTr="00710153">
        <w:tc>
          <w:tcPr>
            <w:tcW w:w="2268" w:type="dxa"/>
          </w:tcPr>
          <w:p w:rsidR="00B60022" w:rsidRPr="00D75E07" w:rsidRDefault="00B60022" w:rsidP="00710153">
            <w:pPr>
              <w:rPr>
                <w:rFonts w:cs="Calibri"/>
                <w:sz w:val="18"/>
                <w:szCs w:val="18"/>
              </w:rPr>
            </w:pPr>
          </w:p>
          <w:p w:rsidR="00B60022" w:rsidRPr="00D75E07" w:rsidRDefault="00B60022" w:rsidP="00710153">
            <w:pPr>
              <w:rPr>
                <w:rFonts w:cs="Calibri"/>
                <w:sz w:val="18"/>
                <w:szCs w:val="18"/>
              </w:rPr>
            </w:pPr>
          </w:p>
          <w:p w:rsidR="00B60022" w:rsidRPr="00D75E07" w:rsidRDefault="00B60022" w:rsidP="00710153">
            <w:pPr>
              <w:rPr>
                <w:rFonts w:cs="Calibri"/>
                <w:sz w:val="18"/>
                <w:szCs w:val="18"/>
              </w:rPr>
            </w:pPr>
            <w:r w:rsidRPr="00D75E07">
              <w:rPr>
                <w:rFonts w:cs="Calibri"/>
                <w:sz w:val="18"/>
                <w:szCs w:val="18"/>
              </w:rPr>
              <w:t>De relevante kommunale ydelser anføres.</w:t>
            </w:r>
          </w:p>
          <w:p w:rsidR="00B60022" w:rsidRPr="00D75E07" w:rsidRDefault="00B60022" w:rsidP="00710153">
            <w:pPr>
              <w:rPr>
                <w:rFonts w:cs="Calibri"/>
                <w:sz w:val="18"/>
                <w:szCs w:val="18"/>
              </w:rPr>
            </w:pPr>
          </w:p>
          <w:p w:rsidR="00B60022" w:rsidRPr="00D75E07" w:rsidRDefault="00B60022" w:rsidP="00710153">
            <w:pPr>
              <w:rPr>
                <w:rFonts w:cs="Calibri"/>
                <w:sz w:val="18"/>
                <w:szCs w:val="18"/>
              </w:rPr>
            </w:pPr>
          </w:p>
          <w:p w:rsidR="00B60022" w:rsidRPr="00D75E07" w:rsidRDefault="00B60022" w:rsidP="00710153">
            <w:pPr>
              <w:rPr>
                <w:rFonts w:cs="Calibri"/>
                <w:sz w:val="18"/>
                <w:szCs w:val="18"/>
              </w:rPr>
            </w:pPr>
          </w:p>
          <w:p w:rsidR="00B60022" w:rsidRPr="00D75E07" w:rsidRDefault="00B60022" w:rsidP="00710153">
            <w:pPr>
              <w:rPr>
                <w:rFonts w:cs="Calibri"/>
                <w:sz w:val="18"/>
                <w:szCs w:val="18"/>
              </w:rPr>
            </w:pPr>
          </w:p>
          <w:p w:rsidR="009A12B4" w:rsidRPr="007C599D" w:rsidRDefault="007C599D" w:rsidP="00710153">
            <w:pPr>
              <w:rPr>
                <w:sz w:val="18"/>
                <w:szCs w:val="18"/>
              </w:rPr>
            </w:pPr>
            <w:r w:rsidRPr="009C7774">
              <w:rPr>
                <w:sz w:val="18"/>
                <w:szCs w:val="18"/>
              </w:rPr>
              <w:t>Der tages stilling til, om levering af brøndgods skal leveres af entreprenøren eller er bygherreleverance.</w:t>
            </w:r>
          </w:p>
          <w:p w:rsidR="00B60022" w:rsidRPr="00D75E07" w:rsidRDefault="00B60022" w:rsidP="00710153">
            <w:pPr>
              <w:rPr>
                <w:rFonts w:cs="Calibri"/>
                <w:sz w:val="18"/>
                <w:szCs w:val="18"/>
              </w:rPr>
            </w:pPr>
            <w:r w:rsidRPr="009A12B4">
              <w:rPr>
                <w:rFonts w:cs="Calibri"/>
                <w:sz w:val="18"/>
                <w:szCs w:val="18"/>
              </w:rPr>
              <w:t>Dette paradigme</w:t>
            </w:r>
            <w:r w:rsidRPr="00D75E07">
              <w:rPr>
                <w:rFonts w:cs="Calibri"/>
                <w:sz w:val="18"/>
                <w:szCs w:val="18"/>
              </w:rPr>
              <w:t xml:space="preserve"> forudsætter</w:t>
            </w:r>
            <w:r w:rsidR="002B4AE7">
              <w:rPr>
                <w:rFonts w:cs="Calibri"/>
                <w:sz w:val="18"/>
                <w:szCs w:val="18"/>
              </w:rPr>
              <w:t>,</w:t>
            </w:r>
            <w:r w:rsidRPr="00D75E07">
              <w:rPr>
                <w:rFonts w:cs="Calibri"/>
                <w:sz w:val="18"/>
                <w:szCs w:val="18"/>
              </w:rPr>
              <w:t xml:space="preserve"> at brøndgods er bygherreleverance. Afhentningssted anføres</w:t>
            </w:r>
            <w:r w:rsidR="00992659" w:rsidRPr="00D75E07">
              <w:rPr>
                <w:rFonts w:cs="Calibri"/>
                <w:sz w:val="18"/>
                <w:szCs w:val="18"/>
              </w:rPr>
              <w:t>.</w:t>
            </w:r>
          </w:p>
          <w:p w:rsidR="00992659" w:rsidRPr="00D75E07" w:rsidRDefault="00992659" w:rsidP="00710153">
            <w:pPr>
              <w:rPr>
                <w:rFonts w:cs="Calibri"/>
                <w:sz w:val="18"/>
                <w:szCs w:val="18"/>
              </w:rPr>
            </w:pPr>
          </w:p>
          <w:p w:rsidR="00992659" w:rsidRPr="00D75E07" w:rsidRDefault="00992659" w:rsidP="00710153">
            <w:pPr>
              <w:rPr>
                <w:rFonts w:cs="Calibri"/>
                <w:sz w:val="18"/>
                <w:szCs w:val="18"/>
              </w:rPr>
            </w:pPr>
          </w:p>
          <w:p w:rsidR="00992659" w:rsidRPr="00D75E07" w:rsidRDefault="00992659"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1.1</w:t>
            </w:r>
            <w:r w:rsidRPr="00D75E07">
              <w:tab/>
              <w:t>Bygherrens ydelser</w:t>
            </w:r>
          </w:p>
          <w:p w:rsidR="00B60022" w:rsidRPr="00D75E07" w:rsidRDefault="00B60022" w:rsidP="00710153">
            <w:r w:rsidRPr="00D75E07">
              <w:t>Bygherren stiller teknisk baggrundsmateriale til rådighed for entrepre</w:t>
            </w:r>
            <w:r w:rsidRPr="00D75E07">
              <w:softHyphen/>
              <w:t>nøren i det omfang dette foreligger.</w:t>
            </w:r>
          </w:p>
          <w:p w:rsidR="00B60022" w:rsidRPr="00D75E07" w:rsidRDefault="00B60022" w:rsidP="00710153"/>
          <w:p w:rsidR="00B60022" w:rsidRPr="00D75E07" w:rsidRDefault="00B60022" w:rsidP="00710153">
            <w:r w:rsidRPr="00D75E07">
              <w:t>Bygherren udfører drift og vedligehold af grøfter, underføringer og andre afvandingselementer.</w:t>
            </w:r>
          </w:p>
          <w:p w:rsidR="00B60022" w:rsidRPr="00D75E07" w:rsidRDefault="00B60022" w:rsidP="00710153"/>
          <w:p w:rsidR="00B60022" w:rsidRPr="00D75E07" w:rsidRDefault="00B60022" w:rsidP="00710153">
            <w:r w:rsidRPr="00D75E07">
              <w:t xml:space="preserve">Bygherren leverer rendestensriste, brøndgods og tilhørende reguleringsmaterialer. </w:t>
            </w:r>
          </w:p>
          <w:p w:rsidR="00B60022" w:rsidRPr="00D75E07" w:rsidRDefault="00B60022" w:rsidP="00710153"/>
          <w:p w:rsidR="00B60022" w:rsidRPr="00D75E07" w:rsidRDefault="00B60022" w:rsidP="00710153">
            <w:r w:rsidRPr="00D75E07">
              <w:t xml:space="preserve">Brøndgods </w:t>
            </w:r>
            <w:r w:rsidR="00F11672">
              <w:t>mv.</w:t>
            </w:r>
            <w:r w:rsidRPr="00D75E07">
              <w:t xml:space="preserve"> rekvireres hos bygherren mindst 30 arbejdsdage før det skal bruges og kan </w:t>
            </w:r>
            <w:r w:rsidRPr="004238B4">
              <w:t xml:space="preserve">afhentes </w:t>
            </w:r>
            <w:r w:rsidR="00422D0B" w:rsidRPr="004238B4">
              <w:t xml:space="preserve">på adressen </w:t>
            </w:r>
            <w:r w:rsidRPr="004238B4">
              <w:rPr>
                <w:color w:val="FF0000"/>
              </w:rPr>
              <w:t>XX</w:t>
            </w:r>
            <w:r w:rsidRPr="004238B4">
              <w:t>.</w:t>
            </w:r>
            <w:r w:rsidRPr="00D75E07">
              <w:t xml:space="preserve"> </w:t>
            </w:r>
          </w:p>
          <w:p w:rsidR="00992659" w:rsidRPr="00D75E07" w:rsidRDefault="00992659" w:rsidP="00710153"/>
          <w:p w:rsidR="00B60022" w:rsidRPr="00D75E07" w:rsidRDefault="00B60022" w:rsidP="00710153">
            <w:pPr>
              <w:rPr>
                <w:color w:val="FF0000"/>
              </w:rPr>
            </w:pPr>
            <w:r w:rsidRPr="00D75E07">
              <w:rPr>
                <w:color w:val="FF0000"/>
              </w:rPr>
              <w:t>Rabatprofilering og kantforstærkning foretages ved bygherrens foranstaltning.</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 xml:space="preserve">Bump udført i belægningssten vedligeholdes af bygherren. </w:t>
            </w:r>
          </w:p>
          <w:p w:rsidR="00B60022" w:rsidRPr="00D75E07" w:rsidRDefault="00B60022" w:rsidP="00710153">
            <w:pPr>
              <w:rPr>
                <w:color w:val="FF0000"/>
              </w:rPr>
            </w:pPr>
          </w:p>
          <w:p w:rsidR="00B60022" w:rsidRPr="00D75E07" w:rsidRDefault="00B60022" w:rsidP="00710153">
            <w:pPr>
              <w:rPr>
                <w:color w:val="FF0000"/>
              </w:rPr>
            </w:pPr>
            <w:proofErr w:type="spellStart"/>
            <w:r w:rsidRPr="00D75E07">
              <w:rPr>
                <w:color w:val="FF0000"/>
              </w:rPr>
              <w:t>Bygader</w:t>
            </w:r>
            <w:proofErr w:type="spellEnd"/>
            <w:r w:rsidRPr="00D75E07">
              <w:rPr>
                <w:color w:val="FF0000"/>
              </w:rPr>
              <w:t xml:space="preserve">, hvor der er kantsten, fejes 6 gange årligt.  </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 xml:space="preserve">Bygherren slår </w:t>
            </w:r>
            <w:r w:rsidR="00CF4E94" w:rsidRPr="004238B4">
              <w:rPr>
                <w:color w:val="FF0000"/>
              </w:rPr>
              <w:t>rabat</w:t>
            </w:r>
            <w:r w:rsidRPr="004238B4">
              <w:rPr>
                <w:color w:val="FF0000"/>
              </w:rPr>
              <w:t>græs 2 gange</w:t>
            </w:r>
            <w:r w:rsidRPr="00D75E07">
              <w:rPr>
                <w:color w:val="FF0000"/>
              </w:rPr>
              <w:t xml:space="preserve"> årligt.</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Bygherren udfører regulering og udskiftning af kantsten.</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Bygherren stiller mellemdepot til afhøvlet rabatjord til rådighed.</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 xml:space="preserve">Bygherren foretager ukrudtsbekæmpelse langs kantsten XX gange </w:t>
            </w:r>
            <w:r w:rsidRPr="00D75E07">
              <w:rPr>
                <w:color w:val="FF0000"/>
              </w:rPr>
              <w:lastRenderedPageBreak/>
              <w:t>årligt.</w:t>
            </w:r>
          </w:p>
        </w:tc>
      </w:tr>
      <w:tr w:rsidR="00B60022" w:rsidRPr="00D75E07" w:rsidTr="00710153">
        <w:tc>
          <w:tcPr>
            <w:tcW w:w="2268" w:type="dxa"/>
          </w:tcPr>
          <w:p w:rsidR="00B60022" w:rsidRPr="00D75E07" w:rsidRDefault="00B60022" w:rsidP="00710153">
            <w:pPr>
              <w:rPr>
                <w:rFonts w:cs="Calibri"/>
                <w:sz w:val="18"/>
                <w:szCs w:val="18"/>
              </w:rPr>
            </w:pPr>
          </w:p>
          <w:p w:rsidR="0042734A" w:rsidRPr="00D75E07" w:rsidRDefault="0042734A" w:rsidP="00710153">
            <w:pPr>
              <w:rPr>
                <w:rFonts w:cs="Calibri"/>
                <w:sz w:val="18"/>
                <w:szCs w:val="18"/>
              </w:rPr>
            </w:pPr>
          </w:p>
          <w:p w:rsidR="0042734A" w:rsidRPr="00D75E07" w:rsidRDefault="0042734A" w:rsidP="0042734A">
            <w:pPr>
              <w:rPr>
                <w:rFonts w:cs="Calibri"/>
                <w:sz w:val="18"/>
                <w:szCs w:val="18"/>
              </w:rPr>
            </w:pPr>
          </w:p>
          <w:p w:rsidR="0042734A" w:rsidRPr="00D75E07" w:rsidRDefault="0042734A" w:rsidP="0042734A">
            <w:pPr>
              <w:rPr>
                <w:rFonts w:cs="Calibri"/>
                <w:sz w:val="18"/>
                <w:szCs w:val="18"/>
              </w:rPr>
            </w:pPr>
          </w:p>
          <w:p w:rsidR="0042734A" w:rsidRPr="00D75E07" w:rsidRDefault="0042734A" w:rsidP="0042734A">
            <w:pPr>
              <w:rPr>
                <w:rFonts w:cs="Calibri"/>
                <w:sz w:val="18"/>
                <w:szCs w:val="18"/>
              </w:rPr>
            </w:pPr>
          </w:p>
          <w:p w:rsidR="0042734A" w:rsidRPr="00D75E07" w:rsidRDefault="0042734A" w:rsidP="0042734A">
            <w:pPr>
              <w:rPr>
                <w:rFonts w:cs="Calibri"/>
                <w:sz w:val="18"/>
                <w:szCs w:val="18"/>
              </w:rPr>
            </w:pPr>
          </w:p>
          <w:p w:rsidR="0042734A" w:rsidRPr="00D75E07" w:rsidRDefault="0042734A" w:rsidP="0042734A">
            <w:pPr>
              <w:rPr>
                <w:rFonts w:cs="Calibri"/>
                <w:sz w:val="18"/>
                <w:szCs w:val="18"/>
              </w:rPr>
            </w:pPr>
          </w:p>
          <w:p w:rsidR="0042734A" w:rsidRPr="00D75E07" w:rsidRDefault="0042734A" w:rsidP="0042734A">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1.2</w:t>
            </w:r>
            <w:r w:rsidRPr="00D75E07">
              <w:tab/>
              <w:t>Entreprenørens ydelser</w:t>
            </w:r>
          </w:p>
          <w:p w:rsidR="00B60022" w:rsidRPr="00D75E07" w:rsidRDefault="00B60022" w:rsidP="00710153">
            <w:r w:rsidRPr="00D75E07">
              <w:t xml:space="preserve">Arbejdet omfatter de i SB ad § 2, stk. 2 anførte ydelser.  </w:t>
            </w:r>
          </w:p>
          <w:p w:rsidR="00B60022" w:rsidRPr="00D75E07" w:rsidRDefault="00B60022" w:rsidP="00710153"/>
          <w:p w:rsidR="00B60022" w:rsidRPr="00D75E07" w:rsidRDefault="00B60022" w:rsidP="00710153">
            <w:r w:rsidRPr="00D75E07">
              <w:t>Entreprenørens ydelser omfatter alle arbejder og leverancer til opnåelse af de beskrevne tilstandskrav.</w:t>
            </w:r>
          </w:p>
          <w:p w:rsidR="00B60022" w:rsidRPr="00D75E07" w:rsidRDefault="00B60022" w:rsidP="00710153"/>
          <w:p w:rsidR="00B60022" w:rsidRPr="00D75E07" w:rsidRDefault="00B60022" w:rsidP="00710153">
            <w:r w:rsidRPr="00D75E07">
              <w:t>Vedligehold skal i kontraktperioden gennemføres på entreprenørens egen foranledning, så de forud fastlagte tilstandskrav er overholdt.</w:t>
            </w:r>
          </w:p>
          <w:p w:rsidR="00B60022" w:rsidRPr="00D75E07" w:rsidRDefault="00B60022" w:rsidP="00710153"/>
          <w:p w:rsidR="00B60022" w:rsidRPr="00D75E07" w:rsidRDefault="00B60022" w:rsidP="00710153">
            <w:r w:rsidRPr="00D75E07">
              <w:t>Såfremt vigelinjer går tabt, og der ikke er et permanent skilt med en B11-tavle (Ubetinget vigepligt), foretages straks opsætning af midlertidig vigepligtstavle. Skiltningen opretholdes</w:t>
            </w:r>
            <w:r w:rsidR="00EE17C8">
              <w:t>,</w:t>
            </w:r>
            <w:r w:rsidRPr="00D75E07">
              <w:t xml:space="preserve"> indtil ny afmærkning er etableret. Entreprenøren skal meddele bygherren</w:t>
            </w:r>
            <w:r w:rsidR="00EE17C8">
              <w:t>,</w:t>
            </w:r>
            <w:r w:rsidRPr="00D75E07">
              <w:t xml:space="preserve"> at det permanente skilt mangler.</w:t>
            </w:r>
          </w:p>
          <w:p w:rsidR="00B60022" w:rsidRPr="00D75E07" w:rsidRDefault="00B60022" w:rsidP="00710153"/>
          <w:p w:rsidR="00B60022" w:rsidRPr="00D75E07" w:rsidRDefault="00B60022" w:rsidP="00710153">
            <w:r w:rsidRPr="00D75E07">
              <w:t>Det er entreprenørens ansvar og udgift i forbindelse med udlægning af belægninger, at sørge for eventuel rengøring, fjernelse af ukrudt, græsbevoksning og eksisterende kørebaneafmærkning.</w:t>
            </w:r>
          </w:p>
          <w:p w:rsidR="00B60022" w:rsidRPr="00D75E07" w:rsidRDefault="00B60022" w:rsidP="00710153"/>
          <w:p w:rsidR="00B60022" w:rsidRPr="00D75E07" w:rsidRDefault="00B60022" w:rsidP="00710153">
            <w:r w:rsidRPr="00D75E07">
              <w:t>Beskadiger entreprenøren i forbindelse med asfaltreparationer kørebaneafmærkningen, skal denne repareres med tilsvarende materialer</w:t>
            </w:r>
            <w:r w:rsidR="00EE17C8">
              <w:t>,</w:t>
            </w:r>
            <w:r w:rsidRPr="00D75E07">
              <w:t xml:space="preserve"> som den oprindelige kørebaneafmærkning uden udgift for bygherren.</w:t>
            </w:r>
          </w:p>
          <w:p w:rsidR="00B60022" w:rsidRPr="00D75E07" w:rsidRDefault="00B60022" w:rsidP="00710153"/>
          <w:p w:rsidR="00B60022" w:rsidRDefault="00B60022" w:rsidP="00710153">
            <w:r w:rsidRPr="00D75E07">
              <w:t>Skader på belægningen forårsaget af ukrudt er entreprenørens ansvar. Entreprenøren afholder alle udgifter herved.</w:t>
            </w:r>
          </w:p>
          <w:p w:rsidR="00F65EDF" w:rsidRPr="00F65EDF" w:rsidRDefault="00F65EDF" w:rsidP="00710153">
            <w:pPr>
              <w:rPr>
                <w:szCs w:val="21"/>
              </w:rPr>
            </w:pPr>
          </w:p>
          <w:p w:rsidR="00DE5468" w:rsidRPr="007870BE" w:rsidRDefault="00F65EDF" w:rsidP="00F65EDF">
            <w:pPr>
              <w:pStyle w:val="TypografiBodytext105pktEfter8pkt"/>
              <w:rPr>
                <w:sz w:val="21"/>
                <w:szCs w:val="21"/>
              </w:rPr>
            </w:pPr>
            <w:r w:rsidRPr="007870BE">
              <w:rPr>
                <w:sz w:val="21"/>
                <w:szCs w:val="21"/>
              </w:rPr>
              <w:t>Pludselig opståede skader på asfaltbelægning, som skyldes færdselsuheld, påkørsel, tabte genstande, udbrændte biler og tilsvarende</w:t>
            </w:r>
            <w:r w:rsidR="00EE17C8">
              <w:rPr>
                <w:sz w:val="21"/>
                <w:szCs w:val="21"/>
              </w:rPr>
              <w:t>,</w:t>
            </w:r>
            <w:r w:rsidRPr="007870BE">
              <w:rPr>
                <w:sz w:val="21"/>
                <w:szCs w:val="21"/>
              </w:rPr>
              <w:t xml:space="preserve"> repareres af entreprenøren for bygherrens re</w:t>
            </w:r>
            <w:r w:rsidR="00DE5468">
              <w:rPr>
                <w:sz w:val="21"/>
                <w:szCs w:val="21"/>
              </w:rPr>
              <w:t xml:space="preserve">gning efter forudgående aftale. </w:t>
            </w:r>
            <w:r w:rsidR="00DE5468" w:rsidRPr="002F598C">
              <w:rPr>
                <w:sz w:val="21"/>
                <w:szCs w:val="21"/>
              </w:rPr>
              <w:t xml:space="preserve">Det samme gælder pludseligt opståede skader på asfaltbelægning som følge af kortvarig </w:t>
            </w:r>
            <w:r w:rsidR="00DE5468" w:rsidRPr="00D4626D">
              <w:rPr>
                <w:sz w:val="21"/>
                <w:szCs w:val="21"/>
              </w:rPr>
              <w:t>ekstraordinær</w:t>
            </w:r>
            <w:r w:rsidR="002F598C" w:rsidRPr="00D4626D">
              <w:rPr>
                <w:sz w:val="21"/>
                <w:szCs w:val="21"/>
              </w:rPr>
              <w:t xml:space="preserve"> belastning</w:t>
            </w:r>
            <w:r w:rsidR="00DE5468" w:rsidRPr="00D4626D">
              <w:rPr>
                <w:sz w:val="21"/>
                <w:szCs w:val="21"/>
              </w:rPr>
              <w:t>.</w:t>
            </w:r>
          </w:p>
          <w:p w:rsidR="00F65EDF" w:rsidRPr="00F65EDF" w:rsidRDefault="00F65EDF" w:rsidP="00F65EDF">
            <w:pPr>
              <w:pStyle w:val="TypografiBodytext105pktEfter8pkt"/>
              <w:rPr>
                <w:sz w:val="21"/>
                <w:szCs w:val="21"/>
              </w:rPr>
            </w:pPr>
            <w:r w:rsidRPr="007870BE">
              <w:rPr>
                <w:sz w:val="21"/>
                <w:szCs w:val="21"/>
              </w:rPr>
              <w:t>Hvis entreprenøren kan påvise, at skader skyldes defekter ved nedgravede rørledninger eller brønde, indgås aftale om betaling for reparationen. Pågældende ledningsejer har dog ret til selv at foranledige udbedringen gennemført, herunder retablering af belægning.</w:t>
            </w:r>
          </w:p>
          <w:p w:rsidR="00B60022" w:rsidRPr="00D75E07" w:rsidRDefault="00B60022" w:rsidP="00710153">
            <w:r w:rsidRPr="00D75E07">
              <w:t>Opstår der skader på belægningen/kørebaneafmærkningen, som entreprenøren ikke mener</w:t>
            </w:r>
            <w:r w:rsidR="00CE7FF5">
              <w:t>,</w:t>
            </w:r>
            <w:r w:rsidRPr="00D75E07">
              <w:t xml:space="preserve"> kan pålægges ham i henhold til udbuddet, skal entreprenøren over</w:t>
            </w:r>
            <w:r w:rsidR="002F598C">
              <w:t xml:space="preserve"> </w:t>
            </w:r>
            <w:r w:rsidRPr="00D75E07">
              <w:t>for bygherren kunne dokumentere dette.</w:t>
            </w:r>
          </w:p>
          <w:p w:rsidR="00B60022" w:rsidRPr="00D75E07" w:rsidRDefault="00B60022" w:rsidP="00710153"/>
          <w:p w:rsidR="00B60022" w:rsidRPr="00D75E07" w:rsidRDefault="00B60022" w:rsidP="00710153">
            <w:r w:rsidRPr="00D75E07">
              <w:t>Skader påført vejudstyr under og i forbindelse med arbejdets udførelse skal registreres og omgående meddeles bygherren for aftale om udbedring.</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1.2.1</w:t>
            </w:r>
            <w:r w:rsidRPr="00D75E07">
              <w:tab/>
              <w:t>Information til Kommunens borgere</w:t>
            </w:r>
          </w:p>
          <w:p w:rsidR="00B60022" w:rsidRPr="00D75E07" w:rsidRDefault="00B60022" w:rsidP="00710153">
            <w:r w:rsidRPr="00D75E07">
              <w:t xml:space="preserve">Entreprenøren skal informere kommunens borgere om asfaltarbejderne </w:t>
            </w:r>
            <w:r w:rsidR="00F11672">
              <w:t>mv.</w:t>
            </w:r>
            <w:r w:rsidRPr="00D75E07">
              <w:t xml:space="preserve"> Som minimum skal den årlige plan for </w:t>
            </w:r>
            <w:r w:rsidRPr="00D75E07">
              <w:lastRenderedPageBreak/>
              <w:t>asfaltarbejderne offentliggøres på entreprenørens hjemmeside. Formen aftales nærmere på projektgennemgangsmøde.</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1.3</w:t>
            </w:r>
            <w:r w:rsidRPr="00D75E07">
              <w:tab/>
              <w:t>Akutte skader</w:t>
            </w:r>
          </w:p>
          <w:p w:rsidR="00B60022" w:rsidRPr="00D75E07" w:rsidRDefault="00B60022" w:rsidP="00710153">
            <w:r w:rsidRPr="00D75E07">
              <w:t>Akutte skader omfatter slaghuller, afskalninger og svedende OB belægninger.</w:t>
            </w:r>
          </w:p>
          <w:p w:rsidR="00B60022" w:rsidRPr="00D75E07" w:rsidRDefault="00B60022" w:rsidP="00710153"/>
          <w:p w:rsidR="00B60022" w:rsidRPr="00D75E07" w:rsidRDefault="00B60022" w:rsidP="00710153">
            <w:r w:rsidRPr="00D75E07">
              <w:t xml:space="preserve">Af hensyn til trafiksikkerheden skal der foretages udbedring af </w:t>
            </w:r>
            <w:r w:rsidRPr="00FB4CE9">
              <w:t xml:space="preserve">slaghuller </w:t>
            </w:r>
            <w:r w:rsidR="00A95850" w:rsidRPr="00FB4CE9">
              <w:t xml:space="preserve">med en diameter større end 100 mm </w:t>
            </w:r>
            <w:r w:rsidRPr="00FB4CE9">
              <w:t>og afskalninger</w:t>
            </w:r>
            <w:r w:rsidR="00A95850" w:rsidRPr="00FB4CE9">
              <w:t xml:space="preserve"> med en længde større end 500 mm.</w:t>
            </w:r>
          </w:p>
          <w:p w:rsidR="00B60022" w:rsidRPr="00D75E07" w:rsidRDefault="00B60022" w:rsidP="00710153"/>
          <w:p w:rsidR="00B60022" w:rsidRPr="00D75E07" w:rsidRDefault="00B60022" w:rsidP="00710153">
            <w:r w:rsidRPr="00D75E07">
              <w:t xml:space="preserve">Der skal foretages udbedring af svedende OB belægninger, som vurderes at være til ulempe for borgerne </w:t>
            </w:r>
            <w:r w:rsidRPr="00D75E07">
              <w:rPr>
                <w:color w:val="FF0000"/>
              </w:rPr>
              <w:t>(klæbende til fodtøj, dæk o</w:t>
            </w:r>
            <w:r w:rsidR="00365C9F">
              <w:rPr>
                <w:color w:val="FF0000"/>
              </w:rPr>
              <w:t>g lignende</w:t>
            </w:r>
            <w:r w:rsidRPr="00D75E07">
              <w:rPr>
                <w:color w:val="FF0000"/>
              </w:rPr>
              <w:t>)</w:t>
            </w:r>
            <w:r w:rsidRPr="00D75E07">
              <w:t>.</w:t>
            </w:r>
          </w:p>
          <w:p w:rsidR="00B60022" w:rsidRPr="00D75E07" w:rsidRDefault="00B60022" w:rsidP="00710153"/>
          <w:p w:rsidR="00B60022" w:rsidRPr="00D75E07" w:rsidRDefault="00B60022" w:rsidP="00710153">
            <w:r w:rsidRPr="00D75E07">
              <w:t>Der gælder følgende tidsfrister for udbedring af skader, anført i arbejdsdage. Tidsfristen regnes fra den dag skaden kommer til entreprenørens kendskab.</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710153"/>
        </w:tc>
      </w:tr>
      <w:tr w:rsidR="00B60022" w:rsidRPr="00D75E07" w:rsidTr="00710153">
        <w:tc>
          <w:tcPr>
            <w:tcW w:w="2268" w:type="dxa"/>
          </w:tcPr>
          <w:p w:rsidR="00B60022" w:rsidRPr="00D75E07" w:rsidRDefault="00B60022" w:rsidP="00710153">
            <w:pPr>
              <w:rPr>
                <w:rFonts w:cs="Calibri"/>
                <w:sz w:val="18"/>
                <w:szCs w:val="18"/>
              </w:rPr>
            </w:pPr>
          </w:p>
          <w:p w:rsidR="00A4228B" w:rsidRDefault="00A4228B" w:rsidP="00710153">
            <w:pPr>
              <w:rPr>
                <w:rFonts w:cs="Calibri"/>
                <w:sz w:val="18"/>
                <w:szCs w:val="18"/>
              </w:rPr>
            </w:pPr>
          </w:p>
          <w:p w:rsidR="00B60022" w:rsidRPr="00D75E07" w:rsidRDefault="00B60022" w:rsidP="00710153">
            <w:pPr>
              <w:rPr>
                <w:rFonts w:cs="Calibri"/>
                <w:sz w:val="18"/>
                <w:szCs w:val="18"/>
              </w:rPr>
            </w:pPr>
            <w:r w:rsidRPr="00D75E07">
              <w:rPr>
                <w:rFonts w:cs="Calibri"/>
                <w:sz w:val="18"/>
                <w:szCs w:val="18"/>
              </w:rPr>
              <w:t xml:space="preserve">Tidsfrister og beskrivelser er foreslået. </w:t>
            </w:r>
          </w:p>
          <w:p w:rsidR="00B60022" w:rsidRPr="00D75E07" w:rsidRDefault="00B60022" w:rsidP="00710153">
            <w:pPr>
              <w:rPr>
                <w:rFonts w:cs="Calibri"/>
                <w:sz w:val="18"/>
                <w:szCs w:val="18"/>
              </w:rPr>
            </w:pPr>
          </w:p>
          <w:p w:rsidR="00B60022" w:rsidRPr="00D75E07" w:rsidRDefault="00B60022" w:rsidP="00710153">
            <w:pPr>
              <w:rPr>
                <w:rFonts w:cs="Calibri"/>
                <w:sz w:val="18"/>
                <w:szCs w:val="18"/>
              </w:rPr>
            </w:pPr>
            <w:r w:rsidRPr="00D75E07">
              <w:rPr>
                <w:rFonts w:cs="Calibri"/>
                <w:sz w:val="18"/>
                <w:szCs w:val="18"/>
              </w:rPr>
              <w:t>Er der behov for andre frister og krav ændres beskrivelserne.</w:t>
            </w:r>
          </w:p>
          <w:p w:rsidR="00B60022" w:rsidRPr="00D75E07" w:rsidRDefault="00B60022" w:rsidP="00710153">
            <w:pPr>
              <w:rPr>
                <w:rFonts w:cs="Calibri"/>
                <w:sz w:val="18"/>
                <w:szCs w:val="18"/>
              </w:rPr>
            </w:pPr>
          </w:p>
          <w:p w:rsidR="008F251E" w:rsidRDefault="008F251E" w:rsidP="00710153">
            <w:pPr>
              <w:rPr>
                <w:rFonts w:cs="Calibri"/>
                <w:sz w:val="18"/>
                <w:szCs w:val="18"/>
              </w:rPr>
            </w:pPr>
          </w:p>
          <w:p w:rsidR="008F251E" w:rsidRPr="00A4228B" w:rsidRDefault="008F251E" w:rsidP="00710153">
            <w:pPr>
              <w:rPr>
                <w:rFonts w:cs="Calibri"/>
                <w:sz w:val="18"/>
                <w:szCs w:val="18"/>
              </w:rPr>
            </w:pPr>
          </w:p>
          <w:p w:rsidR="00A4228B" w:rsidRDefault="00A4228B" w:rsidP="00710153">
            <w:pPr>
              <w:rPr>
                <w:rFonts w:cs="Calibri"/>
                <w:sz w:val="18"/>
                <w:szCs w:val="18"/>
              </w:rPr>
            </w:pPr>
          </w:p>
          <w:p w:rsidR="00B60022" w:rsidRPr="00D75E07" w:rsidRDefault="00B60022" w:rsidP="00710153">
            <w:pPr>
              <w:rPr>
                <w:rFonts w:cs="Calibri"/>
                <w:sz w:val="18"/>
                <w:szCs w:val="18"/>
              </w:rPr>
            </w:pPr>
            <w:r w:rsidRPr="00D75E07">
              <w:rPr>
                <w:rFonts w:cs="Calibri"/>
                <w:sz w:val="18"/>
                <w:szCs w:val="18"/>
              </w:rPr>
              <w:t xml:space="preserve">Er der et efterslæb af slaghuller og afskalninger, kan entreprenøren ikke overholde de anførte tidsfrister, hvorfor der i en overgangsperiode må dispenseres for </w:t>
            </w:r>
            <w:r w:rsidR="00981F1D" w:rsidRPr="00D75E07">
              <w:rPr>
                <w:rFonts w:cs="Calibri"/>
                <w:sz w:val="18"/>
                <w:szCs w:val="18"/>
              </w:rPr>
              <w:t>dette</w:t>
            </w:r>
            <w:r w:rsidRPr="00D75E07">
              <w:rPr>
                <w:rFonts w:cs="Calibri"/>
                <w:sz w:val="18"/>
                <w:szCs w:val="18"/>
              </w:rPr>
              <w:t>.</w:t>
            </w:r>
          </w:p>
          <w:p w:rsidR="00155F68" w:rsidRDefault="00B60022" w:rsidP="00710153">
            <w:pPr>
              <w:rPr>
                <w:rFonts w:cs="Calibri"/>
                <w:sz w:val="18"/>
                <w:szCs w:val="18"/>
              </w:rPr>
            </w:pPr>
            <w:r w:rsidRPr="00D75E07">
              <w:rPr>
                <w:rFonts w:cs="Calibri"/>
                <w:sz w:val="18"/>
                <w:szCs w:val="18"/>
              </w:rPr>
              <w:t>Den relevante overgangsperiode anføres.</w:t>
            </w:r>
          </w:p>
          <w:p w:rsidR="00B60022" w:rsidRPr="00D75E07" w:rsidRDefault="00155F68" w:rsidP="00710153">
            <w:pPr>
              <w:rPr>
                <w:rFonts w:cs="Calibri"/>
                <w:sz w:val="18"/>
                <w:szCs w:val="18"/>
              </w:rPr>
            </w:pPr>
            <w:r w:rsidRPr="0035560B">
              <w:rPr>
                <w:rFonts w:cs="Calibri"/>
                <w:sz w:val="18"/>
                <w:szCs w:val="18"/>
              </w:rPr>
              <w:t xml:space="preserve">Teksten tilpasses i SB ad § 2, stk. 3 og SAB </w:t>
            </w:r>
            <w:r w:rsidR="00F77EA1">
              <w:rPr>
                <w:rFonts w:cs="Calibri"/>
                <w:sz w:val="18"/>
                <w:szCs w:val="18"/>
              </w:rPr>
              <w:t>A</w:t>
            </w:r>
            <w:r w:rsidRPr="0035560B">
              <w:rPr>
                <w:rFonts w:cs="Calibri"/>
                <w:sz w:val="18"/>
                <w:szCs w:val="18"/>
              </w:rPr>
              <w:t>rbejdsplads (akutte skader).</w:t>
            </w:r>
          </w:p>
          <w:p w:rsidR="00B60022" w:rsidRPr="00D75E07" w:rsidRDefault="00B60022" w:rsidP="00710153">
            <w:pPr>
              <w:rPr>
                <w:rFonts w:cs="Calibri"/>
                <w:sz w:val="18"/>
                <w:szCs w:val="18"/>
              </w:rPr>
            </w:pPr>
          </w:p>
        </w:tc>
        <w:tc>
          <w:tcPr>
            <w:tcW w:w="6237" w:type="dxa"/>
          </w:tcPr>
          <w:tbl>
            <w:tblPr>
              <w:tblpPr w:leftFromText="141" w:rightFromText="141" w:horzAnchor="margin" w:tblpY="561"/>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206"/>
              <w:gridCol w:w="2268"/>
            </w:tblGrid>
            <w:tr w:rsidR="00B60022" w:rsidRPr="00D75E07" w:rsidTr="00710153">
              <w:tc>
                <w:tcPr>
                  <w:tcW w:w="1475" w:type="dxa"/>
                  <w:vAlign w:val="center"/>
                </w:tcPr>
                <w:p w:rsidR="00B60022" w:rsidRPr="00D75E07" w:rsidRDefault="00B60022" w:rsidP="00710153">
                  <w:pPr>
                    <w:jc w:val="center"/>
                    <w:rPr>
                      <w:b/>
                      <w:bCs/>
                    </w:rPr>
                  </w:pPr>
                  <w:r w:rsidRPr="00D75E07">
                    <w:rPr>
                      <w:b/>
                      <w:bCs/>
                    </w:rPr>
                    <w:br w:type="page"/>
                    <w:t>Serviceklasse</w:t>
                  </w:r>
                </w:p>
              </w:tc>
              <w:tc>
                <w:tcPr>
                  <w:tcW w:w="2206" w:type="dxa"/>
                  <w:vAlign w:val="center"/>
                </w:tcPr>
                <w:p w:rsidR="00B60022" w:rsidRPr="00D75E07" w:rsidRDefault="00B60022" w:rsidP="00710153">
                  <w:pPr>
                    <w:jc w:val="center"/>
                    <w:rPr>
                      <w:b/>
                      <w:bCs/>
                    </w:rPr>
                  </w:pPr>
                  <w:r w:rsidRPr="00D75E07">
                    <w:rPr>
                      <w:b/>
                      <w:bCs/>
                    </w:rPr>
                    <w:t>Slaghuller og afskalninger</w:t>
                  </w:r>
                </w:p>
              </w:tc>
              <w:tc>
                <w:tcPr>
                  <w:tcW w:w="2268" w:type="dxa"/>
                  <w:vAlign w:val="center"/>
                </w:tcPr>
                <w:p w:rsidR="00B60022" w:rsidRPr="00D75E07" w:rsidRDefault="00B60022" w:rsidP="00710153">
                  <w:pPr>
                    <w:jc w:val="center"/>
                    <w:rPr>
                      <w:bCs/>
                    </w:rPr>
                  </w:pPr>
                  <w:proofErr w:type="spellStart"/>
                  <w:r w:rsidRPr="00D75E07">
                    <w:rPr>
                      <w:b/>
                      <w:bCs/>
                    </w:rPr>
                    <w:t>Svedning</w:t>
                  </w:r>
                  <w:proofErr w:type="spellEnd"/>
                  <w:r w:rsidRPr="00D75E07">
                    <w:rPr>
                      <w:b/>
                      <w:bCs/>
                    </w:rPr>
                    <w:t xml:space="preserve"> af OB-belægninger</w:t>
                  </w:r>
                </w:p>
              </w:tc>
            </w:tr>
            <w:tr w:rsidR="00B60022" w:rsidRPr="00D75E07" w:rsidTr="00710153">
              <w:trPr>
                <w:trHeight w:val="291"/>
              </w:trPr>
              <w:tc>
                <w:tcPr>
                  <w:tcW w:w="1475" w:type="dxa"/>
                </w:tcPr>
                <w:p w:rsidR="00B60022" w:rsidRPr="00D75E07" w:rsidRDefault="00B60022" w:rsidP="00710153">
                  <w:pPr>
                    <w:jc w:val="center"/>
                  </w:pPr>
                  <w:r w:rsidRPr="00D75E07">
                    <w:t>1</w:t>
                  </w:r>
                </w:p>
              </w:tc>
              <w:tc>
                <w:tcPr>
                  <w:tcW w:w="2206" w:type="dxa"/>
                </w:tcPr>
                <w:p w:rsidR="00B60022" w:rsidRPr="00D75E07" w:rsidRDefault="00B60022" w:rsidP="00710153">
                  <w:pPr>
                    <w:jc w:val="center"/>
                    <w:rPr>
                      <w:color w:val="FF0000"/>
                    </w:rPr>
                  </w:pPr>
                  <w:r w:rsidRPr="00D75E07">
                    <w:rPr>
                      <w:color w:val="FF0000"/>
                    </w:rPr>
                    <w:t>3 arbejdsdage</w:t>
                  </w:r>
                </w:p>
              </w:tc>
              <w:tc>
                <w:tcPr>
                  <w:tcW w:w="2268" w:type="dxa"/>
                </w:tcPr>
                <w:p w:rsidR="00B60022" w:rsidRPr="00D75E07" w:rsidRDefault="00B60022" w:rsidP="00710153">
                  <w:pPr>
                    <w:jc w:val="center"/>
                    <w:rPr>
                      <w:color w:val="FF0000"/>
                    </w:rPr>
                  </w:pPr>
                  <w:r w:rsidRPr="00D75E07">
                    <w:rPr>
                      <w:color w:val="FF0000"/>
                    </w:rPr>
                    <w:t>3 arbejdsdage</w:t>
                  </w:r>
                </w:p>
              </w:tc>
            </w:tr>
            <w:tr w:rsidR="00B60022" w:rsidRPr="00D75E07" w:rsidTr="00710153">
              <w:trPr>
                <w:trHeight w:val="307"/>
              </w:trPr>
              <w:tc>
                <w:tcPr>
                  <w:tcW w:w="1475" w:type="dxa"/>
                </w:tcPr>
                <w:p w:rsidR="00B60022" w:rsidRPr="00D75E07" w:rsidRDefault="00B60022" w:rsidP="00710153">
                  <w:pPr>
                    <w:jc w:val="center"/>
                  </w:pPr>
                  <w:r w:rsidRPr="00D75E07">
                    <w:t>2</w:t>
                  </w:r>
                </w:p>
              </w:tc>
              <w:tc>
                <w:tcPr>
                  <w:tcW w:w="2206" w:type="dxa"/>
                </w:tcPr>
                <w:p w:rsidR="00B60022" w:rsidRPr="00D75E07" w:rsidRDefault="00B60022" w:rsidP="00710153">
                  <w:pPr>
                    <w:jc w:val="center"/>
                    <w:rPr>
                      <w:color w:val="FF0000"/>
                    </w:rPr>
                  </w:pPr>
                  <w:r w:rsidRPr="00D75E07">
                    <w:rPr>
                      <w:color w:val="FF0000"/>
                    </w:rPr>
                    <w:t>5 arbejdsdage</w:t>
                  </w:r>
                </w:p>
              </w:tc>
              <w:tc>
                <w:tcPr>
                  <w:tcW w:w="2268" w:type="dxa"/>
                </w:tcPr>
                <w:p w:rsidR="00B60022" w:rsidRPr="00D75E07" w:rsidRDefault="00B60022" w:rsidP="00710153">
                  <w:pPr>
                    <w:jc w:val="center"/>
                    <w:rPr>
                      <w:color w:val="FF0000"/>
                    </w:rPr>
                  </w:pPr>
                  <w:r w:rsidRPr="00D75E07">
                    <w:rPr>
                      <w:color w:val="FF0000"/>
                    </w:rPr>
                    <w:t>3 arbejdsdage</w:t>
                  </w:r>
                </w:p>
              </w:tc>
            </w:tr>
            <w:tr w:rsidR="00B60022" w:rsidRPr="00D75E07" w:rsidTr="00710153">
              <w:trPr>
                <w:trHeight w:val="307"/>
              </w:trPr>
              <w:tc>
                <w:tcPr>
                  <w:tcW w:w="1475" w:type="dxa"/>
                </w:tcPr>
                <w:p w:rsidR="00B60022" w:rsidRPr="00D75E07" w:rsidRDefault="00B60022" w:rsidP="00710153">
                  <w:pPr>
                    <w:jc w:val="center"/>
                  </w:pPr>
                  <w:r w:rsidRPr="00D75E07">
                    <w:t>3</w:t>
                  </w:r>
                </w:p>
              </w:tc>
              <w:tc>
                <w:tcPr>
                  <w:tcW w:w="2206" w:type="dxa"/>
                </w:tcPr>
                <w:p w:rsidR="00B60022" w:rsidRPr="00D75E07" w:rsidRDefault="00B60022" w:rsidP="00710153">
                  <w:pPr>
                    <w:jc w:val="center"/>
                    <w:rPr>
                      <w:color w:val="FF0000"/>
                    </w:rPr>
                  </w:pPr>
                  <w:r w:rsidRPr="00D75E07">
                    <w:rPr>
                      <w:color w:val="FF0000"/>
                    </w:rPr>
                    <w:t>10 arbejdsdage</w:t>
                  </w:r>
                </w:p>
              </w:tc>
              <w:tc>
                <w:tcPr>
                  <w:tcW w:w="2268" w:type="dxa"/>
                </w:tcPr>
                <w:p w:rsidR="00B60022" w:rsidRPr="00D75E07" w:rsidRDefault="00B60022" w:rsidP="00710153">
                  <w:pPr>
                    <w:jc w:val="center"/>
                    <w:rPr>
                      <w:color w:val="FF0000"/>
                    </w:rPr>
                  </w:pPr>
                  <w:r w:rsidRPr="00D75E07">
                    <w:rPr>
                      <w:color w:val="FF0000"/>
                    </w:rPr>
                    <w:t>3 arbejdsdage</w:t>
                  </w:r>
                </w:p>
              </w:tc>
            </w:tr>
          </w:tbl>
          <w:p w:rsidR="00B60022" w:rsidRPr="00D75E07" w:rsidRDefault="00B60022" w:rsidP="00710153"/>
          <w:p w:rsidR="00B60022" w:rsidRPr="00D75E07" w:rsidRDefault="00B60022" w:rsidP="00710153"/>
          <w:p w:rsidR="00B60022" w:rsidRPr="00D75E07" w:rsidRDefault="00B60022" w:rsidP="00710153"/>
          <w:p w:rsidR="00034E9D" w:rsidRPr="00FB4CE9" w:rsidRDefault="00034E9D" w:rsidP="00981F1D">
            <w:r w:rsidRPr="00FB4CE9">
              <w:t xml:space="preserve">Ved konstatering af </w:t>
            </w:r>
            <w:r w:rsidRPr="000B407D">
              <w:t xml:space="preserve">trafiksikkerhedsmæssigt </w:t>
            </w:r>
            <w:r w:rsidR="00EE17C8" w:rsidRPr="000B407D">
              <w:t xml:space="preserve">farlige </w:t>
            </w:r>
            <w:r w:rsidR="00A2667D" w:rsidRPr="000B407D">
              <w:t>akutte</w:t>
            </w:r>
            <w:r w:rsidR="00A2667D" w:rsidRPr="007870BE">
              <w:t xml:space="preserve"> skader </w:t>
            </w:r>
            <w:r w:rsidRPr="00FB4CE9">
              <w:t xml:space="preserve">skal </w:t>
            </w:r>
            <w:r w:rsidRPr="009C7774">
              <w:t xml:space="preserve">der </w:t>
            </w:r>
            <w:r w:rsidR="00867BFD" w:rsidRPr="009C7774">
              <w:t xml:space="preserve">hurtigst muligt </w:t>
            </w:r>
            <w:r w:rsidRPr="009C7774">
              <w:t>opsættes</w:t>
            </w:r>
            <w:r w:rsidRPr="00FB4CE9">
              <w:t xml:space="preserve"> afmærkning.</w:t>
            </w:r>
          </w:p>
          <w:p w:rsidR="00981F1D" w:rsidRPr="00FB4CE9" w:rsidRDefault="00981F1D" w:rsidP="00981F1D">
            <w:pPr>
              <w:rPr>
                <w:color w:val="FF0000"/>
                <w:sz w:val="28"/>
                <w:szCs w:val="28"/>
              </w:rPr>
            </w:pPr>
          </w:p>
          <w:p w:rsidR="00981F1D" w:rsidRPr="00FB4CE9" w:rsidRDefault="00981F1D" w:rsidP="00981F1D">
            <w:pPr>
              <w:rPr>
                <w:color w:val="FF0000"/>
              </w:rPr>
            </w:pPr>
            <w:r w:rsidRPr="00FB4CE9">
              <w:rPr>
                <w:color w:val="FF0000"/>
              </w:rPr>
              <w:t xml:space="preserve">Ved igangsætningen af funktionskontrakten har kommunens veje slaghuller og afskalninger. Der dispenseres for ovennævnte tidsfrister indtil </w:t>
            </w:r>
            <w:r w:rsidR="000F28B2">
              <w:rPr>
                <w:color w:val="FF0000"/>
              </w:rPr>
              <w:t>d</w:t>
            </w:r>
            <w:r w:rsidR="00FF5AF7">
              <w:rPr>
                <w:color w:val="FF0000"/>
              </w:rPr>
              <w:t>en</w:t>
            </w:r>
            <w:r w:rsidR="000F28B2">
              <w:rPr>
                <w:color w:val="FF0000"/>
              </w:rPr>
              <w:t xml:space="preserve"> </w:t>
            </w:r>
            <w:r w:rsidR="002066B0">
              <w:rPr>
                <w:color w:val="FF0000"/>
              </w:rPr>
              <w:t>XX.XX.</w:t>
            </w:r>
            <w:r w:rsidR="00762ABA">
              <w:rPr>
                <w:color w:val="FF0000"/>
              </w:rPr>
              <w:t>20</w:t>
            </w:r>
            <w:r w:rsidR="002066B0" w:rsidRPr="002066B0">
              <w:rPr>
                <w:color w:val="FF0000"/>
              </w:rPr>
              <w:t>XX</w:t>
            </w:r>
            <w:r w:rsidRPr="00FB4CE9">
              <w:rPr>
                <w:color w:val="FF0000"/>
              </w:rPr>
              <w:t>.</w:t>
            </w:r>
          </w:p>
          <w:p w:rsidR="00981F1D" w:rsidRPr="00FB4CE9" w:rsidRDefault="00981F1D" w:rsidP="00710153"/>
          <w:p w:rsidR="00B60022" w:rsidRPr="000F28B2" w:rsidRDefault="00B60022" w:rsidP="00842ABF">
            <w:pPr>
              <w:rPr>
                <w:strike/>
              </w:rPr>
            </w:pPr>
          </w:p>
        </w:tc>
      </w:tr>
      <w:tr w:rsidR="00B60022" w:rsidRPr="00D75E07" w:rsidTr="00710153">
        <w:trPr>
          <w:trHeight w:val="2100"/>
        </w:trPr>
        <w:tc>
          <w:tcPr>
            <w:tcW w:w="2268" w:type="dxa"/>
          </w:tcPr>
          <w:p w:rsidR="00B60022" w:rsidRPr="00D75E07" w:rsidRDefault="00B60022" w:rsidP="00710153">
            <w:pPr>
              <w:rPr>
                <w:sz w:val="18"/>
              </w:rPr>
            </w:pPr>
          </w:p>
          <w:p w:rsidR="00C9799C" w:rsidRDefault="00C9799C" w:rsidP="00710153">
            <w:pPr>
              <w:rPr>
                <w:sz w:val="18"/>
              </w:rPr>
            </w:pPr>
          </w:p>
          <w:p w:rsidR="00C9799C" w:rsidRDefault="00C9799C" w:rsidP="00710153">
            <w:pPr>
              <w:rPr>
                <w:sz w:val="18"/>
              </w:rPr>
            </w:pPr>
          </w:p>
          <w:p w:rsidR="00B60022" w:rsidRPr="00CE7FF5" w:rsidRDefault="00B60022" w:rsidP="00710153">
            <w:pPr>
              <w:rPr>
                <w:sz w:val="18"/>
              </w:rPr>
            </w:pPr>
            <w:r w:rsidRPr="00D75E07">
              <w:rPr>
                <w:sz w:val="18"/>
              </w:rPr>
              <w:t>Beskrivelsen af serviceniveauet gennem tilstandskrav afhænger af det vejforvaltningssystem, som anvendes på de udbudte veje. Dette paradigme i</w:t>
            </w:r>
            <w:r w:rsidR="000F28B2">
              <w:rPr>
                <w:sz w:val="18"/>
              </w:rPr>
              <w:t>ndeholder krav baseret enten på</w:t>
            </w:r>
            <w:r w:rsidR="00967FCF">
              <w:rPr>
                <w:sz w:val="18"/>
              </w:rPr>
              <w:t xml:space="preserve"> </w:t>
            </w:r>
            <w:r w:rsidR="00CE7FF5">
              <w:rPr>
                <w:sz w:val="18"/>
              </w:rPr>
              <w:t>”</w:t>
            </w:r>
            <w:r w:rsidRPr="00CE7FF5">
              <w:rPr>
                <w:sz w:val="18"/>
              </w:rPr>
              <w:t>Serviceniveau ved skadespoint</w:t>
            </w:r>
            <w:r w:rsidR="00CE7FF5">
              <w:rPr>
                <w:sz w:val="18"/>
              </w:rPr>
              <w:t>”</w:t>
            </w:r>
          </w:p>
          <w:p w:rsidR="00B60022" w:rsidRPr="00CE7FF5" w:rsidRDefault="00B60022" w:rsidP="00710153">
            <w:pPr>
              <w:rPr>
                <w:sz w:val="18"/>
              </w:rPr>
            </w:pPr>
            <w:r w:rsidRPr="00CE7FF5">
              <w:rPr>
                <w:sz w:val="18"/>
              </w:rPr>
              <w:t>eller på</w:t>
            </w:r>
          </w:p>
          <w:p w:rsidR="00B60022" w:rsidRPr="00CE7FF5" w:rsidRDefault="00CE7FF5" w:rsidP="00710153">
            <w:pPr>
              <w:rPr>
                <w:sz w:val="18"/>
              </w:rPr>
            </w:pPr>
            <w:r>
              <w:rPr>
                <w:sz w:val="18"/>
              </w:rPr>
              <w:t>”</w:t>
            </w:r>
            <w:r w:rsidR="00B60022" w:rsidRPr="00CE7FF5">
              <w:rPr>
                <w:sz w:val="18"/>
              </w:rPr>
              <w:t>Serviceniveau ved tilstandskrav</w:t>
            </w:r>
            <w:r>
              <w:rPr>
                <w:sz w:val="18"/>
              </w:rPr>
              <w:t>”</w:t>
            </w:r>
            <w:r w:rsidR="00B60022" w:rsidRPr="00CE7FF5">
              <w:rPr>
                <w:sz w:val="18"/>
              </w:rPr>
              <w:t>.</w:t>
            </w:r>
          </w:p>
          <w:p w:rsidR="00B60022" w:rsidRPr="00D75E07" w:rsidRDefault="00B60022" w:rsidP="00710153">
            <w:pPr>
              <w:rPr>
                <w:sz w:val="18"/>
              </w:rPr>
            </w:pPr>
          </w:p>
          <w:p w:rsidR="00B60022" w:rsidRPr="00D75E07" w:rsidRDefault="00B60022" w:rsidP="00F77EA1">
            <w:pPr>
              <w:rPr>
                <w:rFonts w:cs="Calibri"/>
                <w:sz w:val="18"/>
                <w:szCs w:val="18"/>
              </w:rPr>
            </w:pPr>
            <w:r w:rsidRPr="00D75E07">
              <w:rPr>
                <w:sz w:val="18"/>
              </w:rPr>
              <w:t>Kun ét af disse servicekrav anvendes. Vælg et og slet det andet</w:t>
            </w:r>
            <w:r w:rsidR="00F77EA1">
              <w:rPr>
                <w:sz w:val="18"/>
              </w:rPr>
              <w:t>.</w:t>
            </w:r>
          </w:p>
        </w:tc>
        <w:tc>
          <w:tcPr>
            <w:tcW w:w="6237" w:type="dxa"/>
          </w:tcPr>
          <w:p w:rsidR="00B60022" w:rsidRPr="00D75E07" w:rsidRDefault="00B60022" w:rsidP="003C62DE">
            <w:pPr>
              <w:pStyle w:val="Heading4"/>
              <w:numPr>
                <w:ilvl w:val="3"/>
                <w:numId w:val="37"/>
              </w:numPr>
              <w:spacing w:before="260"/>
            </w:pPr>
            <w:r w:rsidRPr="00D75E07">
              <w:t>1.4</w:t>
            </w:r>
            <w:r w:rsidRPr="00D75E07">
              <w:tab/>
              <w:t>Tilstandskrav</w:t>
            </w:r>
          </w:p>
          <w:p w:rsidR="00B60022" w:rsidRPr="00D75E07" w:rsidRDefault="00B60022" w:rsidP="003C62DE">
            <w:pPr>
              <w:pStyle w:val="Heading4"/>
              <w:numPr>
                <w:ilvl w:val="3"/>
                <w:numId w:val="37"/>
              </w:numPr>
              <w:spacing w:before="260"/>
            </w:pPr>
            <w:r w:rsidRPr="00D75E07">
              <w:t>1.4.1</w:t>
            </w:r>
            <w:r w:rsidRPr="00D75E07">
              <w:tab/>
              <w:t xml:space="preserve">Serviceniveau  </w:t>
            </w:r>
          </w:p>
          <w:p w:rsidR="00B60022" w:rsidRPr="00D75E07" w:rsidRDefault="00B60022" w:rsidP="00710153">
            <w:pPr>
              <w:pStyle w:val="Date"/>
              <w:rPr>
                <w:strike/>
              </w:rPr>
            </w:pPr>
          </w:p>
        </w:tc>
      </w:tr>
      <w:tr w:rsidR="00B60022" w:rsidRPr="00D75E07" w:rsidTr="00710153">
        <w:tc>
          <w:tcPr>
            <w:tcW w:w="2268" w:type="dxa"/>
          </w:tcPr>
          <w:p w:rsidR="00B60022" w:rsidRPr="00D75E07" w:rsidRDefault="00B60022" w:rsidP="00710153">
            <w:pPr>
              <w:rPr>
                <w:sz w:val="18"/>
              </w:rPr>
            </w:pPr>
          </w:p>
          <w:p w:rsidR="00B60022" w:rsidRDefault="00B60022" w:rsidP="00710153">
            <w:pPr>
              <w:rPr>
                <w:sz w:val="18"/>
              </w:rPr>
            </w:pPr>
            <w:r w:rsidRPr="00D75E07">
              <w:rPr>
                <w:sz w:val="18"/>
              </w:rPr>
              <w:t xml:space="preserve">Anvendes et system baseret på registrering af skader i henhold til vejreglen </w:t>
            </w:r>
            <w:r w:rsidR="00CE7FF5">
              <w:rPr>
                <w:sz w:val="18"/>
              </w:rPr>
              <w:t>”</w:t>
            </w:r>
            <w:r w:rsidRPr="00CE7FF5">
              <w:rPr>
                <w:bCs/>
                <w:sz w:val="18"/>
              </w:rPr>
              <w:t>Vedligehold af færdselsarealet</w:t>
            </w:r>
            <w:r w:rsidR="00CE7FF5">
              <w:rPr>
                <w:bCs/>
                <w:sz w:val="18"/>
              </w:rPr>
              <w:t>”</w:t>
            </w:r>
            <w:r w:rsidRPr="00D75E07">
              <w:rPr>
                <w:sz w:val="18"/>
              </w:rPr>
              <w:t xml:space="preserve"> og efterfølgende beregning af et samlet skadespoint</w:t>
            </w:r>
            <w:r w:rsidRPr="00D75E07">
              <w:rPr>
                <w:color w:val="FF0000"/>
                <w:sz w:val="18"/>
              </w:rPr>
              <w:t xml:space="preserve"> </w:t>
            </w:r>
            <w:r w:rsidRPr="00D75E07">
              <w:rPr>
                <w:sz w:val="18"/>
              </w:rPr>
              <w:t>er dette beskrevet i afsnittet:</w:t>
            </w:r>
            <w:r w:rsidR="00E10595">
              <w:rPr>
                <w:sz w:val="18"/>
              </w:rPr>
              <w:t xml:space="preserve"> </w:t>
            </w:r>
            <w:r w:rsidR="00CE7FF5">
              <w:rPr>
                <w:sz w:val="18"/>
              </w:rPr>
              <w:t>”</w:t>
            </w:r>
            <w:r w:rsidR="00967FCF" w:rsidRPr="00CE7FF5">
              <w:rPr>
                <w:sz w:val="18"/>
              </w:rPr>
              <w:t>Serviceniveau ved skadespoint</w:t>
            </w:r>
            <w:r w:rsidR="00CE7FF5">
              <w:rPr>
                <w:sz w:val="18"/>
              </w:rPr>
              <w:t>”</w:t>
            </w:r>
            <w:r w:rsidRPr="00CE7FF5">
              <w:rPr>
                <w:sz w:val="18"/>
              </w:rPr>
              <w:t>.</w:t>
            </w:r>
          </w:p>
          <w:p w:rsidR="00274A07" w:rsidRDefault="00274A07" w:rsidP="00710153">
            <w:pPr>
              <w:rPr>
                <w:sz w:val="18"/>
              </w:rPr>
            </w:pPr>
          </w:p>
          <w:p w:rsidR="00532767" w:rsidRPr="00CD34CD" w:rsidRDefault="00532767" w:rsidP="00710153">
            <w:pPr>
              <w:rPr>
                <w:rFonts w:cs="Calibri"/>
                <w:sz w:val="40"/>
                <w:szCs w:val="40"/>
                <w:highlight w:val="yellow"/>
              </w:rPr>
            </w:pPr>
          </w:p>
          <w:p w:rsidR="00532767" w:rsidRDefault="00532767" w:rsidP="00710153">
            <w:pPr>
              <w:rPr>
                <w:rFonts w:cs="Calibri"/>
                <w:sz w:val="18"/>
                <w:szCs w:val="18"/>
                <w:highlight w:val="yellow"/>
              </w:rPr>
            </w:pPr>
          </w:p>
          <w:p w:rsidR="00274A07" w:rsidRPr="00CE7FF5" w:rsidRDefault="00274A07" w:rsidP="00710153">
            <w:pPr>
              <w:rPr>
                <w:sz w:val="18"/>
              </w:rPr>
            </w:pPr>
            <w:r w:rsidRPr="00422D0B">
              <w:rPr>
                <w:rFonts w:cs="Calibri"/>
                <w:sz w:val="18"/>
                <w:szCs w:val="18"/>
              </w:rPr>
              <w:t>Se eventuelt vejledningen for risikofordeling i forhold til sporkøring.</w:t>
            </w:r>
          </w:p>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rPr>
                <w:strike/>
              </w:rPr>
            </w:pPr>
            <w:r w:rsidRPr="00D75E07">
              <w:rPr>
                <w:color w:val="FF0000"/>
              </w:rPr>
              <w:t>Serviceniveau ved skadespoint</w:t>
            </w:r>
            <w:r w:rsidRPr="00D75E07">
              <w:t xml:space="preserve"> </w:t>
            </w:r>
          </w:p>
          <w:p w:rsidR="00B60022" w:rsidRPr="00D75E07" w:rsidRDefault="00B60022" w:rsidP="00710153"/>
          <w:p w:rsidR="00B60022" w:rsidRPr="00D75E07" w:rsidRDefault="00B60022" w:rsidP="00710153"/>
          <w:tbl>
            <w:tblPr>
              <w:tblpPr w:leftFromText="141" w:rightFromText="141" w:vertAnchor="text" w:horzAnchor="margin" w:tblpY="-95"/>
              <w:tblOverlap w:val="never"/>
              <w:tblW w:w="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092"/>
              <w:gridCol w:w="2204"/>
            </w:tblGrid>
            <w:tr w:rsidR="00B60022" w:rsidRPr="00D75E07" w:rsidTr="00710153">
              <w:tc>
                <w:tcPr>
                  <w:tcW w:w="2268" w:type="dxa"/>
                  <w:shd w:val="clear" w:color="auto" w:fill="F3F3F3"/>
                  <w:vAlign w:val="center"/>
                </w:tcPr>
                <w:p w:rsidR="00B60022" w:rsidRPr="00D75E07" w:rsidRDefault="00B60022" w:rsidP="00710153">
                  <w:pPr>
                    <w:jc w:val="center"/>
                    <w:rPr>
                      <w:b/>
                    </w:rPr>
                  </w:pPr>
                  <w:r w:rsidRPr="00D75E07">
                    <w:rPr>
                      <w:b/>
                    </w:rPr>
                    <w:t>Serviceklasse</w:t>
                  </w:r>
                </w:p>
              </w:tc>
              <w:tc>
                <w:tcPr>
                  <w:tcW w:w="2689" w:type="dxa"/>
                  <w:shd w:val="clear" w:color="auto" w:fill="F3F3F3"/>
                  <w:vAlign w:val="center"/>
                </w:tcPr>
                <w:p w:rsidR="00B60022" w:rsidRPr="00D75E07" w:rsidRDefault="00B60022" w:rsidP="00710153">
                  <w:pPr>
                    <w:jc w:val="center"/>
                    <w:rPr>
                      <w:b/>
                    </w:rPr>
                  </w:pPr>
                  <w:r w:rsidRPr="00D75E07">
                    <w:rPr>
                      <w:b/>
                    </w:rPr>
                    <w:t>Middel skadespoint</w:t>
                  </w:r>
                </w:p>
                <w:p w:rsidR="00B60022" w:rsidRPr="00D75E07" w:rsidRDefault="00B60022" w:rsidP="00710153">
                  <w:pPr>
                    <w:jc w:val="center"/>
                    <w:rPr>
                      <w:b/>
                    </w:rPr>
                  </w:pPr>
                  <w:r w:rsidRPr="00D75E07">
                    <w:rPr>
                      <w:b/>
                    </w:rPr>
                    <w:t>må maksimalt antage</w:t>
                  </w:r>
                </w:p>
              </w:tc>
              <w:tc>
                <w:tcPr>
                  <w:tcW w:w="2835" w:type="dxa"/>
                  <w:shd w:val="clear" w:color="auto" w:fill="F3F3F3"/>
                  <w:vAlign w:val="center"/>
                </w:tcPr>
                <w:p w:rsidR="00B60022" w:rsidRPr="00D75E07" w:rsidRDefault="00B60022" w:rsidP="00710153">
                  <w:pPr>
                    <w:jc w:val="center"/>
                    <w:rPr>
                      <w:b/>
                    </w:rPr>
                  </w:pPr>
                  <w:r w:rsidRPr="00D75E07">
                    <w:rPr>
                      <w:b/>
                    </w:rPr>
                    <w:t>Skadespoint</w:t>
                  </w:r>
                </w:p>
                <w:p w:rsidR="00B60022" w:rsidRPr="00D75E07" w:rsidRDefault="00B60022" w:rsidP="00710153">
                  <w:pPr>
                    <w:jc w:val="center"/>
                    <w:rPr>
                      <w:b/>
                    </w:rPr>
                  </w:pPr>
                  <w:r w:rsidRPr="00D75E07">
                    <w:rPr>
                      <w:b/>
                    </w:rPr>
                    <w:t>for strækning</w:t>
                  </w:r>
                </w:p>
                <w:p w:rsidR="00B60022" w:rsidRPr="00D75E07" w:rsidRDefault="00B60022" w:rsidP="00710153">
                  <w:pPr>
                    <w:jc w:val="center"/>
                    <w:rPr>
                      <w:b/>
                    </w:rPr>
                  </w:pPr>
                  <w:r w:rsidRPr="00D75E07">
                    <w:rPr>
                      <w:b/>
                    </w:rPr>
                    <w:t>må maksimalt antage</w:t>
                  </w:r>
                </w:p>
              </w:tc>
            </w:tr>
            <w:tr w:rsidR="00B60022" w:rsidRPr="00D75E07" w:rsidTr="00710153">
              <w:tc>
                <w:tcPr>
                  <w:tcW w:w="2268" w:type="dxa"/>
                </w:tcPr>
                <w:p w:rsidR="00B60022" w:rsidRPr="00D75E07" w:rsidRDefault="00B60022" w:rsidP="00710153">
                  <w:pPr>
                    <w:jc w:val="center"/>
                  </w:pPr>
                  <w:r w:rsidRPr="00D75E07">
                    <w:t>1</w:t>
                  </w:r>
                </w:p>
              </w:tc>
              <w:tc>
                <w:tcPr>
                  <w:tcW w:w="2689" w:type="dxa"/>
                </w:tcPr>
                <w:p w:rsidR="00B60022" w:rsidRPr="00D75E07" w:rsidRDefault="00B60022" w:rsidP="00710153">
                  <w:pPr>
                    <w:jc w:val="center"/>
                    <w:rPr>
                      <w:color w:val="FF0000"/>
                    </w:rPr>
                  </w:pPr>
                  <w:r w:rsidRPr="00D75E07">
                    <w:rPr>
                      <w:color w:val="FF0000"/>
                    </w:rPr>
                    <w:t>x</w:t>
                  </w:r>
                </w:p>
              </w:tc>
              <w:tc>
                <w:tcPr>
                  <w:tcW w:w="2835" w:type="dxa"/>
                </w:tcPr>
                <w:p w:rsidR="00B60022" w:rsidRPr="00D75E07" w:rsidRDefault="00B60022" w:rsidP="00710153">
                  <w:pPr>
                    <w:jc w:val="center"/>
                    <w:rPr>
                      <w:color w:val="FF0000"/>
                    </w:rPr>
                  </w:pPr>
                  <w:proofErr w:type="spellStart"/>
                  <w:r w:rsidRPr="00D75E07">
                    <w:rPr>
                      <w:color w:val="FF0000"/>
                    </w:rPr>
                    <w:t>xx</w:t>
                  </w:r>
                  <w:proofErr w:type="spellEnd"/>
                </w:p>
              </w:tc>
            </w:tr>
            <w:tr w:rsidR="00B60022" w:rsidRPr="00D75E07" w:rsidTr="00710153">
              <w:tc>
                <w:tcPr>
                  <w:tcW w:w="2268" w:type="dxa"/>
                </w:tcPr>
                <w:p w:rsidR="00B60022" w:rsidRPr="00D75E07" w:rsidRDefault="00B60022" w:rsidP="00710153">
                  <w:pPr>
                    <w:jc w:val="center"/>
                  </w:pPr>
                  <w:r w:rsidRPr="00D75E07">
                    <w:t>2</w:t>
                  </w:r>
                </w:p>
              </w:tc>
              <w:tc>
                <w:tcPr>
                  <w:tcW w:w="2689" w:type="dxa"/>
                </w:tcPr>
                <w:p w:rsidR="00B60022" w:rsidRPr="00D75E07" w:rsidRDefault="00B60022" w:rsidP="00710153">
                  <w:pPr>
                    <w:jc w:val="center"/>
                    <w:rPr>
                      <w:color w:val="FF0000"/>
                    </w:rPr>
                  </w:pPr>
                  <w:r w:rsidRPr="00D75E07">
                    <w:rPr>
                      <w:color w:val="FF0000"/>
                    </w:rPr>
                    <w:t>y</w:t>
                  </w:r>
                </w:p>
              </w:tc>
              <w:tc>
                <w:tcPr>
                  <w:tcW w:w="2835" w:type="dxa"/>
                </w:tcPr>
                <w:p w:rsidR="00B60022" w:rsidRPr="00D75E07" w:rsidRDefault="00B60022" w:rsidP="00710153">
                  <w:pPr>
                    <w:jc w:val="center"/>
                    <w:rPr>
                      <w:color w:val="FF0000"/>
                    </w:rPr>
                  </w:pPr>
                  <w:proofErr w:type="spellStart"/>
                  <w:r w:rsidRPr="00D75E07">
                    <w:rPr>
                      <w:color w:val="FF0000"/>
                    </w:rPr>
                    <w:t>yy</w:t>
                  </w:r>
                  <w:proofErr w:type="spellEnd"/>
                </w:p>
              </w:tc>
            </w:tr>
            <w:tr w:rsidR="00B60022" w:rsidRPr="00D75E07" w:rsidTr="00710153">
              <w:tc>
                <w:tcPr>
                  <w:tcW w:w="2268" w:type="dxa"/>
                </w:tcPr>
                <w:p w:rsidR="00B60022" w:rsidRPr="00D75E07" w:rsidRDefault="00B60022" w:rsidP="00710153">
                  <w:pPr>
                    <w:jc w:val="center"/>
                  </w:pPr>
                  <w:r w:rsidRPr="00D75E07">
                    <w:t>3</w:t>
                  </w:r>
                </w:p>
              </w:tc>
              <w:tc>
                <w:tcPr>
                  <w:tcW w:w="2689" w:type="dxa"/>
                </w:tcPr>
                <w:p w:rsidR="00B60022" w:rsidRPr="00D75E07" w:rsidRDefault="00B60022" w:rsidP="00710153">
                  <w:pPr>
                    <w:jc w:val="center"/>
                    <w:rPr>
                      <w:color w:val="FF0000"/>
                    </w:rPr>
                  </w:pPr>
                  <w:r w:rsidRPr="00D75E07">
                    <w:rPr>
                      <w:color w:val="FF0000"/>
                    </w:rPr>
                    <w:t>z</w:t>
                  </w:r>
                </w:p>
              </w:tc>
              <w:tc>
                <w:tcPr>
                  <w:tcW w:w="2835" w:type="dxa"/>
                </w:tcPr>
                <w:p w:rsidR="00B60022" w:rsidRPr="00D75E07" w:rsidRDefault="00B60022" w:rsidP="00710153">
                  <w:pPr>
                    <w:jc w:val="center"/>
                    <w:rPr>
                      <w:color w:val="FF0000"/>
                    </w:rPr>
                  </w:pPr>
                  <w:proofErr w:type="spellStart"/>
                  <w:r w:rsidRPr="00D75E07">
                    <w:rPr>
                      <w:color w:val="FF0000"/>
                    </w:rPr>
                    <w:t>zz</w:t>
                  </w:r>
                  <w:proofErr w:type="spellEnd"/>
                </w:p>
              </w:tc>
            </w:tr>
          </w:tbl>
          <w:p w:rsidR="001B4AE1" w:rsidRPr="00422D0B" w:rsidRDefault="00B60022" w:rsidP="00710153">
            <w:r w:rsidRPr="00D75E07">
              <w:t xml:space="preserve">Skemaet angiver krav til serviceniveau udtrykt ved skadespoint. Der er krav til middelværdi for hver serviceklasse, samt krav til maksimalt skadespoint som en enkelt </w:t>
            </w:r>
            <w:r w:rsidRPr="00422D0B">
              <w:t xml:space="preserve">strækning må antage. </w:t>
            </w:r>
          </w:p>
          <w:p w:rsidR="001B4AE1" w:rsidRPr="00422D0B" w:rsidRDefault="001B4AE1" w:rsidP="00710153"/>
          <w:p w:rsidR="004F5AF0" w:rsidRDefault="004F5AF0" w:rsidP="004F5AF0">
            <w:r w:rsidRPr="004238B4">
              <w:rPr>
                <w:szCs w:val="21"/>
              </w:rPr>
              <w:t>For</w:t>
            </w:r>
            <w:r w:rsidR="00F3074F">
              <w:rPr>
                <w:szCs w:val="21"/>
              </w:rPr>
              <w:t xml:space="preserve"> </w:t>
            </w:r>
            <w:r w:rsidR="00F3074F" w:rsidRPr="009C7774">
              <w:rPr>
                <w:szCs w:val="21"/>
              </w:rPr>
              <w:t>veje</w:t>
            </w:r>
            <w:r w:rsidRPr="009C7774">
              <w:rPr>
                <w:szCs w:val="21"/>
              </w:rPr>
              <w:t xml:space="preserve"> med</w:t>
            </w:r>
            <w:r w:rsidRPr="004238B4">
              <w:rPr>
                <w:szCs w:val="21"/>
              </w:rPr>
              <w:t xml:space="preserve"> trafikbelastning &gt; 50 Æ</w:t>
            </w:r>
            <w:r w:rsidRPr="004238B4">
              <w:rPr>
                <w:szCs w:val="21"/>
                <w:vertAlign w:val="subscript"/>
              </w:rPr>
              <w:t>10</w:t>
            </w:r>
            <w:r w:rsidRPr="004238B4">
              <w:rPr>
                <w:szCs w:val="21"/>
              </w:rPr>
              <w:t xml:space="preserve"> </w:t>
            </w:r>
            <w:r w:rsidRPr="004238B4">
              <w:t xml:space="preserve">indgår sporkøring og lapper </w:t>
            </w:r>
            <w:r w:rsidRPr="00C1088E">
              <w:t>efter retablering af sporkøring ikke i opgørelsen.</w:t>
            </w:r>
          </w:p>
          <w:p w:rsidR="004F5AF0" w:rsidRDefault="004F5AF0" w:rsidP="00274A07"/>
          <w:p w:rsidR="00B60022" w:rsidRDefault="00B60022" w:rsidP="00710153">
            <w:r w:rsidRPr="00D75E07">
              <w:rPr>
                <w:color w:val="FF0000"/>
              </w:rPr>
              <w:t>Kravene skal være opfyldt indenfor det første år af kontraktens løbetid.</w:t>
            </w:r>
          </w:p>
          <w:p w:rsidR="00C9799C" w:rsidRDefault="00C9799C" w:rsidP="00710153">
            <w:pPr>
              <w:rPr>
                <w:i/>
              </w:rPr>
            </w:pPr>
          </w:p>
          <w:p w:rsidR="00C9799C" w:rsidRPr="00C9799C" w:rsidRDefault="00C9799C" w:rsidP="00710153">
            <w:pPr>
              <w:rPr>
                <w:i/>
              </w:rPr>
            </w:pPr>
            <w:r>
              <w:rPr>
                <w:i/>
              </w:rPr>
              <w:t>eller</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710153">
            <w:pPr>
              <w:rPr>
                <w:color w:val="FF0000"/>
              </w:rPr>
            </w:pPr>
          </w:p>
        </w:tc>
      </w:tr>
      <w:tr w:rsidR="00B60022" w:rsidRPr="00D75E07" w:rsidTr="00710153">
        <w:tc>
          <w:tcPr>
            <w:tcW w:w="2268" w:type="dxa"/>
          </w:tcPr>
          <w:p w:rsidR="00B60022" w:rsidRPr="00D75E07" w:rsidRDefault="00B60022" w:rsidP="00710153">
            <w:pPr>
              <w:rPr>
                <w:rFonts w:cs="Calibri"/>
                <w:sz w:val="18"/>
                <w:szCs w:val="18"/>
              </w:rPr>
            </w:pPr>
            <w:r w:rsidRPr="00D75E07">
              <w:rPr>
                <w:rFonts w:cs="Calibri"/>
                <w:sz w:val="18"/>
                <w:szCs w:val="18"/>
              </w:rPr>
              <w:t xml:space="preserve">Er der et betydeligt efterslæb i det aktuelle serviceniveau i forhold til det specificerede, kan der indføres en </w:t>
            </w:r>
            <w:proofErr w:type="spellStart"/>
            <w:r w:rsidRPr="00D75E07">
              <w:rPr>
                <w:rFonts w:cs="Calibri"/>
                <w:sz w:val="18"/>
                <w:szCs w:val="18"/>
              </w:rPr>
              <w:t>overgangs-periode</w:t>
            </w:r>
            <w:proofErr w:type="spellEnd"/>
            <w:r w:rsidRPr="00D75E07">
              <w:rPr>
                <w:rFonts w:cs="Calibri"/>
                <w:sz w:val="18"/>
                <w:szCs w:val="18"/>
              </w:rPr>
              <w:t xml:space="preserve"> for opnåelse af det specificerede serviceniveau.</w:t>
            </w:r>
          </w:p>
          <w:p w:rsidR="00B60022" w:rsidRPr="00D75E07" w:rsidRDefault="00B60022" w:rsidP="00CD2890">
            <w:pPr>
              <w:rPr>
                <w:rFonts w:cs="Calibri"/>
                <w:sz w:val="18"/>
                <w:szCs w:val="18"/>
              </w:rPr>
            </w:pPr>
            <w:r w:rsidRPr="00D75E07">
              <w:rPr>
                <w:rFonts w:cs="Calibri"/>
                <w:sz w:val="18"/>
                <w:szCs w:val="18"/>
              </w:rPr>
              <w:t>Der kan f</w:t>
            </w:r>
            <w:r w:rsidR="00CD2890">
              <w:rPr>
                <w:rFonts w:cs="Calibri"/>
                <w:sz w:val="18"/>
                <w:szCs w:val="18"/>
              </w:rPr>
              <w:t>x</w:t>
            </w:r>
            <w:r w:rsidRPr="00D75E07">
              <w:rPr>
                <w:rFonts w:cs="Calibri"/>
                <w:sz w:val="18"/>
                <w:szCs w:val="18"/>
              </w:rPr>
              <w:t xml:space="preserve"> anvendes en trinvis forbedring af </w:t>
            </w:r>
            <w:r w:rsidRPr="00D75E07">
              <w:rPr>
                <w:rFonts w:cs="Calibri"/>
                <w:sz w:val="18"/>
                <w:szCs w:val="18"/>
              </w:rPr>
              <w:lastRenderedPageBreak/>
              <w:t>serviceniveauet.</w:t>
            </w:r>
          </w:p>
        </w:tc>
        <w:tc>
          <w:tcPr>
            <w:tcW w:w="6237" w:type="dxa"/>
          </w:tcPr>
          <w:p w:rsidR="00B60022" w:rsidRPr="00D75E07" w:rsidRDefault="001B4AE1" w:rsidP="00710153">
            <w:pPr>
              <w:rPr>
                <w:color w:val="FF0000"/>
              </w:rPr>
            </w:pPr>
            <w:r w:rsidRPr="00D75E07">
              <w:rPr>
                <w:color w:val="FF0000"/>
              </w:rPr>
              <w:lastRenderedPageBreak/>
              <w:t>F</w:t>
            </w:r>
            <w:r w:rsidR="00B60022" w:rsidRPr="00D75E07">
              <w:rPr>
                <w:color w:val="FF0000"/>
              </w:rPr>
              <w:t>ølgende tidsfrister</w:t>
            </w:r>
            <w:r w:rsidRPr="00D75E07">
              <w:rPr>
                <w:color w:val="FF0000"/>
              </w:rPr>
              <w:t xml:space="preserve"> gælder</w:t>
            </w:r>
            <w:r w:rsidR="00B60022" w:rsidRPr="00D75E07">
              <w:rPr>
                <w:color w:val="FF0000"/>
              </w:rPr>
              <w:t xml:space="preserve"> for at bringe tilstanden op på de i tabellen angivne niveauer for skadespoint for enkeltparceller og middel for serviceklassen:</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XXX</w:t>
            </w:r>
          </w:p>
          <w:p w:rsidR="00B60022" w:rsidRPr="00D75E07" w:rsidRDefault="00B60022" w:rsidP="00710153">
            <w:pPr>
              <w:rPr>
                <w:color w:val="FF0000"/>
              </w:rPr>
            </w:pPr>
            <w:r w:rsidRPr="00D75E07">
              <w:rPr>
                <w:color w:val="FF0000"/>
              </w:rPr>
              <w:t>XXX</w:t>
            </w:r>
          </w:p>
          <w:p w:rsidR="00B60022" w:rsidRPr="00D75E07" w:rsidRDefault="00B60022" w:rsidP="00710153"/>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710153">
            <w:pPr>
              <w:rPr>
                <w:color w:val="FF0000"/>
              </w:rPr>
            </w:pPr>
          </w:p>
        </w:tc>
      </w:tr>
      <w:tr w:rsidR="00B60022" w:rsidRPr="00D75E07" w:rsidTr="00710153">
        <w:tc>
          <w:tcPr>
            <w:tcW w:w="2268" w:type="dxa"/>
          </w:tcPr>
          <w:p w:rsidR="00B60022" w:rsidRPr="00D75E07" w:rsidRDefault="00B60022" w:rsidP="00710153">
            <w:pPr>
              <w:rPr>
                <w:rFonts w:cs="Calibri"/>
                <w:sz w:val="18"/>
                <w:szCs w:val="18"/>
              </w:rPr>
            </w:pPr>
            <w:r w:rsidRPr="00D75E07">
              <w:rPr>
                <w:rFonts w:cs="Calibri"/>
                <w:sz w:val="18"/>
                <w:szCs w:val="18"/>
              </w:rPr>
              <w:t>Metode for beregning af skadespoint vedlægges</w:t>
            </w:r>
            <w:r w:rsidR="00F77EA1">
              <w:rPr>
                <w:rFonts w:cs="Calibri"/>
                <w:sz w:val="18"/>
                <w:szCs w:val="18"/>
              </w:rPr>
              <w:t>.</w:t>
            </w:r>
          </w:p>
        </w:tc>
        <w:tc>
          <w:tcPr>
            <w:tcW w:w="6237" w:type="dxa"/>
          </w:tcPr>
          <w:p w:rsidR="00B60022" w:rsidRPr="00D75E07" w:rsidRDefault="00B60022" w:rsidP="00710153">
            <w:r w:rsidRPr="00D75E07">
              <w:t>Nærmere bes</w:t>
            </w:r>
            <w:r w:rsidR="00F7356A">
              <w:t xml:space="preserve">krivelse af registrering af </w:t>
            </w:r>
            <w:r w:rsidR="00F7356A" w:rsidRPr="000B407D">
              <w:t xml:space="preserve">skader, herunder lapper </w:t>
            </w:r>
            <w:r w:rsidRPr="000B407D">
              <w:t>samt</w:t>
            </w:r>
            <w:r w:rsidRPr="00D75E07">
              <w:t xml:space="preserve"> beregning af skadespoint er vedlagt som </w:t>
            </w:r>
            <w:r w:rsidR="008A412F">
              <w:rPr>
                <w:color w:val="FF0000"/>
              </w:rPr>
              <w:t>B</w:t>
            </w:r>
            <w:r w:rsidRPr="00D75E07">
              <w:rPr>
                <w:color w:val="FF0000"/>
              </w:rPr>
              <w:t>ilag XX.</w:t>
            </w:r>
          </w:p>
          <w:p w:rsidR="00B60022" w:rsidRPr="00D75E07" w:rsidRDefault="00B60022" w:rsidP="00710153"/>
          <w:p w:rsidR="00B60022" w:rsidRDefault="00B60022" w:rsidP="00710153">
            <w:r w:rsidRPr="00D75E07">
              <w:t>Udover krav til skadespoint stilles tillige krav til det procentvise omfang af lapper i forhold til vejstrækningens areal for hver serviceklasse.</w:t>
            </w:r>
          </w:p>
          <w:p w:rsidR="00A60C23" w:rsidRDefault="00A60C23" w:rsidP="00710153"/>
          <w:p w:rsidR="00A60C23" w:rsidRDefault="00A60C23" w:rsidP="00710153"/>
          <w:p w:rsidR="00A60C23" w:rsidRDefault="00A60C23" w:rsidP="00710153"/>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905"/>
              <w:gridCol w:w="2057"/>
            </w:tblGrid>
            <w:tr w:rsidR="00B60022" w:rsidRPr="00D75E07" w:rsidTr="00710153">
              <w:trPr>
                <w:cantSplit/>
                <w:trHeight w:val="272"/>
              </w:trPr>
              <w:tc>
                <w:tcPr>
                  <w:tcW w:w="1129" w:type="dxa"/>
                  <w:vMerge w:val="restart"/>
                  <w:shd w:val="clear" w:color="auto" w:fill="F3F3F3"/>
                </w:tcPr>
                <w:p w:rsidR="00B60022" w:rsidRPr="00D75E07" w:rsidRDefault="00B60022" w:rsidP="00710153">
                  <w:r w:rsidRPr="00D75E07">
                    <w:t>Service-</w:t>
                  </w:r>
                </w:p>
                <w:p w:rsidR="00B60022" w:rsidRPr="00D75E07" w:rsidRDefault="00B60022" w:rsidP="00710153">
                  <w:r w:rsidRPr="00D75E07">
                    <w:t>klasse</w:t>
                  </w:r>
                </w:p>
              </w:tc>
              <w:tc>
                <w:tcPr>
                  <w:tcW w:w="4962" w:type="dxa"/>
                  <w:gridSpan w:val="2"/>
                  <w:shd w:val="clear" w:color="auto" w:fill="F3F3F3"/>
                </w:tcPr>
                <w:p w:rsidR="00B60022" w:rsidRPr="00D75E07" w:rsidRDefault="00B60022" w:rsidP="00710153">
                  <w:r w:rsidRPr="00D75E07">
                    <w:t>Max. tilladt lappeprocent</w:t>
                  </w:r>
                </w:p>
              </w:tc>
            </w:tr>
            <w:tr w:rsidR="00B60022" w:rsidRPr="00D75E07" w:rsidTr="00710153">
              <w:trPr>
                <w:cantSplit/>
                <w:trHeight w:val="145"/>
              </w:trPr>
              <w:tc>
                <w:tcPr>
                  <w:tcW w:w="1129" w:type="dxa"/>
                  <w:vMerge/>
                  <w:shd w:val="clear" w:color="auto" w:fill="F3F3F3"/>
                </w:tcPr>
                <w:p w:rsidR="00B60022" w:rsidRPr="00D75E07" w:rsidRDefault="00B60022" w:rsidP="00710153"/>
              </w:tc>
              <w:tc>
                <w:tcPr>
                  <w:tcW w:w="2905" w:type="dxa"/>
                  <w:shd w:val="clear" w:color="auto" w:fill="F3F3F3"/>
                </w:tcPr>
                <w:p w:rsidR="00B60022" w:rsidRPr="00D75E07" w:rsidRDefault="00B60022" w:rsidP="00710153">
                  <w:pPr>
                    <w:jc w:val="center"/>
                  </w:pPr>
                  <w:r w:rsidRPr="00D75E07">
                    <w:t>Alvorlighed</w:t>
                  </w:r>
                </w:p>
              </w:tc>
              <w:tc>
                <w:tcPr>
                  <w:tcW w:w="2057" w:type="dxa"/>
                  <w:shd w:val="clear" w:color="auto" w:fill="F3F3F3"/>
                </w:tcPr>
                <w:p w:rsidR="00B60022" w:rsidRPr="00D75E07" w:rsidRDefault="00B60022" w:rsidP="00710153">
                  <w:pPr>
                    <w:jc w:val="center"/>
                  </w:pPr>
                  <w:r w:rsidRPr="00D75E07">
                    <w:t>Max. tilladt omfang i %</w:t>
                  </w:r>
                </w:p>
              </w:tc>
            </w:tr>
            <w:tr w:rsidR="00B60022" w:rsidRPr="00D75E07" w:rsidTr="00710153">
              <w:trPr>
                <w:cantSplit/>
                <w:trHeight w:val="91"/>
              </w:trPr>
              <w:tc>
                <w:tcPr>
                  <w:tcW w:w="1129" w:type="dxa"/>
                  <w:vMerge w:val="restart"/>
                  <w:vAlign w:val="center"/>
                </w:tcPr>
                <w:p w:rsidR="00B60022" w:rsidRPr="00D75E07" w:rsidRDefault="00B60022" w:rsidP="00710153">
                  <w:pPr>
                    <w:jc w:val="center"/>
                  </w:pPr>
                  <w:r w:rsidRPr="00D75E07">
                    <w:t>1</w:t>
                  </w:r>
                </w:p>
              </w:tc>
              <w:tc>
                <w:tcPr>
                  <w:tcW w:w="2905" w:type="dxa"/>
                </w:tcPr>
                <w:p w:rsidR="00B60022" w:rsidRPr="002F598C" w:rsidRDefault="00B60022" w:rsidP="00710153">
                  <w:r w:rsidRPr="002F598C">
                    <w:t>1: pletvis</w:t>
                  </w:r>
                  <w:r w:rsidR="00AA52EC" w:rsidRPr="002F598C">
                    <w:t xml:space="preserve"> &lt; 10 m</w:t>
                  </w:r>
                  <w:r w:rsidR="00AA52EC"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91"/>
              </w:trPr>
              <w:tc>
                <w:tcPr>
                  <w:tcW w:w="1129" w:type="dxa"/>
                  <w:vMerge/>
                  <w:vAlign w:val="center"/>
                </w:tcPr>
                <w:p w:rsidR="00B60022" w:rsidRPr="00D75E07" w:rsidRDefault="00B60022" w:rsidP="00710153">
                  <w:pPr>
                    <w:jc w:val="center"/>
                  </w:pPr>
                </w:p>
              </w:tc>
              <w:tc>
                <w:tcPr>
                  <w:tcW w:w="2905" w:type="dxa"/>
                </w:tcPr>
                <w:p w:rsidR="00B60022" w:rsidRPr="002F598C" w:rsidRDefault="00B60022" w:rsidP="00F77EA1">
                  <w:r w:rsidRPr="002F598C">
                    <w:t xml:space="preserve">2: sammenhængende </w:t>
                  </w:r>
                  <w:r w:rsidR="00F77EA1" w:rsidRPr="002F598C">
                    <w:t>&lt;</w:t>
                  </w:r>
                  <w:r w:rsidRPr="002F598C">
                    <w:t xml:space="preserve"> 100 m</w:t>
                  </w:r>
                  <w:r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91"/>
              </w:trPr>
              <w:tc>
                <w:tcPr>
                  <w:tcW w:w="1129" w:type="dxa"/>
                  <w:vMerge/>
                  <w:vAlign w:val="center"/>
                </w:tcPr>
                <w:p w:rsidR="00B60022" w:rsidRPr="00D75E07" w:rsidRDefault="00B60022" w:rsidP="00710153">
                  <w:pPr>
                    <w:jc w:val="center"/>
                  </w:pPr>
                </w:p>
              </w:tc>
              <w:tc>
                <w:tcPr>
                  <w:tcW w:w="2905" w:type="dxa"/>
                </w:tcPr>
                <w:p w:rsidR="00B60022" w:rsidRPr="002F598C" w:rsidRDefault="00B60022" w:rsidP="000B407D">
                  <w:r w:rsidRPr="002F598C">
                    <w:t>3: sammenhængende</w:t>
                  </w:r>
                  <w:r w:rsidR="000B407D" w:rsidRPr="002F598C">
                    <w:t xml:space="preserve"> ≥</w:t>
                  </w:r>
                  <w:r w:rsidRPr="002F598C">
                    <w:t xml:space="preserve"> 100 m</w:t>
                  </w:r>
                  <w:r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136"/>
              </w:trPr>
              <w:tc>
                <w:tcPr>
                  <w:tcW w:w="1129" w:type="dxa"/>
                  <w:vMerge w:val="restart"/>
                  <w:vAlign w:val="center"/>
                </w:tcPr>
                <w:p w:rsidR="00B60022" w:rsidRPr="00D75E07" w:rsidRDefault="00B60022" w:rsidP="00710153">
                  <w:pPr>
                    <w:jc w:val="center"/>
                  </w:pPr>
                  <w:r w:rsidRPr="00D75E07">
                    <w:t>2</w:t>
                  </w:r>
                </w:p>
              </w:tc>
              <w:tc>
                <w:tcPr>
                  <w:tcW w:w="2905" w:type="dxa"/>
                </w:tcPr>
                <w:p w:rsidR="00B60022" w:rsidRPr="002F598C" w:rsidRDefault="00B60022" w:rsidP="00710153">
                  <w:r w:rsidRPr="002F598C">
                    <w:t>1: pletvis</w:t>
                  </w:r>
                  <w:r w:rsidR="00AA52EC" w:rsidRPr="002F598C">
                    <w:t xml:space="preserve"> &lt; 10 m</w:t>
                  </w:r>
                  <w:r w:rsidR="00AA52EC"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136"/>
              </w:trPr>
              <w:tc>
                <w:tcPr>
                  <w:tcW w:w="1129" w:type="dxa"/>
                  <w:vMerge/>
                  <w:vAlign w:val="center"/>
                </w:tcPr>
                <w:p w:rsidR="00B60022" w:rsidRPr="00D75E07" w:rsidRDefault="00B60022" w:rsidP="00710153">
                  <w:pPr>
                    <w:jc w:val="center"/>
                  </w:pPr>
                </w:p>
              </w:tc>
              <w:tc>
                <w:tcPr>
                  <w:tcW w:w="2905" w:type="dxa"/>
                </w:tcPr>
                <w:p w:rsidR="00B60022" w:rsidRPr="002F598C" w:rsidRDefault="00B60022" w:rsidP="00F77EA1">
                  <w:r w:rsidRPr="002F598C">
                    <w:t xml:space="preserve">2: sammenhængende </w:t>
                  </w:r>
                  <w:r w:rsidR="00F77EA1" w:rsidRPr="002F598C">
                    <w:rPr>
                      <w:rFonts w:cs="Calibri"/>
                    </w:rPr>
                    <w:t>&lt;</w:t>
                  </w:r>
                  <w:r w:rsidRPr="002F598C">
                    <w:t xml:space="preserve"> 100 m</w:t>
                  </w:r>
                  <w:r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136"/>
              </w:trPr>
              <w:tc>
                <w:tcPr>
                  <w:tcW w:w="1129" w:type="dxa"/>
                  <w:vMerge/>
                  <w:vAlign w:val="center"/>
                </w:tcPr>
                <w:p w:rsidR="00B60022" w:rsidRPr="00D75E07" w:rsidRDefault="00B60022" w:rsidP="00710153">
                  <w:pPr>
                    <w:jc w:val="center"/>
                  </w:pPr>
                </w:p>
              </w:tc>
              <w:tc>
                <w:tcPr>
                  <w:tcW w:w="2905" w:type="dxa"/>
                </w:tcPr>
                <w:p w:rsidR="00B60022" w:rsidRPr="002F598C" w:rsidRDefault="00B60022" w:rsidP="000B407D">
                  <w:r w:rsidRPr="002F598C">
                    <w:t xml:space="preserve">3: sammenhængende </w:t>
                  </w:r>
                  <w:r w:rsidR="000B407D" w:rsidRPr="002F598C">
                    <w:t>≥</w:t>
                  </w:r>
                  <w:r w:rsidRPr="002F598C">
                    <w:t xml:space="preserve"> 100 m</w:t>
                  </w:r>
                  <w:r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91"/>
              </w:trPr>
              <w:tc>
                <w:tcPr>
                  <w:tcW w:w="1129" w:type="dxa"/>
                  <w:vMerge w:val="restart"/>
                  <w:vAlign w:val="center"/>
                </w:tcPr>
                <w:p w:rsidR="00B60022" w:rsidRPr="00D75E07" w:rsidRDefault="00B60022" w:rsidP="00710153">
                  <w:pPr>
                    <w:jc w:val="center"/>
                  </w:pPr>
                  <w:r w:rsidRPr="00D75E07">
                    <w:t>3</w:t>
                  </w:r>
                </w:p>
              </w:tc>
              <w:tc>
                <w:tcPr>
                  <w:tcW w:w="2905" w:type="dxa"/>
                </w:tcPr>
                <w:p w:rsidR="00B60022" w:rsidRPr="002F598C" w:rsidRDefault="00B60022" w:rsidP="00710153">
                  <w:r w:rsidRPr="002F598C">
                    <w:t>1: pletvis</w:t>
                  </w:r>
                  <w:r w:rsidR="00AA52EC" w:rsidRPr="002F598C">
                    <w:t xml:space="preserve"> &lt; 10 m</w:t>
                  </w:r>
                  <w:r w:rsidR="00AA52EC" w:rsidRPr="002F598C">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91"/>
              </w:trPr>
              <w:tc>
                <w:tcPr>
                  <w:tcW w:w="1129" w:type="dxa"/>
                  <w:vMerge/>
                </w:tcPr>
                <w:p w:rsidR="00B60022" w:rsidRPr="00D75E07" w:rsidRDefault="00B60022" w:rsidP="00710153"/>
              </w:tc>
              <w:tc>
                <w:tcPr>
                  <w:tcW w:w="2905" w:type="dxa"/>
                </w:tcPr>
                <w:p w:rsidR="00B60022" w:rsidRPr="000B407D" w:rsidRDefault="00B60022" w:rsidP="00F77EA1">
                  <w:r w:rsidRPr="000B407D">
                    <w:t xml:space="preserve">2: sammenhængende </w:t>
                  </w:r>
                  <w:r w:rsidR="00F77EA1" w:rsidRPr="000B407D">
                    <w:rPr>
                      <w:rFonts w:cs="Calibri"/>
                    </w:rPr>
                    <w:t>&lt;</w:t>
                  </w:r>
                  <w:r w:rsidRPr="000B407D">
                    <w:t xml:space="preserve"> 100 m</w:t>
                  </w:r>
                  <w:r w:rsidRPr="000B407D">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r w:rsidR="00B60022" w:rsidRPr="00D75E07" w:rsidTr="00710153">
              <w:trPr>
                <w:cantSplit/>
                <w:trHeight w:val="91"/>
              </w:trPr>
              <w:tc>
                <w:tcPr>
                  <w:tcW w:w="1129" w:type="dxa"/>
                  <w:vMerge/>
                </w:tcPr>
                <w:p w:rsidR="00B60022" w:rsidRPr="00D75E07" w:rsidRDefault="00B60022" w:rsidP="00710153"/>
              </w:tc>
              <w:tc>
                <w:tcPr>
                  <w:tcW w:w="2905" w:type="dxa"/>
                </w:tcPr>
                <w:p w:rsidR="00B60022" w:rsidRPr="000B407D" w:rsidRDefault="00B60022" w:rsidP="00F77EA1">
                  <w:r w:rsidRPr="000B407D">
                    <w:t xml:space="preserve">3: sammenhængende </w:t>
                  </w:r>
                  <w:r w:rsidR="000B407D">
                    <w:t>≥</w:t>
                  </w:r>
                  <w:r w:rsidRPr="000B407D">
                    <w:t xml:space="preserve"> 100 m</w:t>
                  </w:r>
                  <w:r w:rsidRPr="000B407D">
                    <w:rPr>
                      <w:vertAlign w:val="superscript"/>
                    </w:rPr>
                    <w:t>2</w:t>
                  </w:r>
                </w:p>
              </w:tc>
              <w:tc>
                <w:tcPr>
                  <w:tcW w:w="2057" w:type="dxa"/>
                </w:tcPr>
                <w:p w:rsidR="00B60022" w:rsidRPr="00C9799C" w:rsidRDefault="00C9799C" w:rsidP="00C9799C">
                  <w:pPr>
                    <w:jc w:val="center"/>
                    <w:rPr>
                      <w:color w:val="FF0000"/>
                    </w:rPr>
                  </w:pPr>
                  <w:r w:rsidRPr="00C9799C">
                    <w:rPr>
                      <w:color w:val="FF0000"/>
                    </w:rPr>
                    <w:t>x</w:t>
                  </w:r>
                </w:p>
              </w:tc>
            </w:tr>
          </w:tbl>
          <w:p w:rsidR="00B60022" w:rsidRPr="00D75E07" w:rsidRDefault="00B60022" w:rsidP="00710153"/>
          <w:p w:rsidR="00B60022" w:rsidRPr="00D75E07" w:rsidRDefault="00B60022" w:rsidP="00710153">
            <w:r w:rsidRPr="00D75E07">
              <w:t>Kravet er et supplement til det overordnede krav til skadespoint.</w:t>
            </w:r>
          </w:p>
          <w:p w:rsidR="00B60022" w:rsidRPr="00D75E07" w:rsidRDefault="00B60022" w:rsidP="00710153"/>
          <w:p w:rsidR="00B60022" w:rsidRPr="00D75E07" w:rsidRDefault="00B60022" w:rsidP="00710153">
            <w:r w:rsidRPr="00D75E07">
              <w:t xml:space="preserve">Lappeprocenten registreres under den visuelle tilstandsregistrering. Et område registreres som en lap, når man fra en bil der kører langsomt kan se, at der er en ændring i belægningstype, farve eller et afgrænset opspring/udskæring. </w:t>
            </w:r>
          </w:p>
          <w:p w:rsidR="00B60022" w:rsidRPr="00D75E07" w:rsidRDefault="00B60022" w:rsidP="00710153"/>
          <w:p w:rsidR="00B60022" w:rsidRPr="00D75E07" w:rsidRDefault="00B60022" w:rsidP="00710153">
            <w:r w:rsidRPr="00D75E07">
              <w:t>Fulddækkende reparationer for strækninger under 100 m registreres som lapper.</w:t>
            </w:r>
          </w:p>
          <w:p w:rsidR="00B60022" w:rsidRPr="00D75E07" w:rsidRDefault="00B60022" w:rsidP="00710153"/>
          <w:p w:rsidR="00B60022" w:rsidRPr="00D75E07" w:rsidRDefault="004F5AF0" w:rsidP="004F5AF0">
            <w:pPr>
              <w:rPr>
                <w:color w:val="FF0000"/>
              </w:rPr>
            </w:pPr>
            <w:r w:rsidRPr="004238B4">
              <w:t>Vedrørende lapper efter retablering af ledningsgrave henvises til SAB for arbejdsplads, afsnit 5.</w:t>
            </w:r>
          </w:p>
        </w:tc>
      </w:tr>
      <w:tr w:rsidR="00B60022" w:rsidRPr="00D75E07" w:rsidTr="00710153">
        <w:tc>
          <w:tcPr>
            <w:tcW w:w="2268" w:type="dxa"/>
          </w:tcPr>
          <w:p w:rsidR="00B60022" w:rsidRPr="00D75E07" w:rsidRDefault="00B60022" w:rsidP="00710153">
            <w:pPr>
              <w:rPr>
                <w:rFonts w:cs="Calibri"/>
                <w:sz w:val="18"/>
                <w:szCs w:val="18"/>
              </w:rPr>
            </w:pPr>
          </w:p>
          <w:p w:rsidR="00B60022" w:rsidRPr="00D75E07" w:rsidRDefault="00B60022" w:rsidP="00710153">
            <w:pPr>
              <w:pStyle w:val="BodyText3"/>
              <w:spacing w:after="0"/>
              <w:rPr>
                <w:sz w:val="18"/>
              </w:rPr>
            </w:pPr>
            <w:r w:rsidRPr="00D75E07">
              <w:rPr>
                <w:sz w:val="18"/>
                <w:szCs w:val="24"/>
              </w:rPr>
              <w:t xml:space="preserve">Anvendes et vejforvaltningssystem, som ikke er baseret på </w:t>
            </w:r>
            <w:r w:rsidRPr="00D75E07">
              <w:rPr>
                <w:sz w:val="18"/>
              </w:rPr>
              <w:t xml:space="preserve">beregning af et samlet skadespoint eller ikke anvender vejreglen </w:t>
            </w:r>
            <w:r w:rsidR="00CE7FF5">
              <w:rPr>
                <w:sz w:val="18"/>
              </w:rPr>
              <w:t>”</w:t>
            </w:r>
            <w:r w:rsidR="000A67F1" w:rsidRPr="00CE7FF5">
              <w:rPr>
                <w:bCs/>
                <w:sz w:val="18"/>
              </w:rPr>
              <w:t>Vedligehold af f</w:t>
            </w:r>
            <w:r w:rsidRPr="00CE7FF5">
              <w:rPr>
                <w:bCs/>
                <w:sz w:val="18"/>
              </w:rPr>
              <w:t>ærdselsarealet</w:t>
            </w:r>
            <w:r w:rsidR="00CE7FF5">
              <w:rPr>
                <w:bCs/>
                <w:sz w:val="18"/>
              </w:rPr>
              <w:t>”</w:t>
            </w:r>
            <w:r w:rsidRPr="00CE7FF5">
              <w:rPr>
                <w:sz w:val="18"/>
              </w:rPr>
              <w:t xml:space="preserve"> </w:t>
            </w:r>
            <w:r w:rsidRPr="00D75E07">
              <w:rPr>
                <w:sz w:val="18"/>
              </w:rPr>
              <w:t>må den aktuelle metode beskrives.</w:t>
            </w:r>
          </w:p>
          <w:p w:rsidR="00B60022" w:rsidRPr="00D75E07" w:rsidRDefault="00B60022" w:rsidP="00710153">
            <w:pPr>
              <w:pStyle w:val="BodyText3"/>
              <w:spacing w:after="0"/>
              <w:rPr>
                <w:sz w:val="18"/>
              </w:rPr>
            </w:pPr>
          </w:p>
          <w:p w:rsidR="00B60022" w:rsidRDefault="00F77EA1" w:rsidP="00710153">
            <w:pPr>
              <w:pStyle w:val="BodyText3"/>
              <w:spacing w:after="0"/>
              <w:rPr>
                <w:i/>
                <w:sz w:val="18"/>
              </w:rPr>
            </w:pPr>
            <w:r>
              <w:rPr>
                <w:sz w:val="18"/>
              </w:rPr>
              <w:t>Et eksempel herpå er</w:t>
            </w:r>
            <w:r w:rsidR="00B60022" w:rsidRPr="00D75E07">
              <w:rPr>
                <w:sz w:val="18"/>
              </w:rPr>
              <w:t xml:space="preserve"> anvist</w:t>
            </w:r>
            <w:r w:rsidR="009672FF" w:rsidRPr="00D75E07">
              <w:rPr>
                <w:sz w:val="18"/>
              </w:rPr>
              <w:t xml:space="preserve"> i afsnittet</w:t>
            </w:r>
            <w:r w:rsidR="000A67F1">
              <w:rPr>
                <w:sz w:val="18"/>
              </w:rPr>
              <w:t xml:space="preserve"> </w:t>
            </w:r>
            <w:r w:rsidR="00CE7FF5">
              <w:rPr>
                <w:sz w:val="18"/>
              </w:rPr>
              <w:t>”</w:t>
            </w:r>
            <w:r w:rsidR="00967FCF" w:rsidRPr="00CE7FF5">
              <w:rPr>
                <w:sz w:val="18"/>
              </w:rPr>
              <w:t>Serviceniveau ved tilstandskrav</w:t>
            </w:r>
            <w:r w:rsidR="00CE7FF5">
              <w:rPr>
                <w:sz w:val="18"/>
              </w:rPr>
              <w:t>”</w:t>
            </w:r>
            <w:r w:rsidR="009672FF" w:rsidRPr="00967FCF">
              <w:rPr>
                <w:i/>
                <w:sz w:val="18"/>
              </w:rPr>
              <w:t>.</w:t>
            </w: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Pr="00153598" w:rsidRDefault="00153598" w:rsidP="00710153">
            <w:pPr>
              <w:pStyle w:val="BodyText3"/>
              <w:spacing w:after="0"/>
              <w:rPr>
                <w:sz w:val="18"/>
              </w:rPr>
            </w:pPr>
          </w:p>
          <w:p w:rsidR="00153598" w:rsidRDefault="00153598" w:rsidP="00710153">
            <w:pPr>
              <w:pStyle w:val="BodyText3"/>
              <w:spacing w:after="0"/>
              <w:rPr>
                <w:rFonts w:cs="Calibri"/>
                <w:sz w:val="18"/>
                <w:szCs w:val="24"/>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153598" w:rsidRDefault="00153598" w:rsidP="00153598">
            <w:pPr>
              <w:rPr>
                <w:rFonts w:cs="Calibri"/>
                <w:sz w:val="18"/>
                <w:szCs w:val="18"/>
                <w:highlight w:val="yellow"/>
              </w:rPr>
            </w:pPr>
          </w:p>
          <w:p w:rsidR="00A9378D" w:rsidRDefault="00A9378D" w:rsidP="00153598">
            <w:pPr>
              <w:rPr>
                <w:rFonts w:cs="Calibri"/>
                <w:sz w:val="18"/>
                <w:szCs w:val="18"/>
              </w:rPr>
            </w:pPr>
          </w:p>
          <w:p w:rsidR="00A9378D" w:rsidRDefault="00A9378D" w:rsidP="00153598">
            <w:pPr>
              <w:rPr>
                <w:rFonts w:cs="Calibri"/>
                <w:sz w:val="18"/>
                <w:szCs w:val="18"/>
              </w:rPr>
            </w:pPr>
          </w:p>
          <w:p w:rsidR="00153598" w:rsidRPr="00CE7FF5" w:rsidRDefault="00153598" w:rsidP="00153598">
            <w:pPr>
              <w:rPr>
                <w:sz w:val="18"/>
              </w:rPr>
            </w:pPr>
            <w:r w:rsidRPr="00422D0B">
              <w:rPr>
                <w:rFonts w:cs="Calibri"/>
                <w:sz w:val="18"/>
                <w:szCs w:val="18"/>
              </w:rPr>
              <w:t>Se eventuelt vejledningen for risikofordeling i forhold til sporkøring.</w:t>
            </w:r>
          </w:p>
          <w:p w:rsidR="00153598" w:rsidRPr="00153598" w:rsidRDefault="00153598" w:rsidP="00710153">
            <w:pPr>
              <w:pStyle w:val="BodyText3"/>
              <w:spacing w:after="0"/>
              <w:rPr>
                <w:rFonts w:cs="Calibri"/>
                <w:sz w:val="18"/>
                <w:szCs w:val="24"/>
              </w:rPr>
            </w:pPr>
          </w:p>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rPr>
                <w:color w:val="FF0000"/>
              </w:rPr>
              <w:lastRenderedPageBreak/>
              <w:t>Serviceniveau ved tilstandskrav</w:t>
            </w:r>
          </w:p>
          <w:p w:rsidR="00B60022" w:rsidRPr="00D75E07" w:rsidRDefault="00B60022" w:rsidP="00710153">
            <w:pPr>
              <w:rPr>
                <w:iCs/>
              </w:rPr>
            </w:pPr>
            <w:r w:rsidRPr="00D75E07">
              <w:rPr>
                <w:iCs/>
              </w:rPr>
              <w:t xml:space="preserve">Alle veje inkluderet i nærværende entreprise er underopdelt i tilstandsstrækninger, </w:t>
            </w:r>
            <w:r w:rsidR="00E10595">
              <w:rPr>
                <w:iCs/>
              </w:rPr>
              <w:t>dvs.</w:t>
            </w:r>
            <w:r w:rsidRPr="00D75E07">
              <w:rPr>
                <w:iCs/>
              </w:rPr>
              <w:t xml:space="preserve"> delstrækninger med et homogent tilstandsbillede. Hver enkelt tilstandsstrækning er defineret i kommunens vejforvaltningssystem og angivet i </w:t>
            </w:r>
            <w:r w:rsidRPr="005E3014">
              <w:rPr>
                <w:iCs/>
                <w:color w:val="FF0000"/>
              </w:rPr>
              <w:t>Bilag XX</w:t>
            </w:r>
            <w:r w:rsidRPr="00D75E07">
              <w:rPr>
                <w:iCs/>
              </w:rPr>
              <w:t xml:space="preserve">. </w:t>
            </w:r>
          </w:p>
          <w:p w:rsidR="00B60022" w:rsidRPr="00D75E07" w:rsidRDefault="00B60022" w:rsidP="00710153">
            <w:pPr>
              <w:pStyle w:val="Date"/>
              <w:rPr>
                <w:iCs/>
              </w:rPr>
            </w:pPr>
          </w:p>
          <w:p w:rsidR="00B60022" w:rsidRPr="00D75E07" w:rsidRDefault="00B60022" w:rsidP="00710153">
            <w:pPr>
              <w:rPr>
                <w:iCs/>
              </w:rPr>
            </w:pPr>
            <w:r w:rsidRPr="00D75E07">
              <w:rPr>
                <w:iCs/>
              </w:rPr>
              <w:t>For hver tilstandsstrækning stilles der krav til gennemsnitsværdi for den fulde længde af tilstandsstrækningen.</w:t>
            </w:r>
          </w:p>
          <w:p w:rsidR="00B60022" w:rsidRPr="00D75E07" w:rsidRDefault="00B60022" w:rsidP="00710153">
            <w:pPr>
              <w:rPr>
                <w:iCs/>
              </w:rPr>
            </w:pPr>
          </w:p>
          <w:p w:rsidR="00B60022" w:rsidRDefault="00B60022" w:rsidP="00710153">
            <w:pPr>
              <w:rPr>
                <w:bCs/>
                <w:iCs/>
              </w:rPr>
            </w:pPr>
            <w:r w:rsidRPr="00D75E07">
              <w:rPr>
                <w:bCs/>
                <w:iCs/>
              </w:rPr>
              <w:t xml:space="preserve">Det krævede serviceniveau er beskrevet i nedenstående tabel, som angiver krav (gennemsnit for den totale længde af tilstandsstrækningen) til tilstandsparametre som funktion af belægningernes serviceklasse. </w:t>
            </w:r>
          </w:p>
          <w:p w:rsidR="006D5357" w:rsidRDefault="006D5357" w:rsidP="00710153">
            <w:pPr>
              <w:rPr>
                <w:bCs/>
                <w:iCs/>
              </w:rPr>
            </w:pPr>
          </w:p>
          <w:p w:rsidR="006D5357" w:rsidRDefault="006D5357" w:rsidP="00710153">
            <w:pPr>
              <w:rPr>
                <w:bCs/>
                <w:iCs/>
              </w:rPr>
            </w:pPr>
          </w:p>
          <w:p w:rsidR="00A60C23" w:rsidRDefault="00A60C23" w:rsidP="00710153">
            <w:pPr>
              <w:rPr>
                <w:bCs/>
                <w:iCs/>
              </w:rPr>
            </w:pPr>
          </w:p>
          <w:p w:rsidR="00B60022" w:rsidRPr="00D75E07" w:rsidRDefault="00B60022" w:rsidP="00710153">
            <w:pPr>
              <w:rPr>
                <w:b/>
                <w:bCs/>
                <w:iCs/>
              </w:rPr>
            </w:pPr>
          </w:p>
          <w:tbl>
            <w:tblPr>
              <w:tblW w:w="606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980"/>
              <w:gridCol w:w="1276"/>
              <w:gridCol w:w="910"/>
              <w:gridCol w:w="966"/>
              <w:gridCol w:w="935"/>
            </w:tblGrid>
            <w:tr w:rsidR="00B60022" w:rsidRPr="00D75E07" w:rsidTr="00710153">
              <w:trPr>
                <w:cantSplit/>
              </w:trPr>
              <w:tc>
                <w:tcPr>
                  <w:tcW w:w="1980" w:type="dxa"/>
                </w:tcPr>
                <w:p w:rsidR="00B60022" w:rsidRPr="00D75E07" w:rsidRDefault="00B60022" w:rsidP="00710153">
                  <w:pPr>
                    <w:pStyle w:val="Indhold"/>
                    <w:keepLines/>
                    <w:tabs>
                      <w:tab w:val="left" w:pos="851"/>
                      <w:tab w:val="left" w:pos="1418"/>
                    </w:tabs>
                    <w:rPr>
                      <w:rFonts w:ascii="Calibri" w:hAnsi="Calibri" w:cs="Calibri"/>
                      <w:b w:val="0"/>
                      <w:bCs/>
                      <w:iCs/>
                      <w:sz w:val="21"/>
                      <w:szCs w:val="21"/>
                    </w:rPr>
                  </w:pPr>
                </w:p>
              </w:tc>
              <w:tc>
                <w:tcPr>
                  <w:tcW w:w="1276" w:type="dxa"/>
                  <w:tcBorders>
                    <w:top w:val="single" w:sz="4" w:space="0" w:color="auto"/>
                    <w:right w:val="single" w:sz="12" w:space="0" w:color="auto"/>
                  </w:tcBorders>
                </w:tcPr>
                <w:p w:rsidR="00B60022" w:rsidRPr="00D75E07" w:rsidRDefault="00B60022" w:rsidP="00710153">
                  <w:pPr>
                    <w:pStyle w:val="Indhold"/>
                    <w:keepLines/>
                    <w:tabs>
                      <w:tab w:val="left" w:pos="851"/>
                      <w:tab w:val="left" w:pos="1418"/>
                    </w:tabs>
                    <w:rPr>
                      <w:rFonts w:ascii="Calibri" w:hAnsi="Calibri" w:cs="Calibri"/>
                      <w:b w:val="0"/>
                      <w:bCs/>
                      <w:iCs/>
                      <w:sz w:val="21"/>
                      <w:szCs w:val="21"/>
                    </w:rPr>
                  </w:pPr>
                </w:p>
              </w:tc>
              <w:tc>
                <w:tcPr>
                  <w:tcW w:w="2811" w:type="dxa"/>
                  <w:gridSpan w:val="3"/>
                  <w:tcBorders>
                    <w:left w:val="single" w:sz="12" w:space="0" w:color="auto"/>
                  </w:tcBorders>
                </w:tcPr>
                <w:p w:rsidR="00B60022" w:rsidRPr="00D75E07" w:rsidRDefault="00B60022" w:rsidP="00710153">
                  <w:pPr>
                    <w:pStyle w:val="Indhold"/>
                    <w:keepLines/>
                    <w:tabs>
                      <w:tab w:val="left" w:pos="851"/>
                      <w:tab w:val="left" w:pos="1418"/>
                    </w:tabs>
                    <w:jc w:val="center"/>
                    <w:rPr>
                      <w:rFonts w:ascii="Calibri" w:hAnsi="Calibri" w:cs="Calibri"/>
                      <w:b w:val="0"/>
                      <w:bCs/>
                      <w:iCs/>
                      <w:sz w:val="21"/>
                      <w:szCs w:val="21"/>
                    </w:rPr>
                  </w:pPr>
                  <w:r w:rsidRPr="00D75E07">
                    <w:rPr>
                      <w:rFonts w:ascii="Calibri" w:hAnsi="Calibri" w:cs="Calibri"/>
                      <w:b w:val="0"/>
                      <w:bCs/>
                      <w:iCs/>
                      <w:sz w:val="21"/>
                      <w:szCs w:val="21"/>
                    </w:rPr>
                    <w:t xml:space="preserve">Grænseværdier </w:t>
                  </w:r>
                </w:p>
                <w:p w:rsidR="00B60022" w:rsidRPr="00D75E07" w:rsidRDefault="00B60022" w:rsidP="000A67F1">
                  <w:pPr>
                    <w:pStyle w:val="Indhold"/>
                    <w:keepLines/>
                    <w:tabs>
                      <w:tab w:val="left" w:pos="851"/>
                      <w:tab w:val="left" w:pos="1418"/>
                    </w:tabs>
                    <w:jc w:val="center"/>
                    <w:rPr>
                      <w:rFonts w:ascii="Calibri" w:hAnsi="Calibri" w:cs="Calibri"/>
                      <w:b w:val="0"/>
                      <w:bCs/>
                      <w:iCs/>
                      <w:sz w:val="21"/>
                      <w:szCs w:val="21"/>
                    </w:rPr>
                  </w:pPr>
                  <w:r w:rsidRPr="00D75E07">
                    <w:rPr>
                      <w:rFonts w:ascii="Calibri" w:hAnsi="Calibri" w:cs="Calibri"/>
                      <w:b w:val="0"/>
                      <w:bCs/>
                      <w:iCs/>
                      <w:sz w:val="21"/>
                      <w:szCs w:val="21"/>
                    </w:rPr>
                    <w:t>(% af vejareal/-længde)</w:t>
                  </w:r>
                </w:p>
              </w:tc>
            </w:tr>
            <w:tr w:rsidR="00B60022" w:rsidRPr="00D75E07" w:rsidTr="00710153">
              <w:trPr>
                <w:cantSplit/>
              </w:trPr>
              <w:tc>
                <w:tcPr>
                  <w:tcW w:w="1980" w:type="dxa"/>
                  <w:tcBorders>
                    <w:bottom w:val="nil"/>
                  </w:tcBorders>
                </w:tcPr>
                <w:p w:rsidR="00B60022" w:rsidRPr="00D75E07" w:rsidRDefault="00B60022" w:rsidP="00710153">
                  <w:pPr>
                    <w:pStyle w:val="Indhold"/>
                    <w:keepLines/>
                    <w:tabs>
                      <w:tab w:val="left" w:pos="851"/>
                      <w:tab w:val="left" w:pos="1418"/>
                    </w:tabs>
                    <w:rPr>
                      <w:rFonts w:ascii="Calibri" w:hAnsi="Calibri" w:cs="Calibri"/>
                      <w:b w:val="0"/>
                      <w:bCs/>
                      <w:iCs/>
                      <w:sz w:val="21"/>
                      <w:szCs w:val="21"/>
                    </w:rPr>
                  </w:pPr>
                </w:p>
              </w:tc>
              <w:tc>
                <w:tcPr>
                  <w:tcW w:w="1276" w:type="dxa"/>
                  <w:tcBorders>
                    <w:bottom w:val="nil"/>
                    <w:right w:val="single" w:sz="12" w:space="0" w:color="auto"/>
                  </w:tcBorders>
                </w:tcPr>
                <w:p w:rsidR="00B60022" w:rsidRPr="00D75E07" w:rsidRDefault="00B60022" w:rsidP="00710153">
                  <w:pPr>
                    <w:pStyle w:val="Indhold"/>
                    <w:keepLines/>
                    <w:tabs>
                      <w:tab w:val="left" w:pos="851"/>
                      <w:tab w:val="left" w:pos="1418"/>
                    </w:tabs>
                    <w:rPr>
                      <w:rFonts w:ascii="Calibri" w:hAnsi="Calibri" w:cs="Calibri"/>
                      <w:b w:val="0"/>
                      <w:bCs/>
                      <w:iCs/>
                      <w:sz w:val="21"/>
                      <w:szCs w:val="21"/>
                    </w:rPr>
                  </w:pPr>
                </w:p>
              </w:tc>
              <w:tc>
                <w:tcPr>
                  <w:tcW w:w="2811" w:type="dxa"/>
                  <w:gridSpan w:val="3"/>
                  <w:tcBorders>
                    <w:left w:val="single" w:sz="12" w:space="0" w:color="auto"/>
                    <w:bottom w:val="nil"/>
                  </w:tcBorders>
                </w:tcPr>
                <w:p w:rsidR="00B60022" w:rsidRPr="00D75E07" w:rsidRDefault="00B60022" w:rsidP="00710153">
                  <w:pPr>
                    <w:pStyle w:val="Indhold"/>
                    <w:keepLines/>
                    <w:tabs>
                      <w:tab w:val="left" w:pos="851"/>
                      <w:tab w:val="left" w:pos="1418"/>
                    </w:tabs>
                    <w:jc w:val="center"/>
                    <w:rPr>
                      <w:rFonts w:ascii="Calibri" w:hAnsi="Calibri" w:cs="Calibri"/>
                      <w:b w:val="0"/>
                      <w:bCs/>
                      <w:iCs/>
                      <w:sz w:val="21"/>
                      <w:szCs w:val="21"/>
                    </w:rPr>
                  </w:pPr>
                  <w:r w:rsidRPr="00D75E07">
                    <w:rPr>
                      <w:rFonts w:ascii="Calibri" w:hAnsi="Calibri" w:cs="Calibri"/>
                      <w:b w:val="0"/>
                      <w:bCs/>
                      <w:iCs/>
                      <w:sz w:val="21"/>
                      <w:szCs w:val="21"/>
                    </w:rPr>
                    <w:t>Serviceklasse</w:t>
                  </w:r>
                </w:p>
              </w:tc>
            </w:tr>
            <w:tr w:rsidR="00B60022" w:rsidRPr="00D75E07" w:rsidTr="00762ABA">
              <w:tc>
                <w:tcPr>
                  <w:tcW w:w="1980" w:type="dxa"/>
                  <w:tcBorders>
                    <w:top w:val="nil"/>
                    <w:bottom w:val="single" w:sz="12" w:space="0" w:color="auto"/>
                  </w:tcBorders>
                </w:tcPr>
                <w:p w:rsidR="00B60022" w:rsidRPr="00D75E07" w:rsidRDefault="00B60022" w:rsidP="00710153">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Tilstandsparameter</w:t>
                  </w:r>
                </w:p>
              </w:tc>
              <w:tc>
                <w:tcPr>
                  <w:tcW w:w="1276" w:type="dxa"/>
                  <w:tcBorders>
                    <w:top w:val="nil"/>
                    <w:bottom w:val="single" w:sz="12" w:space="0" w:color="auto"/>
                    <w:right w:val="single" w:sz="12" w:space="0" w:color="auto"/>
                  </w:tcBorders>
                </w:tcPr>
                <w:p w:rsidR="00B60022" w:rsidRPr="00D75E07" w:rsidRDefault="00B60022" w:rsidP="00710153">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Måleenhed</w:t>
                  </w:r>
                </w:p>
              </w:tc>
              <w:tc>
                <w:tcPr>
                  <w:tcW w:w="910" w:type="dxa"/>
                  <w:tcBorders>
                    <w:top w:val="nil"/>
                    <w:left w:val="single" w:sz="12" w:space="0" w:color="auto"/>
                    <w:bottom w:val="single" w:sz="12" w:space="0" w:color="auto"/>
                  </w:tcBorders>
                </w:tcPr>
                <w:p w:rsidR="00762ABA" w:rsidRDefault="00B60022" w:rsidP="00762ABA">
                  <w:pPr>
                    <w:pStyle w:val="Indhold"/>
                    <w:keepLines/>
                    <w:tabs>
                      <w:tab w:val="left" w:pos="851"/>
                      <w:tab w:val="left" w:pos="1418"/>
                    </w:tabs>
                    <w:jc w:val="center"/>
                    <w:rPr>
                      <w:rFonts w:ascii="Calibri" w:hAnsi="Calibri" w:cs="Calibri"/>
                      <w:b w:val="0"/>
                      <w:bCs/>
                      <w:iCs/>
                      <w:sz w:val="21"/>
                      <w:szCs w:val="21"/>
                    </w:rPr>
                  </w:pPr>
                  <w:r w:rsidRPr="00D75E07">
                    <w:rPr>
                      <w:rFonts w:ascii="Calibri" w:hAnsi="Calibri" w:cs="Calibri"/>
                      <w:b w:val="0"/>
                      <w:bCs/>
                      <w:iCs/>
                      <w:sz w:val="21"/>
                      <w:szCs w:val="21"/>
                    </w:rPr>
                    <w:t>1</w:t>
                  </w:r>
                </w:p>
                <w:p w:rsidR="00B60022" w:rsidRPr="00D75E07" w:rsidRDefault="00762ABA" w:rsidP="00762ABA">
                  <w:pPr>
                    <w:pStyle w:val="Indhold"/>
                    <w:keepLines/>
                    <w:tabs>
                      <w:tab w:val="left" w:pos="851"/>
                      <w:tab w:val="left" w:pos="1418"/>
                    </w:tabs>
                    <w:jc w:val="center"/>
                    <w:rPr>
                      <w:rFonts w:ascii="Calibri" w:hAnsi="Calibri" w:cs="Calibri"/>
                      <w:b w:val="0"/>
                      <w:bCs/>
                      <w:iCs/>
                      <w:sz w:val="21"/>
                      <w:szCs w:val="21"/>
                    </w:rPr>
                  </w:pPr>
                  <w:r w:rsidRPr="000B407D">
                    <w:rPr>
                      <w:rFonts w:ascii="Calibri" w:hAnsi="Calibri" w:cs="Calibri"/>
                      <w:b w:val="0"/>
                      <w:bCs/>
                      <w:iCs/>
                      <w:sz w:val="21"/>
                      <w:szCs w:val="21"/>
                    </w:rPr>
                    <w:t>(høj)</w:t>
                  </w:r>
                </w:p>
              </w:tc>
              <w:tc>
                <w:tcPr>
                  <w:tcW w:w="966" w:type="dxa"/>
                  <w:tcBorders>
                    <w:top w:val="nil"/>
                    <w:bottom w:val="single" w:sz="12" w:space="0" w:color="auto"/>
                  </w:tcBorders>
                </w:tcPr>
                <w:p w:rsidR="00762ABA" w:rsidRDefault="00B60022" w:rsidP="00762ABA">
                  <w:pPr>
                    <w:pStyle w:val="Indhold"/>
                    <w:keepLines/>
                    <w:tabs>
                      <w:tab w:val="left" w:pos="851"/>
                      <w:tab w:val="left" w:pos="1418"/>
                    </w:tabs>
                    <w:jc w:val="center"/>
                    <w:rPr>
                      <w:rFonts w:ascii="Calibri" w:hAnsi="Calibri" w:cs="Calibri"/>
                      <w:b w:val="0"/>
                      <w:bCs/>
                      <w:iCs/>
                      <w:sz w:val="21"/>
                      <w:szCs w:val="21"/>
                    </w:rPr>
                  </w:pPr>
                  <w:r w:rsidRPr="00D75E07">
                    <w:rPr>
                      <w:rFonts w:ascii="Calibri" w:hAnsi="Calibri" w:cs="Calibri"/>
                      <w:b w:val="0"/>
                      <w:bCs/>
                      <w:iCs/>
                      <w:sz w:val="21"/>
                      <w:szCs w:val="21"/>
                    </w:rPr>
                    <w:t>2</w:t>
                  </w:r>
                </w:p>
                <w:p w:rsidR="00B60022" w:rsidRPr="00D75E07" w:rsidRDefault="00762ABA" w:rsidP="00762ABA">
                  <w:pPr>
                    <w:pStyle w:val="Indhold"/>
                    <w:keepLines/>
                    <w:tabs>
                      <w:tab w:val="left" w:pos="851"/>
                      <w:tab w:val="left" w:pos="1418"/>
                    </w:tabs>
                    <w:jc w:val="center"/>
                    <w:rPr>
                      <w:rFonts w:ascii="Calibri" w:hAnsi="Calibri" w:cs="Calibri"/>
                      <w:b w:val="0"/>
                      <w:bCs/>
                      <w:iCs/>
                      <w:sz w:val="21"/>
                      <w:szCs w:val="21"/>
                    </w:rPr>
                  </w:pPr>
                  <w:r w:rsidRPr="000B407D">
                    <w:rPr>
                      <w:rFonts w:ascii="Calibri" w:hAnsi="Calibri" w:cs="Calibri"/>
                      <w:b w:val="0"/>
                      <w:bCs/>
                      <w:iCs/>
                      <w:sz w:val="21"/>
                      <w:szCs w:val="21"/>
                    </w:rPr>
                    <w:t>(middel)</w:t>
                  </w:r>
                  <w:r w:rsidR="00B60022" w:rsidRPr="00D75E07">
                    <w:rPr>
                      <w:rFonts w:ascii="Calibri" w:hAnsi="Calibri" w:cs="Calibri"/>
                      <w:b w:val="0"/>
                      <w:bCs/>
                      <w:iCs/>
                      <w:sz w:val="21"/>
                      <w:szCs w:val="21"/>
                    </w:rPr>
                    <w:t xml:space="preserve"> </w:t>
                  </w:r>
                </w:p>
              </w:tc>
              <w:tc>
                <w:tcPr>
                  <w:tcW w:w="935" w:type="dxa"/>
                  <w:tcBorders>
                    <w:top w:val="nil"/>
                    <w:bottom w:val="single" w:sz="12" w:space="0" w:color="auto"/>
                  </w:tcBorders>
                </w:tcPr>
                <w:p w:rsidR="00762ABA" w:rsidRDefault="00762ABA" w:rsidP="00710153">
                  <w:pPr>
                    <w:pStyle w:val="Indhold"/>
                    <w:keepLines/>
                    <w:tabs>
                      <w:tab w:val="left" w:pos="851"/>
                      <w:tab w:val="left" w:pos="1418"/>
                    </w:tabs>
                    <w:jc w:val="center"/>
                    <w:rPr>
                      <w:rFonts w:ascii="Calibri" w:hAnsi="Calibri" w:cs="Calibri"/>
                      <w:b w:val="0"/>
                      <w:bCs/>
                      <w:iCs/>
                      <w:sz w:val="21"/>
                      <w:szCs w:val="21"/>
                    </w:rPr>
                  </w:pPr>
                  <w:r>
                    <w:rPr>
                      <w:rFonts w:ascii="Calibri" w:hAnsi="Calibri" w:cs="Calibri"/>
                      <w:b w:val="0"/>
                      <w:bCs/>
                      <w:iCs/>
                      <w:sz w:val="21"/>
                      <w:szCs w:val="21"/>
                    </w:rPr>
                    <w:t>3</w:t>
                  </w:r>
                </w:p>
                <w:p w:rsidR="00B60022" w:rsidRPr="00D75E07" w:rsidRDefault="00762ABA" w:rsidP="00710153">
                  <w:pPr>
                    <w:pStyle w:val="Indhold"/>
                    <w:keepLines/>
                    <w:tabs>
                      <w:tab w:val="left" w:pos="851"/>
                      <w:tab w:val="left" w:pos="1418"/>
                    </w:tabs>
                    <w:jc w:val="center"/>
                    <w:rPr>
                      <w:rFonts w:ascii="Calibri" w:hAnsi="Calibri" w:cs="Calibri"/>
                      <w:b w:val="0"/>
                      <w:bCs/>
                      <w:iCs/>
                      <w:sz w:val="21"/>
                      <w:szCs w:val="21"/>
                    </w:rPr>
                  </w:pPr>
                  <w:r w:rsidRPr="000B407D">
                    <w:rPr>
                      <w:rFonts w:ascii="Calibri" w:hAnsi="Calibri" w:cs="Calibri"/>
                      <w:b w:val="0"/>
                      <w:bCs/>
                      <w:iCs/>
                      <w:sz w:val="21"/>
                      <w:szCs w:val="21"/>
                    </w:rPr>
                    <w:t>(lav)</w:t>
                  </w:r>
                </w:p>
              </w:tc>
            </w:tr>
            <w:tr w:rsidR="00F77EA1" w:rsidRPr="00D75E07" w:rsidTr="00762ABA">
              <w:tc>
                <w:tcPr>
                  <w:tcW w:w="1980" w:type="dxa"/>
                  <w:tcBorders>
                    <w:top w:val="single" w:sz="12" w:space="0" w:color="auto"/>
                    <w:bottom w:val="nil"/>
                  </w:tcBorders>
                </w:tcPr>
                <w:p w:rsidR="00F77EA1" w:rsidRPr="00D75E07" w:rsidRDefault="00F77EA1" w:rsidP="00710153">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Revner &lt; 5 mm</w:t>
                  </w:r>
                </w:p>
              </w:tc>
              <w:tc>
                <w:tcPr>
                  <w:tcW w:w="1276" w:type="dxa"/>
                  <w:tcBorders>
                    <w:top w:val="single" w:sz="12" w:space="0" w:color="auto"/>
                    <w:bottom w:val="nil"/>
                    <w:right w:val="single" w:sz="12" w:space="0" w:color="auto"/>
                  </w:tcBorders>
                </w:tcPr>
                <w:p w:rsidR="00F77EA1" w:rsidRPr="00D75E07" w:rsidRDefault="00F77EA1" w:rsidP="00710153">
                  <w:pPr>
                    <w:pStyle w:val="Indhold"/>
                    <w:keepLines/>
                    <w:tabs>
                      <w:tab w:val="left" w:pos="851"/>
                      <w:tab w:val="left" w:pos="1418"/>
                    </w:tabs>
                    <w:rPr>
                      <w:rFonts w:ascii="Calibri" w:hAnsi="Calibri" w:cs="Calibri"/>
                      <w:b w:val="0"/>
                      <w:bCs/>
                      <w:iCs/>
                      <w:strike/>
                      <w:sz w:val="21"/>
                      <w:szCs w:val="21"/>
                    </w:rPr>
                  </w:pPr>
                  <w:r w:rsidRPr="00D75E07">
                    <w:rPr>
                      <w:rFonts w:ascii="Calibri" w:hAnsi="Calibri" w:cs="Calibri"/>
                      <w:b w:val="0"/>
                      <w:bCs/>
                      <w:iCs/>
                      <w:sz w:val="21"/>
                      <w:szCs w:val="21"/>
                    </w:rPr>
                    <w:t>Areal</w:t>
                  </w:r>
                </w:p>
              </w:tc>
              <w:tc>
                <w:tcPr>
                  <w:tcW w:w="910" w:type="dxa"/>
                  <w:tcBorders>
                    <w:top w:val="single" w:sz="12" w:space="0" w:color="auto"/>
                    <w:left w:val="single" w:sz="12" w:space="0" w:color="auto"/>
                    <w:bottom w:val="nil"/>
                  </w:tcBorders>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single" w:sz="12" w:space="0" w:color="auto"/>
                    <w:bottom w:val="nil"/>
                  </w:tcBorders>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single" w:sz="12" w:space="0" w:color="auto"/>
                    <w:bottom w:val="nil"/>
                  </w:tcBorders>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F77EA1" w:rsidRPr="00D75E07" w:rsidTr="00762ABA">
              <w:tc>
                <w:tcPr>
                  <w:tcW w:w="1980" w:type="dxa"/>
                  <w:tcBorders>
                    <w:top w:val="nil"/>
                    <w:bottom w:val="nil"/>
                  </w:tcBorders>
                  <w:shd w:val="pct10" w:color="auto" w:fill="auto"/>
                </w:tcPr>
                <w:p w:rsidR="00F77EA1" w:rsidRPr="00D75E07" w:rsidRDefault="00F77EA1" w:rsidP="00710153">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Revner ≥ 5 mm</w:t>
                  </w:r>
                </w:p>
              </w:tc>
              <w:tc>
                <w:tcPr>
                  <w:tcW w:w="1276" w:type="dxa"/>
                  <w:tcBorders>
                    <w:top w:val="nil"/>
                    <w:bottom w:val="nil"/>
                    <w:right w:val="single" w:sz="12" w:space="0" w:color="auto"/>
                  </w:tcBorders>
                  <w:shd w:val="pct10" w:color="auto" w:fill="auto"/>
                </w:tcPr>
                <w:p w:rsidR="00F77EA1" w:rsidRPr="00D75E07" w:rsidRDefault="00F77EA1" w:rsidP="00710153">
                  <w:pPr>
                    <w:pStyle w:val="Indhold"/>
                    <w:keepLines/>
                    <w:tabs>
                      <w:tab w:val="left" w:pos="851"/>
                      <w:tab w:val="left" w:pos="1418"/>
                    </w:tabs>
                    <w:rPr>
                      <w:rFonts w:ascii="Calibri" w:hAnsi="Calibri" w:cs="Calibri"/>
                      <w:b w:val="0"/>
                      <w:bCs/>
                      <w:iCs/>
                      <w:sz w:val="21"/>
                      <w:szCs w:val="21"/>
                    </w:rPr>
                  </w:pPr>
                  <w:r w:rsidRPr="0035560B">
                    <w:rPr>
                      <w:rFonts w:ascii="Calibri" w:hAnsi="Calibri" w:cs="Calibri"/>
                      <w:b w:val="0"/>
                      <w:bCs/>
                      <w:iCs/>
                      <w:sz w:val="21"/>
                      <w:szCs w:val="21"/>
                    </w:rPr>
                    <w:t>Længde</w:t>
                  </w:r>
                </w:p>
              </w:tc>
              <w:tc>
                <w:tcPr>
                  <w:tcW w:w="910" w:type="dxa"/>
                  <w:tcBorders>
                    <w:top w:val="nil"/>
                    <w:left w:val="single" w:sz="12" w:space="0" w:color="auto"/>
                    <w:bottom w:val="nil"/>
                  </w:tcBorders>
                  <w:shd w:val="pct10" w:color="auto" w:fill="auto"/>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shd w:val="pct10" w:color="auto" w:fill="auto"/>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shd w:val="pct10" w:color="auto" w:fill="auto"/>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F77EA1" w:rsidRPr="00D75E07" w:rsidTr="00762ABA">
              <w:tc>
                <w:tcPr>
                  <w:tcW w:w="1980" w:type="dxa"/>
                  <w:tcBorders>
                    <w:top w:val="nil"/>
                    <w:bottom w:val="nil"/>
                  </w:tcBorders>
                </w:tcPr>
                <w:p w:rsidR="00F77EA1" w:rsidRPr="00D75E07" w:rsidRDefault="00F77EA1" w:rsidP="00710153">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Krakeleringer</w:t>
                  </w:r>
                </w:p>
              </w:tc>
              <w:tc>
                <w:tcPr>
                  <w:tcW w:w="1276" w:type="dxa"/>
                  <w:tcBorders>
                    <w:top w:val="nil"/>
                    <w:bottom w:val="nil"/>
                    <w:right w:val="single" w:sz="12" w:space="0" w:color="auto"/>
                  </w:tcBorders>
                </w:tcPr>
                <w:p w:rsidR="00F77EA1" w:rsidRPr="00D75E07" w:rsidRDefault="00F77EA1" w:rsidP="00710153">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Areal</w:t>
                  </w:r>
                </w:p>
              </w:tc>
              <w:tc>
                <w:tcPr>
                  <w:tcW w:w="910" w:type="dxa"/>
                  <w:tcBorders>
                    <w:top w:val="nil"/>
                    <w:left w:val="single" w:sz="12" w:space="0" w:color="auto"/>
                    <w:bottom w:val="nil"/>
                  </w:tcBorders>
                </w:tcPr>
                <w:p w:rsidR="00F77EA1" w:rsidRPr="00977575" w:rsidRDefault="00F77EA1" w:rsidP="00710153">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tcPr>
                <w:p w:rsidR="00F77EA1" w:rsidRPr="00977575" w:rsidRDefault="00F77EA1" w:rsidP="00710153">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tcPr>
                <w:p w:rsidR="00F77EA1" w:rsidRPr="00977575" w:rsidRDefault="00F77EA1" w:rsidP="00F77EA1">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nil"/>
                  </w:tcBorders>
                  <w:shd w:val="pct10" w:color="auto" w:fill="auto"/>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Slaghuller</w:t>
                  </w:r>
                </w:p>
              </w:tc>
              <w:tc>
                <w:tcPr>
                  <w:tcW w:w="1276" w:type="dxa"/>
                  <w:tcBorders>
                    <w:top w:val="nil"/>
                    <w:bottom w:val="nil"/>
                    <w:right w:val="single" w:sz="12" w:space="0" w:color="auto"/>
                  </w:tcBorders>
                  <w:shd w:val="pct10" w:color="auto" w:fill="auto"/>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Areal</w:t>
                  </w:r>
                </w:p>
              </w:tc>
              <w:tc>
                <w:tcPr>
                  <w:tcW w:w="910" w:type="dxa"/>
                  <w:tcBorders>
                    <w:top w:val="nil"/>
                    <w:left w:val="single" w:sz="12" w:space="0" w:color="auto"/>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nil"/>
                  </w:tcBorders>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Sætninger</w:t>
                  </w:r>
                </w:p>
              </w:tc>
              <w:tc>
                <w:tcPr>
                  <w:tcW w:w="1276" w:type="dxa"/>
                  <w:tcBorders>
                    <w:top w:val="nil"/>
                    <w:bottom w:val="nil"/>
                    <w:right w:val="single" w:sz="12" w:space="0" w:color="auto"/>
                  </w:tcBorders>
                </w:tcPr>
                <w:p w:rsidR="00095B57" w:rsidRPr="00D75E07" w:rsidRDefault="00095B57" w:rsidP="007F6E68">
                  <w:pPr>
                    <w:keepLines/>
                    <w:rPr>
                      <w:rFonts w:cs="Calibri"/>
                      <w:iCs/>
                      <w:szCs w:val="21"/>
                    </w:rPr>
                  </w:pPr>
                  <w:r w:rsidRPr="00D75E07">
                    <w:rPr>
                      <w:rFonts w:cs="Calibri"/>
                      <w:iCs/>
                      <w:szCs w:val="21"/>
                    </w:rPr>
                    <w:t>Area</w:t>
                  </w:r>
                  <w:r>
                    <w:rPr>
                      <w:rFonts w:cs="Calibri"/>
                      <w:iCs/>
                      <w:szCs w:val="21"/>
                    </w:rPr>
                    <w:t>l</w:t>
                  </w:r>
                </w:p>
              </w:tc>
              <w:tc>
                <w:tcPr>
                  <w:tcW w:w="910" w:type="dxa"/>
                  <w:tcBorders>
                    <w:top w:val="nil"/>
                    <w:left w:val="single" w:sz="12" w:space="0" w:color="auto"/>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cr/>
                    <w:t>X</w:t>
                  </w:r>
                </w:p>
              </w:tc>
              <w:tc>
                <w:tcPr>
                  <w:tcW w:w="966" w:type="dxa"/>
                  <w:tcBorders>
                    <w:top w:val="nil"/>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nil"/>
                  </w:tcBorders>
                  <w:shd w:val="pct10" w:color="auto" w:fill="auto"/>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Sporkøring</w:t>
                  </w:r>
                </w:p>
              </w:tc>
              <w:tc>
                <w:tcPr>
                  <w:tcW w:w="1276" w:type="dxa"/>
                  <w:tcBorders>
                    <w:top w:val="nil"/>
                    <w:bottom w:val="nil"/>
                    <w:right w:val="single" w:sz="12" w:space="0" w:color="auto"/>
                  </w:tcBorders>
                  <w:shd w:val="pct10" w:color="auto" w:fill="auto"/>
                </w:tcPr>
                <w:p w:rsidR="00095B57" w:rsidRPr="00D75E07" w:rsidRDefault="00095B57" w:rsidP="007F6E68">
                  <w:pPr>
                    <w:keepLines/>
                    <w:rPr>
                      <w:rFonts w:cs="Calibri"/>
                      <w:iCs/>
                      <w:szCs w:val="21"/>
                    </w:rPr>
                  </w:pPr>
                  <w:r w:rsidRPr="00D75E07">
                    <w:rPr>
                      <w:rFonts w:cs="Calibri"/>
                      <w:iCs/>
                      <w:szCs w:val="21"/>
                    </w:rPr>
                    <w:t>Areal</w:t>
                  </w:r>
                </w:p>
              </w:tc>
              <w:tc>
                <w:tcPr>
                  <w:tcW w:w="910" w:type="dxa"/>
                  <w:tcBorders>
                    <w:top w:val="nil"/>
                    <w:left w:val="single" w:sz="12" w:space="0" w:color="auto"/>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nil"/>
                  </w:tcBorders>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Stentab</w:t>
                  </w:r>
                </w:p>
              </w:tc>
              <w:tc>
                <w:tcPr>
                  <w:tcW w:w="1276" w:type="dxa"/>
                  <w:tcBorders>
                    <w:top w:val="nil"/>
                    <w:bottom w:val="nil"/>
                    <w:right w:val="single" w:sz="12" w:space="0" w:color="auto"/>
                  </w:tcBorders>
                </w:tcPr>
                <w:p w:rsidR="00095B57" w:rsidRPr="00D75E07" w:rsidRDefault="00095B57" w:rsidP="007F6E68">
                  <w:pPr>
                    <w:keepLines/>
                    <w:rPr>
                      <w:rFonts w:cs="Calibri"/>
                      <w:iCs/>
                      <w:szCs w:val="21"/>
                    </w:rPr>
                  </w:pPr>
                  <w:r w:rsidRPr="00D75E07">
                    <w:rPr>
                      <w:rFonts w:cs="Calibri"/>
                      <w:iCs/>
                      <w:szCs w:val="21"/>
                    </w:rPr>
                    <w:t>Areal</w:t>
                  </w:r>
                </w:p>
              </w:tc>
              <w:tc>
                <w:tcPr>
                  <w:tcW w:w="910" w:type="dxa"/>
                  <w:tcBorders>
                    <w:top w:val="nil"/>
                    <w:left w:val="single" w:sz="12" w:space="0" w:color="auto"/>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nil"/>
                  </w:tcBorders>
                  <w:shd w:val="pct10" w:color="auto" w:fill="auto"/>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Lapper</w:t>
                  </w:r>
                </w:p>
              </w:tc>
              <w:tc>
                <w:tcPr>
                  <w:tcW w:w="1276" w:type="dxa"/>
                  <w:tcBorders>
                    <w:top w:val="nil"/>
                    <w:bottom w:val="nil"/>
                    <w:right w:val="single" w:sz="12" w:space="0" w:color="auto"/>
                  </w:tcBorders>
                  <w:shd w:val="pct10" w:color="auto" w:fill="auto"/>
                </w:tcPr>
                <w:p w:rsidR="00095B57" w:rsidRPr="00D75E07" w:rsidRDefault="00095B57" w:rsidP="007F6E68">
                  <w:pPr>
                    <w:keepLines/>
                    <w:rPr>
                      <w:rFonts w:cs="Calibri"/>
                      <w:iCs/>
                      <w:szCs w:val="21"/>
                    </w:rPr>
                  </w:pPr>
                  <w:r w:rsidRPr="00D75E07">
                    <w:rPr>
                      <w:rFonts w:cs="Calibri"/>
                      <w:iCs/>
                      <w:szCs w:val="21"/>
                    </w:rPr>
                    <w:t>Areal</w:t>
                  </w:r>
                </w:p>
              </w:tc>
              <w:tc>
                <w:tcPr>
                  <w:tcW w:w="910" w:type="dxa"/>
                  <w:tcBorders>
                    <w:top w:val="nil"/>
                    <w:left w:val="single" w:sz="12" w:space="0" w:color="auto"/>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shd w:val="pct10" w:color="auto" w:fill="auto"/>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nil"/>
                  </w:tcBorders>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Afskalninger</w:t>
                  </w:r>
                </w:p>
              </w:tc>
              <w:tc>
                <w:tcPr>
                  <w:tcW w:w="1276" w:type="dxa"/>
                  <w:tcBorders>
                    <w:top w:val="nil"/>
                    <w:bottom w:val="nil"/>
                    <w:right w:val="single" w:sz="12" w:space="0" w:color="auto"/>
                  </w:tcBorders>
                </w:tcPr>
                <w:p w:rsidR="00095B57" w:rsidRPr="00D75E07" w:rsidRDefault="00095B57" w:rsidP="007F6E68">
                  <w:pPr>
                    <w:keepLines/>
                    <w:rPr>
                      <w:rFonts w:cs="Calibri"/>
                      <w:iCs/>
                      <w:szCs w:val="21"/>
                    </w:rPr>
                  </w:pPr>
                  <w:r w:rsidRPr="00D75E07">
                    <w:rPr>
                      <w:rFonts w:cs="Calibri"/>
                      <w:iCs/>
                      <w:szCs w:val="21"/>
                    </w:rPr>
                    <w:t>Areal</w:t>
                  </w:r>
                </w:p>
              </w:tc>
              <w:tc>
                <w:tcPr>
                  <w:tcW w:w="910" w:type="dxa"/>
                  <w:tcBorders>
                    <w:top w:val="nil"/>
                    <w:left w:val="single" w:sz="12" w:space="0" w:color="auto"/>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nil"/>
                  </w:tcBorders>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r w:rsidR="00095B57" w:rsidRPr="00D75E07" w:rsidTr="00762ABA">
              <w:tc>
                <w:tcPr>
                  <w:tcW w:w="1980" w:type="dxa"/>
                  <w:tcBorders>
                    <w:top w:val="nil"/>
                    <w:bottom w:val="single" w:sz="4" w:space="0" w:color="auto"/>
                  </w:tcBorders>
                  <w:shd w:val="clear" w:color="auto" w:fill="D9D9D9"/>
                </w:tcPr>
                <w:p w:rsidR="00095B57" w:rsidRPr="00D75E07" w:rsidRDefault="00095B57" w:rsidP="007F6E68">
                  <w:pPr>
                    <w:pStyle w:val="Indhold"/>
                    <w:keepLines/>
                    <w:tabs>
                      <w:tab w:val="left" w:pos="851"/>
                      <w:tab w:val="left" w:pos="1418"/>
                    </w:tabs>
                    <w:rPr>
                      <w:rFonts w:ascii="Calibri" w:hAnsi="Calibri" w:cs="Calibri"/>
                      <w:b w:val="0"/>
                      <w:bCs/>
                      <w:iCs/>
                      <w:sz w:val="21"/>
                      <w:szCs w:val="21"/>
                    </w:rPr>
                  </w:pPr>
                  <w:r w:rsidRPr="00D75E07">
                    <w:rPr>
                      <w:rFonts w:ascii="Calibri" w:hAnsi="Calibri" w:cs="Calibri"/>
                      <w:b w:val="0"/>
                      <w:bCs/>
                      <w:iCs/>
                      <w:sz w:val="21"/>
                      <w:szCs w:val="21"/>
                    </w:rPr>
                    <w:t>Vinterlapper</w:t>
                  </w:r>
                </w:p>
              </w:tc>
              <w:tc>
                <w:tcPr>
                  <w:tcW w:w="1276" w:type="dxa"/>
                  <w:tcBorders>
                    <w:top w:val="nil"/>
                    <w:bottom w:val="single" w:sz="4" w:space="0" w:color="auto"/>
                    <w:right w:val="single" w:sz="12" w:space="0" w:color="auto"/>
                  </w:tcBorders>
                  <w:shd w:val="clear" w:color="auto" w:fill="D9D9D9"/>
                </w:tcPr>
                <w:p w:rsidR="00095B57" w:rsidRPr="00D75E07" w:rsidRDefault="00095B57" w:rsidP="007F6E68">
                  <w:pPr>
                    <w:keepLines/>
                    <w:rPr>
                      <w:rFonts w:cs="Calibri"/>
                      <w:iCs/>
                      <w:szCs w:val="21"/>
                    </w:rPr>
                  </w:pPr>
                  <w:r w:rsidRPr="00D75E07">
                    <w:rPr>
                      <w:rFonts w:cs="Calibri"/>
                      <w:iCs/>
                      <w:szCs w:val="21"/>
                    </w:rPr>
                    <w:t>Areal</w:t>
                  </w:r>
                </w:p>
              </w:tc>
              <w:tc>
                <w:tcPr>
                  <w:tcW w:w="910" w:type="dxa"/>
                  <w:tcBorders>
                    <w:top w:val="nil"/>
                    <w:left w:val="single" w:sz="12" w:space="0" w:color="auto"/>
                    <w:bottom w:val="single" w:sz="4" w:space="0" w:color="auto"/>
                  </w:tcBorders>
                  <w:shd w:val="clear" w:color="auto" w:fill="D9D9D9"/>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66" w:type="dxa"/>
                  <w:tcBorders>
                    <w:top w:val="nil"/>
                    <w:bottom w:val="single" w:sz="4" w:space="0" w:color="auto"/>
                  </w:tcBorders>
                  <w:shd w:val="clear" w:color="auto" w:fill="D9D9D9"/>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c>
                <w:tcPr>
                  <w:tcW w:w="935" w:type="dxa"/>
                  <w:tcBorders>
                    <w:top w:val="nil"/>
                    <w:bottom w:val="single" w:sz="4" w:space="0" w:color="auto"/>
                  </w:tcBorders>
                  <w:shd w:val="clear" w:color="auto" w:fill="D9D9D9"/>
                </w:tcPr>
                <w:p w:rsidR="00095B57" w:rsidRPr="00977575" w:rsidRDefault="00095B57" w:rsidP="007F6E68">
                  <w:pPr>
                    <w:pStyle w:val="Indhold"/>
                    <w:keepLines/>
                    <w:tabs>
                      <w:tab w:val="left" w:pos="851"/>
                      <w:tab w:val="left" w:pos="1418"/>
                    </w:tabs>
                    <w:jc w:val="center"/>
                    <w:rPr>
                      <w:rFonts w:ascii="Calibri" w:hAnsi="Calibri" w:cs="Calibri"/>
                      <w:b w:val="0"/>
                      <w:bCs/>
                      <w:iCs/>
                      <w:color w:val="FF0000"/>
                      <w:sz w:val="21"/>
                      <w:szCs w:val="21"/>
                    </w:rPr>
                  </w:pPr>
                  <w:r w:rsidRPr="00977575">
                    <w:rPr>
                      <w:rFonts w:ascii="Calibri" w:hAnsi="Calibri" w:cs="Calibri"/>
                      <w:b w:val="0"/>
                      <w:bCs/>
                      <w:iCs/>
                      <w:color w:val="FF0000"/>
                      <w:sz w:val="21"/>
                      <w:szCs w:val="21"/>
                    </w:rPr>
                    <w:t>X</w:t>
                  </w:r>
                </w:p>
              </w:tc>
            </w:tr>
          </w:tbl>
          <w:p w:rsidR="00B60022" w:rsidRPr="00D75E07" w:rsidRDefault="00B60022" w:rsidP="00710153">
            <w:pPr>
              <w:rPr>
                <w:b/>
                <w:bCs/>
                <w:iCs/>
              </w:rPr>
            </w:pPr>
          </w:p>
          <w:p w:rsidR="0069724F" w:rsidRDefault="0069724F" w:rsidP="0069724F">
            <w:r w:rsidRPr="009C7774">
              <w:rPr>
                <w:szCs w:val="21"/>
              </w:rPr>
              <w:t xml:space="preserve">For </w:t>
            </w:r>
            <w:r w:rsidR="009C7774" w:rsidRPr="009C7774">
              <w:rPr>
                <w:szCs w:val="21"/>
              </w:rPr>
              <w:t>veje</w:t>
            </w:r>
            <w:r w:rsidRPr="009C7774">
              <w:rPr>
                <w:szCs w:val="21"/>
              </w:rPr>
              <w:t xml:space="preserve"> med</w:t>
            </w:r>
            <w:r w:rsidRPr="004238B4">
              <w:rPr>
                <w:szCs w:val="21"/>
              </w:rPr>
              <w:t xml:space="preserve"> trafik</w:t>
            </w:r>
            <w:r w:rsidR="00274A07" w:rsidRPr="004238B4">
              <w:rPr>
                <w:szCs w:val="21"/>
              </w:rPr>
              <w:t>belastning</w:t>
            </w:r>
            <w:r w:rsidRPr="004238B4">
              <w:rPr>
                <w:szCs w:val="21"/>
              </w:rPr>
              <w:t xml:space="preserve"> &gt; 50 Æ</w:t>
            </w:r>
            <w:r w:rsidRPr="004238B4">
              <w:rPr>
                <w:szCs w:val="21"/>
                <w:vertAlign w:val="subscript"/>
              </w:rPr>
              <w:t>10</w:t>
            </w:r>
            <w:r w:rsidR="00F34837" w:rsidRPr="004238B4">
              <w:rPr>
                <w:szCs w:val="21"/>
              </w:rPr>
              <w:t xml:space="preserve"> </w:t>
            </w:r>
            <w:r w:rsidR="00274A07" w:rsidRPr="004238B4">
              <w:t xml:space="preserve">indgår </w:t>
            </w:r>
            <w:r w:rsidR="00591408" w:rsidRPr="00C1088E">
              <w:t xml:space="preserve">sporkøring </w:t>
            </w:r>
            <w:r w:rsidR="00A9378D" w:rsidRPr="00C1088E">
              <w:t xml:space="preserve">og lapper </w:t>
            </w:r>
            <w:r w:rsidR="004F5AF0" w:rsidRPr="00C1088E">
              <w:t xml:space="preserve">efter retablering af </w:t>
            </w:r>
            <w:r w:rsidR="00A9378D" w:rsidRPr="00C1088E">
              <w:t xml:space="preserve">sporkøring </w:t>
            </w:r>
            <w:r w:rsidR="00591408" w:rsidRPr="00C1088E">
              <w:t xml:space="preserve">ikke </w:t>
            </w:r>
            <w:r w:rsidR="00CF4E94" w:rsidRPr="00C1088E">
              <w:t>i opgørelsen</w:t>
            </w:r>
            <w:r w:rsidR="00591408" w:rsidRPr="00C1088E">
              <w:t>.</w:t>
            </w:r>
          </w:p>
          <w:p w:rsidR="009C7774" w:rsidRDefault="009C7774" w:rsidP="0069724F"/>
          <w:p w:rsidR="00256B21" w:rsidRDefault="00256B21" w:rsidP="0069724F">
            <w:r>
              <w:t xml:space="preserve">Grænseværdierne </w:t>
            </w:r>
            <w:r w:rsidR="00036B00">
              <w:t xml:space="preserve">for </w:t>
            </w:r>
            <w:r>
              <w:t>s</w:t>
            </w:r>
            <w:r w:rsidR="002464B1">
              <w:t xml:space="preserve">tentab </w:t>
            </w:r>
            <w:r>
              <w:t>er gældende for sammenhængende flader.</w:t>
            </w:r>
          </w:p>
          <w:p w:rsidR="00274A07" w:rsidRPr="004238B4" w:rsidRDefault="00274A07" w:rsidP="0069724F"/>
          <w:p w:rsidR="00B60022" w:rsidRDefault="004F5AF0" w:rsidP="00710153">
            <w:r w:rsidRPr="004238B4">
              <w:t>Vedrørende l</w:t>
            </w:r>
            <w:r w:rsidR="00B60022" w:rsidRPr="004238B4">
              <w:t>apper efter retablering af ledningsgrave</w:t>
            </w:r>
            <w:r w:rsidRPr="004238B4">
              <w:t xml:space="preserve"> henvises til SAB for arbejdsplads, afsnit 5</w:t>
            </w:r>
            <w:r w:rsidR="00B60022" w:rsidRPr="004238B4">
              <w:t>.</w:t>
            </w:r>
          </w:p>
          <w:p w:rsidR="004F5AF0" w:rsidRDefault="004F5AF0" w:rsidP="00710153"/>
          <w:p w:rsidR="00B60022" w:rsidRDefault="00B60022" w:rsidP="00710153">
            <w:pPr>
              <w:rPr>
                <w:color w:val="FF0000"/>
              </w:rPr>
            </w:pPr>
            <w:r w:rsidRPr="00D75E07">
              <w:rPr>
                <w:iCs/>
                <w:color w:val="FF0000"/>
              </w:rPr>
              <w:t>Det krævede serviceniv</w:t>
            </w:r>
            <w:r w:rsidR="00842ABF">
              <w:rPr>
                <w:iCs/>
                <w:color w:val="FF0000"/>
              </w:rPr>
              <w:t>e</w:t>
            </w:r>
            <w:r w:rsidRPr="00D75E07">
              <w:rPr>
                <w:iCs/>
                <w:color w:val="FF0000"/>
              </w:rPr>
              <w:t>au</w:t>
            </w:r>
            <w:r w:rsidRPr="00D75E07">
              <w:rPr>
                <w:color w:val="FF0000"/>
              </w:rPr>
              <w:t xml:space="preserve"> skal være opfyldt indenfor det første år af kontraktens løbetid</w:t>
            </w:r>
            <w:r w:rsidR="00694C8F">
              <w:rPr>
                <w:color w:val="FF0000"/>
              </w:rPr>
              <w:t>.</w:t>
            </w:r>
          </w:p>
          <w:p w:rsidR="00694C8F" w:rsidRDefault="00694C8F" w:rsidP="00710153">
            <w:pPr>
              <w:rPr>
                <w:color w:val="FF0000"/>
              </w:rPr>
            </w:pPr>
          </w:p>
          <w:p w:rsidR="00694C8F" w:rsidRPr="00694C8F" w:rsidRDefault="00694C8F" w:rsidP="00710153">
            <w:pPr>
              <w:rPr>
                <w:i/>
              </w:rPr>
            </w:pPr>
            <w:r w:rsidRPr="00694C8F">
              <w:rPr>
                <w:i/>
              </w:rPr>
              <w:t>eller</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710153">
            <w:pPr>
              <w:rPr>
                <w:color w:val="FF0000"/>
              </w:rPr>
            </w:pPr>
          </w:p>
        </w:tc>
      </w:tr>
      <w:tr w:rsidR="00B60022" w:rsidRPr="00D75E07" w:rsidTr="00710153">
        <w:tc>
          <w:tcPr>
            <w:tcW w:w="2268" w:type="dxa"/>
          </w:tcPr>
          <w:p w:rsidR="00B60022" w:rsidRPr="00D75E07" w:rsidRDefault="00B60022" w:rsidP="00710153">
            <w:pPr>
              <w:rPr>
                <w:rFonts w:cs="Calibri"/>
                <w:sz w:val="18"/>
                <w:szCs w:val="18"/>
              </w:rPr>
            </w:pPr>
            <w:r w:rsidRPr="00D75E07">
              <w:rPr>
                <w:rFonts w:cs="Calibri"/>
                <w:sz w:val="18"/>
                <w:szCs w:val="18"/>
              </w:rPr>
              <w:t>Er der et større efterslæb i det aktuelle serviceniveau i forhold til det specificerede, kan der indføres en overgangsperiode for opnåelse af det specificerede serviceniveau.</w:t>
            </w:r>
          </w:p>
          <w:p w:rsidR="00B60022" w:rsidRPr="00D75E07" w:rsidRDefault="00B60022" w:rsidP="00710153">
            <w:pPr>
              <w:rPr>
                <w:rFonts w:cs="Calibri"/>
                <w:iCs/>
                <w:sz w:val="18"/>
                <w:szCs w:val="18"/>
              </w:rPr>
            </w:pPr>
            <w:r w:rsidRPr="00D75E07">
              <w:rPr>
                <w:rFonts w:cs="Calibri"/>
                <w:sz w:val="18"/>
                <w:szCs w:val="18"/>
              </w:rPr>
              <w:t xml:space="preserve">Der kan </w:t>
            </w:r>
            <w:r w:rsidR="00F172A8">
              <w:rPr>
                <w:rFonts w:cs="Calibri"/>
                <w:sz w:val="18"/>
                <w:szCs w:val="18"/>
              </w:rPr>
              <w:t>fx</w:t>
            </w:r>
            <w:r w:rsidRPr="00D75E07">
              <w:rPr>
                <w:rFonts w:cs="Calibri"/>
                <w:sz w:val="18"/>
                <w:szCs w:val="18"/>
              </w:rPr>
              <w:t xml:space="preserve"> anvendes en trinvis forbedring af serviceniveauet.</w:t>
            </w:r>
          </w:p>
        </w:tc>
        <w:tc>
          <w:tcPr>
            <w:tcW w:w="6237" w:type="dxa"/>
          </w:tcPr>
          <w:p w:rsidR="00B60022" w:rsidRPr="00D75E07" w:rsidRDefault="001B4AE1" w:rsidP="00710153">
            <w:pPr>
              <w:rPr>
                <w:color w:val="FF0000"/>
              </w:rPr>
            </w:pPr>
            <w:r w:rsidRPr="00D75E07">
              <w:rPr>
                <w:color w:val="FF0000"/>
              </w:rPr>
              <w:t>F</w:t>
            </w:r>
            <w:r w:rsidR="00B60022" w:rsidRPr="00D75E07">
              <w:rPr>
                <w:color w:val="FF0000"/>
              </w:rPr>
              <w:t>ølgende tidsfrister</w:t>
            </w:r>
            <w:r w:rsidRPr="00D75E07">
              <w:rPr>
                <w:color w:val="FF0000"/>
              </w:rPr>
              <w:t xml:space="preserve"> gælder</w:t>
            </w:r>
            <w:r w:rsidR="00B60022" w:rsidRPr="00D75E07">
              <w:rPr>
                <w:color w:val="FF0000"/>
              </w:rPr>
              <w:t xml:space="preserve"> for at bringe tilstanden op på de i tabellen angivne serviceklasser:</w:t>
            </w:r>
          </w:p>
          <w:p w:rsidR="00B60022" w:rsidRPr="00D75E07" w:rsidRDefault="00B60022" w:rsidP="00710153">
            <w:pPr>
              <w:rPr>
                <w:color w:val="FF0000"/>
              </w:rPr>
            </w:pPr>
          </w:p>
          <w:p w:rsidR="00B60022" w:rsidRPr="00D75E07" w:rsidRDefault="00B60022" w:rsidP="00710153">
            <w:pPr>
              <w:rPr>
                <w:color w:val="FF0000"/>
              </w:rPr>
            </w:pPr>
            <w:r w:rsidRPr="00D75E07">
              <w:rPr>
                <w:color w:val="FF0000"/>
              </w:rPr>
              <w:t>XXX</w:t>
            </w:r>
          </w:p>
          <w:p w:rsidR="00B60022" w:rsidRPr="00D75E07" w:rsidRDefault="00B60022" w:rsidP="00710153">
            <w:pPr>
              <w:rPr>
                <w:color w:val="FF0000"/>
              </w:rPr>
            </w:pPr>
            <w:r w:rsidRPr="00D75E07">
              <w:rPr>
                <w:color w:val="FF0000"/>
              </w:rPr>
              <w:t>XXX</w:t>
            </w:r>
          </w:p>
          <w:p w:rsidR="00B60022" w:rsidRPr="00D75E07" w:rsidRDefault="00B60022" w:rsidP="00710153"/>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710153">
            <w:pPr>
              <w:rPr>
                <w:color w:val="FF0000"/>
              </w:rPr>
            </w:pPr>
          </w:p>
        </w:tc>
      </w:tr>
      <w:tr w:rsidR="00B60022" w:rsidRPr="00D75E07" w:rsidTr="00710153">
        <w:tc>
          <w:tcPr>
            <w:tcW w:w="2268" w:type="dxa"/>
          </w:tcPr>
          <w:p w:rsidR="00B60022" w:rsidRPr="00D75E07" w:rsidRDefault="00B60022" w:rsidP="00710153">
            <w:pPr>
              <w:rPr>
                <w:rFonts w:cs="Calibri"/>
                <w:sz w:val="18"/>
                <w:szCs w:val="18"/>
              </w:rPr>
            </w:pPr>
            <w:r w:rsidRPr="00D75E07">
              <w:rPr>
                <w:rFonts w:cs="Calibri"/>
                <w:sz w:val="18"/>
                <w:szCs w:val="18"/>
              </w:rPr>
              <w:t>Metode for tilstandsregistrering vedlægges</w:t>
            </w:r>
            <w:r w:rsidR="00CD2890">
              <w:rPr>
                <w:rFonts w:cs="Calibri"/>
                <w:sz w:val="18"/>
                <w:szCs w:val="18"/>
              </w:rPr>
              <w:t>.</w:t>
            </w:r>
          </w:p>
        </w:tc>
        <w:tc>
          <w:tcPr>
            <w:tcW w:w="6237" w:type="dxa"/>
          </w:tcPr>
          <w:p w:rsidR="00B60022" w:rsidRPr="00D75E07" w:rsidRDefault="00B60022" w:rsidP="00710153">
            <w:pPr>
              <w:rPr>
                <w:iCs/>
              </w:rPr>
            </w:pPr>
            <w:r w:rsidRPr="00D75E07">
              <w:rPr>
                <w:iCs/>
              </w:rPr>
              <w:t>Skadernes omfang og karak</w:t>
            </w:r>
            <w:r w:rsidR="000A67F1">
              <w:rPr>
                <w:iCs/>
              </w:rPr>
              <w:t>ter registreres som beskrevet i</w:t>
            </w:r>
            <w:r w:rsidRPr="00D75E07">
              <w:rPr>
                <w:iCs/>
              </w:rPr>
              <w:t xml:space="preserve"> </w:t>
            </w:r>
            <w:r w:rsidRPr="005E3014">
              <w:rPr>
                <w:iCs/>
                <w:color w:val="FF0000"/>
              </w:rPr>
              <w:t>Bilag XX</w:t>
            </w:r>
            <w:r w:rsidRPr="00D75E07">
              <w:rPr>
                <w:iCs/>
              </w:rPr>
              <w:t>.</w:t>
            </w:r>
          </w:p>
          <w:p w:rsidR="00B60022" w:rsidRPr="00D75E07" w:rsidRDefault="00B60022" w:rsidP="00710153">
            <w:pPr>
              <w:rPr>
                <w:iCs/>
              </w:rPr>
            </w:pPr>
          </w:p>
          <w:p w:rsidR="00B60022" w:rsidRPr="00D75E07" w:rsidRDefault="00B60022" w:rsidP="00710153">
            <w:pPr>
              <w:rPr>
                <w:iCs/>
              </w:rPr>
            </w:pPr>
            <w:r w:rsidRPr="00D75E07">
              <w:rPr>
                <w:iCs/>
              </w:rPr>
              <w:t xml:space="preserve">I de tilfælde, hvor måleenheden er Areal, beregnes </w:t>
            </w:r>
            <w:r w:rsidR="00CE7FF5">
              <w:rPr>
                <w:iCs/>
              </w:rPr>
              <w:t>”</w:t>
            </w:r>
            <w:r w:rsidRPr="00CE7FF5">
              <w:rPr>
                <w:iCs/>
              </w:rPr>
              <w:t>skadens udbredelse</w:t>
            </w:r>
            <w:r w:rsidR="00CE7FF5">
              <w:rPr>
                <w:iCs/>
              </w:rPr>
              <w:t>”</w:t>
            </w:r>
            <w:r w:rsidR="000A67F1">
              <w:rPr>
                <w:iCs/>
              </w:rPr>
              <w:t xml:space="preserve"> </w:t>
            </w:r>
            <w:r w:rsidRPr="00D75E07">
              <w:rPr>
                <w:iCs/>
              </w:rPr>
              <w:t>som det skadede areal målt i % af arealet af den pågældende strækning. I det tilfælde, hvor måleenheden er L</w:t>
            </w:r>
            <w:r w:rsidR="00A2667D">
              <w:rPr>
                <w:iCs/>
              </w:rPr>
              <w:t>ængde</w:t>
            </w:r>
            <w:r w:rsidRPr="00D75E07">
              <w:rPr>
                <w:iCs/>
              </w:rPr>
              <w:t xml:space="preserve">, beregnes </w:t>
            </w:r>
            <w:r w:rsidR="00CE7FF5">
              <w:rPr>
                <w:iCs/>
              </w:rPr>
              <w:t>”</w:t>
            </w:r>
            <w:r w:rsidRPr="00CE7FF5">
              <w:rPr>
                <w:iCs/>
              </w:rPr>
              <w:t>skadens udbredelse</w:t>
            </w:r>
            <w:r w:rsidR="00CE7FF5">
              <w:rPr>
                <w:iCs/>
              </w:rPr>
              <w:t>”</w:t>
            </w:r>
            <w:r w:rsidRPr="00D75E07">
              <w:rPr>
                <w:iCs/>
              </w:rPr>
              <w:t xml:space="preserve"> som den samlede længde af den pågældende skade målt i % af vejstrækningens længde.</w:t>
            </w:r>
          </w:p>
          <w:p w:rsidR="00B60022" w:rsidRPr="00D75E07" w:rsidRDefault="00B60022" w:rsidP="00710153">
            <w:pPr>
              <w:rPr>
                <w:iCs/>
              </w:rPr>
            </w:pPr>
          </w:p>
          <w:p w:rsidR="00B60022" w:rsidRPr="00D75E07" w:rsidRDefault="00B60022" w:rsidP="00710153">
            <w:pPr>
              <w:rPr>
                <w:iCs/>
              </w:rPr>
            </w:pPr>
            <w:r w:rsidRPr="00D75E07">
              <w:rPr>
                <w:iCs/>
              </w:rPr>
              <w:lastRenderedPageBreak/>
              <w:t xml:space="preserve">Procentsatsen for hver kombination af serviceklasse og tilstandsparameter angiver det maksimale omfang (målt i % af enten vejareal eller vejlængde), der må forekomme for hver enkelt skadestype. </w:t>
            </w:r>
          </w:p>
          <w:p w:rsidR="00B60022" w:rsidRPr="00D75E07" w:rsidRDefault="00B60022" w:rsidP="00710153">
            <w:pPr>
              <w:rPr>
                <w:iCs/>
              </w:rPr>
            </w:pPr>
          </w:p>
          <w:p w:rsidR="00A60C23" w:rsidRPr="00CD34CD" w:rsidRDefault="00B60022" w:rsidP="00710153">
            <w:r w:rsidRPr="00D75E07">
              <w:t>Overskrides blot én af grænserne i ovenstående tabel for en tilstandsstrækning overholder hele strækningen ikke kravene.</w:t>
            </w:r>
          </w:p>
        </w:tc>
      </w:tr>
      <w:tr w:rsidR="00B60022" w:rsidRPr="00D75E07" w:rsidTr="00710153">
        <w:tc>
          <w:tcPr>
            <w:tcW w:w="2268" w:type="dxa"/>
          </w:tcPr>
          <w:p w:rsidR="00B60022" w:rsidRPr="00D75E07" w:rsidRDefault="00B60022" w:rsidP="00710153">
            <w:pPr>
              <w:rPr>
                <w:sz w:val="18"/>
              </w:rPr>
            </w:pPr>
          </w:p>
          <w:p w:rsidR="00B60022" w:rsidRPr="00D75E07" w:rsidRDefault="00B60022" w:rsidP="00710153">
            <w:pPr>
              <w:rPr>
                <w:sz w:val="18"/>
              </w:rPr>
            </w:pPr>
          </w:p>
          <w:p w:rsidR="00B60022" w:rsidRPr="00D75E07" w:rsidRDefault="00B60022" w:rsidP="00710153">
            <w:pPr>
              <w:rPr>
                <w:sz w:val="18"/>
              </w:rPr>
            </w:pPr>
          </w:p>
          <w:p w:rsidR="00B60022" w:rsidRPr="00D75E07" w:rsidRDefault="00B60022" w:rsidP="00710153">
            <w:pPr>
              <w:rPr>
                <w:sz w:val="18"/>
              </w:rPr>
            </w:pPr>
          </w:p>
          <w:p w:rsidR="00B60022" w:rsidRPr="00D75E07" w:rsidRDefault="00B60022" w:rsidP="00710153">
            <w:pPr>
              <w:rPr>
                <w:rFonts w:cs="Calibri"/>
                <w:sz w:val="18"/>
                <w:szCs w:val="18"/>
              </w:rPr>
            </w:pPr>
            <w:r w:rsidRPr="00D75E07">
              <w:rPr>
                <w:sz w:val="18"/>
              </w:rPr>
              <w:t>Friktionskrav skal normalt altid være overholdt på de overordnede veje.</w:t>
            </w:r>
          </w:p>
          <w:p w:rsidR="00B60022" w:rsidRPr="00D75E07" w:rsidRDefault="00B60022" w:rsidP="00710153">
            <w:pPr>
              <w:rPr>
                <w:rFonts w:cs="Calibri"/>
                <w:sz w:val="18"/>
                <w:szCs w:val="18"/>
              </w:rPr>
            </w:pPr>
          </w:p>
          <w:p w:rsidR="00B60022" w:rsidRPr="00D75E07" w:rsidRDefault="00B60022" w:rsidP="00710153">
            <w:pPr>
              <w:rPr>
                <w:rFonts w:cs="Calibri"/>
                <w:sz w:val="18"/>
                <w:szCs w:val="18"/>
              </w:rPr>
            </w:pPr>
          </w:p>
          <w:p w:rsidR="00B60022" w:rsidRPr="00D75E07" w:rsidRDefault="00B60022" w:rsidP="006334CF">
            <w:pPr>
              <w:rPr>
                <w:rFonts w:cs="Calibri"/>
                <w:sz w:val="18"/>
                <w:szCs w:val="18"/>
              </w:rPr>
            </w:pPr>
            <w:r w:rsidRPr="00D75E07">
              <w:rPr>
                <w:rFonts w:cs="Calibri"/>
                <w:sz w:val="18"/>
                <w:szCs w:val="18"/>
              </w:rPr>
              <w:t xml:space="preserve">Hvor bygherren hidtil har praktiseret anvendelse af finkornede asfaltmaterialer uden krav til friktion </w:t>
            </w:r>
            <w:r w:rsidR="00CD2890">
              <w:rPr>
                <w:rFonts w:cs="Calibri"/>
                <w:sz w:val="18"/>
                <w:szCs w:val="18"/>
              </w:rPr>
              <w:t>fx</w:t>
            </w:r>
            <w:r w:rsidRPr="00D75E07">
              <w:rPr>
                <w:rFonts w:cs="Calibri"/>
                <w:sz w:val="18"/>
                <w:szCs w:val="18"/>
              </w:rPr>
              <w:t xml:space="preserve"> på boligveje, kan det være hensigtsmæssigt fortsat at friholde disse veje fra det generelle krav til friktion.</w:t>
            </w:r>
          </w:p>
        </w:tc>
        <w:tc>
          <w:tcPr>
            <w:tcW w:w="6237" w:type="dxa"/>
          </w:tcPr>
          <w:p w:rsidR="00B60022" w:rsidRPr="00D75E07" w:rsidRDefault="00B60022" w:rsidP="003C62DE">
            <w:pPr>
              <w:pStyle w:val="Heading4"/>
              <w:numPr>
                <w:ilvl w:val="3"/>
                <w:numId w:val="37"/>
              </w:numPr>
              <w:spacing w:before="260"/>
            </w:pPr>
            <w:r w:rsidRPr="00D75E07">
              <w:t>1.5</w:t>
            </w:r>
            <w:r w:rsidRPr="00D75E07">
              <w:tab/>
              <w:t>Funktionskrav</w:t>
            </w:r>
          </w:p>
          <w:p w:rsidR="00B60022" w:rsidRPr="00D75E07" w:rsidRDefault="00B60022" w:rsidP="003C62DE">
            <w:pPr>
              <w:pStyle w:val="Heading4"/>
              <w:numPr>
                <w:ilvl w:val="3"/>
                <w:numId w:val="37"/>
              </w:numPr>
              <w:spacing w:before="260"/>
            </w:pPr>
            <w:r w:rsidRPr="00D75E07">
              <w:t>1.5.1</w:t>
            </w:r>
            <w:r w:rsidRPr="00D75E07">
              <w:tab/>
              <w:t>Friktionskoefficient</w:t>
            </w:r>
          </w:p>
          <w:p w:rsidR="00B60022" w:rsidRPr="00D75E07" w:rsidRDefault="00B60022" w:rsidP="00710153">
            <w:r w:rsidRPr="00D75E07">
              <w:t xml:space="preserve">Krav til friktionskoefficienten skal være overholdt for alle belægninger udført i kontraktperioden. </w:t>
            </w:r>
            <w:r w:rsidRPr="00D75E07">
              <w:rPr>
                <w:color w:val="FF0000"/>
              </w:rPr>
              <w:t xml:space="preserve">Derudover skal kravet til friktionskoefficienten være overholdt på alle eksisterende veje i </w:t>
            </w:r>
            <w:r w:rsidR="00095B57">
              <w:rPr>
                <w:color w:val="FF0000"/>
              </w:rPr>
              <w:t>service</w:t>
            </w:r>
            <w:r w:rsidRPr="00D75E07">
              <w:rPr>
                <w:color w:val="FF0000"/>
              </w:rPr>
              <w:t>klasse XX</w:t>
            </w:r>
            <w:r w:rsidR="00A2667D">
              <w:rPr>
                <w:color w:val="FF0000"/>
              </w:rPr>
              <w:t>.</w:t>
            </w:r>
          </w:p>
          <w:p w:rsidR="00B60022" w:rsidRPr="00D75E07" w:rsidRDefault="00B60022" w:rsidP="00710153"/>
          <w:p w:rsidR="00B60022" w:rsidRPr="00D75E07" w:rsidRDefault="00B60022" w:rsidP="00710153">
            <w:r w:rsidRPr="00D75E07">
              <w:rPr>
                <w:color w:val="FF0000"/>
              </w:rPr>
              <w:t>Kravet til friktionskoefficient frafaldes på XX veje.</w:t>
            </w:r>
          </w:p>
          <w:p w:rsidR="00B60022" w:rsidRPr="00D75E07" w:rsidRDefault="00B60022" w:rsidP="00710153"/>
          <w:p w:rsidR="0009674A" w:rsidRDefault="0009674A" w:rsidP="0009674A">
            <w:r>
              <w:t xml:space="preserve">Friktionskoefficient angives </w:t>
            </w:r>
            <w:r w:rsidRPr="00422D0B">
              <w:t>som middelfriktionskoefficient på en vilkårlig 100 m strækning målt efter CEN TS 15901-5 (ROAR). Måling foretages som udgangspunkt ved 60 km/h. På strækninger med lavere tilladt hastighed kan måling dog udføres ved enten 40 eller</w:t>
            </w:r>
            <w:r>
              <w:t xml:space="preserve"> 50 km/h som anført i tabellen nedenfor. Målingen udføres med 20 % slip på en rengjort belægning med den vandfilmtykkelse, der er specificeret for det anvendte udstyr.</w:t>
            </w:r>
          </w:p>
          <w:p w:rsidR="00B60022" w:rsidRPr="00D75E07" w:rsidRDefault="00B60022" w:rsidP="00710153"/>
          <w:p w:rsidR="00B60022" w:rsidRPr="00D75E07" w:rsidRDefault="00B60022" w:rsidP="00710153">
            <w:r w:rsidRPr="00D75E07">
              <w:t xml:space="preserve">Middelfriktionskoefficientens værdi </w:t>
            </w:r>
            <w:r w:rsidR="00CE7FF5">
              <w:t>”</w:t>
            </w:r>
            <w:r w:rsidRPr="00CE7FF5">
              <w:t>f</w:t>
            </w:r>
            <w:r w:rsidR="00CE7FF5">
              <w:t>”</w:t>
            </w:r>
            <w:r w:rsidRPr="00D75E07">
              <w:t xml:space="preserve"> skal for hvert målehjul overholde følgende krav ved måling ved en konstant hastighed.</w:t>
            </w:r>
          </w:p>
          <w:p w:rsidR="00B60022" w:rsidRPr="00D75E07" w:rsidRDefault="00B60022" w:rsidP="00710153"/>
          <w:tbl>
            <w:tblPr>
              <w:tblW w:w="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418"/>
              <w:gridCol w:w="1110"/>
            </w:tblGrid>
            <w:tr w:rsidR="00B60022" w:rsidRPr="00D75E07" w:rsidTr="00710153">
              <w:trPr>
                <w:trHeight w:val="567"/>
              </w:trPr>
              <w:tc>
                <w:tcPr>
                  <w:tcW w:w="3539" w:type="dxa"/>
                </w:tcPr>
                <w:p w:rsidR="00B60022" w:rsidRPr="00D75E07" w:rsidRDefault="00B60022" w:rsidP="00710153"/>
              </w:tc>
              <w:tc>
                <w:tcPr>
                  <w:tcW w:w="1418" w:type="dxa"/>
                </w:tcPr>
                <w:p w:rsidR="00B60022" w:rsidRPr="00D75E07" w:rsidRDefault="00B60022" w:rsidP="00710153">
                  <w:r w:rsidRPr="00D75E07">
                    <w:t>Måle-hastighed</w:t>
                  </w:r>
                </w:p>
              </w:tc>
              <w:tc>
                <w:tcPr>
                  <w:tcW w:w="1110" w:type="dxa"/>
                </w:tcPr>
                <w:p w:rsidR="00B60022" w:rsidRPr="007F6E68" w:rsidRDefault="00B60022" w:rsidP="00967FCF">
                  <w:r w:rsidRPr="007F6E68">
                    <w:t>f-værdi</w:t>
                  </w:r>
                </w:p>
              </w:tc>
            </w:tr>
            <w:tr w:rsidR="00B60022" w:rsidRPr="00D75E07" w:rsidTr="00710153">
              <w:trPr>
                <w:trHeight w:val="285"/>
              </w:trPr>
              <w:tc>
                <w:tcPr>
                  <w:tcW w:w="3539" w:type="dxa"/>
                </w:tcPr>
                <w:p w:rsidR="00B60022" w:rsidRPr="00D75E07" w:rsidRDefault="00B60022" w:rsidP="00710153">
                  <w:r w:rsidRPr="00D75E07">
                    <w:t>Veje med tilladt hastighed &lt; 50 km/h</w:t>
                  </w:r>
                </w:p>
              </w:tc>
              <w:tc>
                <w:tcPr>
                  <w:tcW w:w="1418" w:type="dxa"/>
                </w:tcPr>
                <w:p w:rsidR="00B60022" w:rsidRPr="00D75E07" w:rsidRDefault="00B60022" w:rsidP="00710153">
                  <w:r w:rsidRPr="00D75E07">
                    <w:t>40 km/h</w:t>
                  </w:r>
                </w:p>
              </w:tc>
              <w:tc>
                <w:tcPr>
                  <w:tcW w:w="1110" w:type="dxa"/>
                </w:tcPr>
                <w:p w:rsidR="00B60022" w:rsidRPr="00D75E07" w:rsidRDefault="00B60022" w:rsidP="00710153">
                  <w:r w:rsidRPr="00D75E07">
                    <w:t>f ≥ 0,50</w:t>
                  </w:r>
                </w:p>
              </w:tc>
            </w:tr>
            <w:tr w:rsidR="00B60022" w:rsidRPr="00D75E07" w:rsidTr="00710153">
              <w:trPr>
                <w:trHeight w:val="285"/>
              </w:trPr>
              <w:tc>
                <w:tcPr>
                  <w:tcW w:w="3539" w:type="dxa"/>
                </w:tcPr>
                <w:p w:rsidR="00B60022" w:rsidRPr="00D75E07" w:rsidRDefault="00B60022" w:rsidP="00710153">
                  <w:r w:rsidRPr="00D75E07">
                    <w:t>Veje med tilladt hastighed 50 km/h</w:t>
                  </w:r>
                </w:p>
              </w:tc>
              <w:tc>
                <w:tcPr>
                  <w:tcW w:w="1418" w:type="dxa"/>
                </w:tcPr>
                <w:p w:rsidR="00B60022" w:rsidRPr="00D75E07" w:rsidRDefault="00B60022" w:rsidP="00710153">
                  <w:r w:rsidRPr="00D75E07">
                    <w:t>50 km/h</w:t>
                  </w:r>
                </w:p>
              </w:tc>
              <w:tc>
                <w:tcPr>
                  <w:tcW w:w="1110" w:type="dxa"/>
                </w:tcPr>
                <w:p w:rsidR="00B60022" w:rsidRPr="00D75E07" w:rsidRDefault="00B60022" w:rsidP="00710153">
                  <w:r w:rsidRPr="00D75E07">
                    <w:t>f ≥ 0,45</w:t>
                  </w:r>
                </w:p>
              </w:tc>
            </w:tr>
            <w:tr w:rsidR="00B60022" w:rsidRPr="00D75E07" w:rsidTr="00710153">
              <w:trPr>
                <w:trHeight w:val="301"/>
              </w:trPr>
              <w:tc>
                <w:tcPr>
                  <w:tcW w:w="3539" w:type="dxa"/>
                </w:tcPr>
                <w:p w:rsidR="00B60022" w:rsidRPr="00D75E07" w:rsidRDefault="00B60022" w:rsidP="00710153">
                  <w:r w:rsidRPr="00D75E07">
                    <w:t>Veje med tilladt hastighed 60-80 km/h</w:t>
                  </w:r>
                </w:p>
              </w:tc>
              <w:tc>
                <w:tcPr>
                  <w:tcW w:w="1418" w:type="dxa"/>
                </w:tcPr>
                <w:p w:rsidR="00B60022" w:rsidRPr="00D75E07" w:rsidRDefault="00B60022" w:rsidP="00710153">
                  <w:r w:rsidRPr="00D75E07">
                    <w:t>60 km/h</w:t>
                  </w:r>
                </w:p>
              </w:tc>
              <w:tc>
                <w:tcPr>
                  <w:tcW w:w="1110" w:type="dxa"/>
                </w:tcPr>
                <w:p w:rsidR="00B60022" w:rsidRPr="00D75E07" w:rsidRDefault="00B60022" w:rsidP="00710153">
                  <w:r w:rsidRPr="00D75E07">
                    <w:t>f ≥ 0,40</w:t>
                  </w:r>
                </w:p>
              </w:tc>
            </w:tr>
            <w:tr w:rsidR="00B60022" w:rsidRPr="00D75E07" w:rsidTr="00710153">
              <w:trPr>
                <w:trHeight w:val="285"/>
              </w:trPr>
              <w:tc>
                <w:tcPr>
                  <w:tcW w:w="3539" w:type="dxa"/>
                </w:tcPr>
                <w:p w:rsidR="00B60022" w:rsidRPr="00D75E07" w:rsidRDefault="00B60022" w:rsidP="00710153">
                  <w:r w:rsidRPr="00D75E07">
                    <w:t>Veje med tilladt hastighed &gt; 80 km/h</w:t>
                  </w:r>
                </w:p>
              </w:tc>
              <w:tc>
                <w:tcPr>
                  <w:tcW w:w="1418" w:type="dxa"/>
                </w:tcPr>
                <w:p w:rsidR="00B60022" w:rsidRPr="00D75E07" w:rsidRDefault="00B60022" w:rsidP="00710153">
                  <w:r w:rsidRPr="00D75E07">
                    <w:t>60 km/h</w:t>
                  </w:r>
                </w:p>
              </w:tc>
              <w:tc>
                <w:tcPr>
                  <w:tcW w:w="1110" w:type="dxa"/>
                </w:tcPr>
                <w:p w:rsidR="00B60022" w:rsidRPr="00D75E07" w:rsidRDefault="00B60022" w:rsidP="00710153">
                  <w:r w:rsidRPr="00D75E07">
                    <w:t>f ≥ 0,50</w:t>
                  </w:r>
                </w:p>
              </w:tc>
            </w:tr>
          </w:tbl>
          <w:p w:rsidR="00B60022" w:rsidRPr="00D75E07" w:rsidRDefault="00B60022" w:rsidP="00710153"/>
          <w:p w:rsidR="00B60022" w:rsidRPr="00D75E07" w:rsidRDefault="00B60022" w:rsidP="00710153">
            <w:proofErr w:type="spellStart"/>
            <w:r w:rsidRPr="00D75E07">
              <w:t>Nyudlagte</w:t>
            </w:r>
            <w:proofErr w:type="spellEnd"/>
            <w:r w:rsidRPr="00D75E07">
              <w:t xml:space="preserve"> fulddækkende belægninger (dvs. i år 0 af levetiden) på veje med tilladt hastighed på 80 km/h måles både ved 60 og 80 km/h. Målingen ved 80 km/h må ikke være mere end 0,10 lavere end ved 60 km/h. De to målinger udføres umiddelbart efter hinanden.</w:t>
            </w:r>
          </w:p>
          <w:p w:rsidR="00B60022" w:rsidRPr="00D75E07" w:rsidRDefault="00B60022" w:rsidP="00710153"/>
          <w:p w:rsidR="009623D2" w:rsidRPr="0035560B" w:rsidRDefault="00967FCF" w:rsidP="00967FCF">
            <w:r>
              <w:t xml:space="preserve">Hvis kravet til </w:t>
            </w:r>
            <w:r w:rsidR="00CE7FF5">
              <w:t>”</w:t>
            </w:r>
            <w:r w:rsidR="00B60022" w:rsidRPr="00CE7FF5">
              <w:t>f</w:t>
            </w:r>
            <w:r w:rsidR="00CE7FF5">
              <w:t>”</w:t>
            </w:r>
            <w:r w:rsidR="00B60022" w:rsidRPr="00CE7FF5">
              <w:t xml:space="preserve"> </w:t>
            </w:r>
            <w:r w:rsidR="00B60022" w:rsidRPr="00D75E07">
              <w:t xml:space="preserve">ikke er opfyldt, kan en umiddelbar gentagelsesmåling for accept uden afhjælpning kun foretages én gang. Bygherren bestiller gentagelsesmålingen. Ved gentagelsesmåling skal begge </w:t>
            </w:r>
            <w:r w:rsidR="00B60022" w:rsidRPr="0035560B">
              <w:t>måleresultater dokumenteres.</w:t>
            </w:r>
          </w:p>
          <w:p w:rsidR="0035560B" w:rsidRPr="0035560B" w:rsidRDefault="0035560B" w:rsidP="00967FCF"/>
          <w:p w:rsidR="009623D2" w:rsidRPr="00D75E07" w:rsidRDefault="009623D2" w:rsidP="00967FCF">
            <w:r w:rsidRPr="0035560B">
              <w:t>Måling udføres på bygherrens foranledning og regning. Hvis målingen viser, at krav til friktion ikke er opfyldt, betaler entreprenøren for både målingen og yderligere kontrolmåling.</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1.5.2</w:t>
            </w:r>
            <w:r w:rsidRPr="00D75E07">
              <w:tab/>
              <w:t>Jævnhed i længderetningen</w:t>
            </w:r>
          </w:p>
          <w:p w:rsidR="00B60022" w:rsidRPr="00D75E07" w:rsidRDefault="00B60022" w:rsidP="00710153">
            <w:r w:rsidRPr="00D75E07">
              <w:t xml:space="preserve">For </w:t>
            </w:r>
            <w:proofErr w:type="spellStart"/>
            <w:r w:rsidRPr="00D75E07">
              <w:t>nyudlagte</w:t>
            </w:r>
            <w:proofErr w:type="spellEnd"/>
            <w:r w:rsidRPr="00D75E07">
              <w:t xml:space="preserve"> belægninger gælder følgende:</w:t>
            </w:r>
          </w:p>
          <w:p w:rsidR="00B60022" w:rsidRPr="00D75E07" w:rsidRDefault="00B60022" w:rsidP="00710153"/>
          <w:p w:rsidR="0009674A" w:rsidRDefault="00B60022" w:rsidP="00710153">
            <w:r w:rsidRPr="00D75E07">
              <w:t xml:space="preserve">Antallet af ujævnheder på maskinudlagte massebelægninger må på en vilkårlig 100 m strækning ikke være større end anført i nedenstående </w:t>
            </w:r>
            <w:r w:rsidRPr="00422D0B">
              <w:t>tabel.</w:t>
            </w:r>
            <w:r w:rsidR="0009674A" w:rsidRPr="00422D0B">
              <w:t xml:space="preserve"> De i tabellen anførte jævnhedskrav er bestemt ud fra en simulering af en </w:t>
            </w:r>
            <w:proofErr w:type="spellStart"/>
            <w:r w:rsidR="0009674A" w:rsidRPr="00422D0B">
              <w:t>viagrafmåling</w:t>
            </w:r>
            <w:proofErr w:type="spellEnd"/>
            <w:r w:rsidR="0009674A" w:rsidRPr="00422D0B">
              <w:t xml:space="preserve"> (5 m lang </w:t>
            </w:r>
            <w:proofErr w:type="spellStart"/>
            <w:r w:rsidR="0009674A" w:rsidRPr="00422D0B">
              <w:t>retskede</w:t>
            </w:r>
            <w:proofErr w:type="spellEnd"/>
            <w:r w:rsidR="0009674A" w:rsidRPr="00422D0B">
              <w:t>, jf. i øvrigt Statens Vejlaboratoriums Laboratorierapport nr. 32, 1977) på målte længdeprofiler, udført med laserbaseret måleudstyr som fx</w:t>
            </w:r>
            <w:r w:rsidR="00062103">
              <w:t xml:space="preserve"> </w:t>
            </w:r>
            <w:r w:rsidR="00062103" w:rsidRPr="006D5357">
              <w:t xml:space="preserve">Vejdirektoratets </w:t>
            </w:r>
            <w:proofErr w:type="spellStart"/>
            <w:r w:rsidR="0009674A" w:rsidRPr="006D5357">
              <w:t>Profilograf</w:t>
            </w:r>
            <w:proofErr w:type="spellEnd"/>
            <w:r w:rsidR="0009674A" w:rsidRPr="006D5357">
              <w:t>.</w:t>
            </w:r>
          </w:p>
          <w:p w:rsidR="0009674A" w:rsidRDefault="0009674A" w:rsidP="00710153"/>
          <w:p w:rsidR="00B60022" w:rsidRPr="00D75E07" w:rsidRDefault="00B60022" w:rsidP="00710153">
            <w:r w:rsidRPr="00D75E07">
              <w:t>Ujævnheder som følge af brønddæksler, fuger o</w:t>
            </w:r>
            <w:r w:rsidR="00365C9F">
              <w:t>g lignende</w:t>
            </w:r>
            <w:r w:rsidRPr="00D75E07">
              <w:t xml:space="preserve"> medregnes ikke.</w:t>
            </w:r>
          </w:p>
          <w:p w:rsidR="00B60022" w:rsidRPr="00D75E07" w:rsidRDefault="00B60022" w:rsidP="00710153"/>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095B57" w:rsidRDefault="00095B57"/>
          <w:tbl>
            <w:tblPr>
              <w:tblpPr w:leftFromText="141" w:rightFromText="141" w:vertAnchor="text" w:horzAnchor="margin" w:tblpY="-166"/>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974"/>
              <w:gridCol w:w="14"/>
              <w:gridCol w:w="978"/>
              <w:gridCol w:w="11"/>
              <w:gridCol w:w="981"/>
              <w:gridCol w:w="7"/>
              <w:gridCol w:w="989"/>
              <w:gridCol w:w="991"/>
            </w:tblGrid>
            <w:tr w:rsidR="00B60022" w:rsidRPr="00D75E07" w:rsidTr="00095B57">
              <w:trPr>
                <w:cantSplit/>
                <w:trHeight w:val="512"/>
              </w:trPr>
              <w:tc>
                <w:tcPr>
                  <w:tcW w:w="1004" w:type="dxa"/>
                  <w:vMerge w:val="restart"/>
                </w:tcPr>
                <w:p w:rsidR="00B60022" w:rsidRPr="00D75E07" w:rsidRDefault="00B60022" w:rsidP="00710153">
                  <w:r w:rsidRPr="00D75E07">
                    <w:t xml:space="preserve">Ønsket </w:t>
                  </w:r>
                </w:p>
                <w:p w:rsidR="00B60022" w:rsidRPr="00D75E07" w:rsidRDefault="00B60022" w:rsidP="00710153">
                  <w:r w:rsidRPr="00D75E07">
                    <w:t>hastighed (km/h)</w:t>
                  </w:r>
                </w:p>
              </w:tc>
              <w:tc>
                <w:tcPr>
                  <w:tcW w:w="4945" w:type="dxa"/>
                  <w:gridSpan w:val="8"/>
                </w:tcPr>
                <w:p w:rsidR="00B60022" w:rsidRPr="00D75E07" w:rsidRDefault="00B60022" w:rsidP="00710153">
                  <w:r w:rsidRPr="00D75E07">
                    <w:t>Ujævnhedernes størrelse og antal pr. 100 m strækning</w:t>
                  </w:r>
                </w:p>
              </w:tc>
            </w:tr>
            <w:tr w:rsidR="00B60022" w:rsidRPr="00D75E07" w:rsidTr="00095B57">
              <w:trPr>
                <w:cantSplit/>
                <w:trHeight w:val="149"/>
              </w:trPr>
              <w:tc>
                <w:tcPr>
                  <w:tcW w:w="1004" w:type="dxa"/>
                  <w:vMerge/>
                </w:tcPr>
                <w:p w:rsidR="00B60022" w:rsidRPr="00D75E07" w:rsidRDefault="00B60022" w:rsidP="00710153"/>
              </w:tc>
              <w:tc>
                <w:tcPr>
                  <w:tcW w:w="974" w:type="dxa"/>
                </w:tcPr>
                <w:p w:rsidR="00B60022" w:rsidRPr="00D75E07" w:rsidRDefault="00B60022" w:rsidP="00710153">
                  <w:r w:rsidRPr="00D75E07">
                    <w:rPr>
                      <w:rFonts w:cs="Calibri"/>
                    </w:rPr>
                    <w:t>≥</w:t>
                  </w:r>
                  <w:r w:rsidRPr="00D75E07">
                    <w:t xml:space="preserve"> 10 mm</w:t>
                  </w:r>
                </w:p>
              </w:tc>
              <w:tc>
                <w:tcPr>
                  <w:tcW w:w="992" w:type="dxa"/>
                  <w:gridSpan w:val="2"/>
                </w:tcPr>
                <w:p w:rsidR="00B60022" w:rsidRPr="00D75E07" w:rsidRDefault="00B60022" w:rsidP="00710153">
                  <w:r w:rsidRPr="00D75E07">
                    <w:rPr>
                      <w:rFonts w:cs="Calibri"/>
                    </w:rPr>
                    <w:t>≥</w:t>
                  </w:r>
                  <w:r w:rsidRPr="00D75E07">
                    <w:t xml:space="preserve"> 7,5 mm</w:t>
                  </w:r>
                </w:p>
              </w:tc>
              <w:tc>
                <w:tcPr>
                  <w:tcW w:w="992" w:type="dxa"/>
                  <w:gridSpan w:val="2"/>
                </w:tcPr>
                <w:p w:rsidR="00B60022" w:rsidRPr="00D75E07" w:rsidRDefault="00B60022" w:rsidP="00710153">
                  <w:r w:rsidRPr="00D75E07">
                    <w:rPr>
                      <w:rFonts w:cs="Calibri"/>
                    </w:rPr>
                    <w:t>≥</w:t>
                  </w:r>
                  <w:r w:rsidRPr="00D75E07">
                    <w:t xml:space="preserve"> 6 mm</w:t>
                  </w:r>
                </w:p>
              </w:tc>
              <w:tc>
                <w:tcPr>
                  <w:tcW w:w="996" w:type="dxa"/>
                  <w:gridSpan w:val="2"/>
                </w:tcPr>
                <w:p w:rsidR="00B60022" w:rsidRPr="00D75E07" w:rsidRDefault="00B60022" w:rsidP="00710153">
                  <w:r w:rsidRPr="00D75E07">
                    <w:rPr>
                      <w:rFonts w:cs="Calibri"/>
                    </w:rPr>
                    <w:t>≥</w:t>
                  </w:r>
                  <w:r w:rsidRPr="00D75E07">
                    <w:t xml:space="preserve"> 5 mm</w:t>
                  </w:r>
                </w:p>
              </w:tc>
              <w:tc>
                <w:tcPr>
                  <w:tcW w:w="991" w:type="dxa"/>
                </w:tcPr>
                <w:p w:rsidR="00B60022" w:rsidRPr="00D75E07" w:rsidRDefault="00B60022" w:rsidP="00710153">
                  <w:r w:rsidRPr="00D75E07">
                    <w:rPr>
                      <w:rFonts w:cs="Calibri"/>
                    </w:rPr>
                    <w:t>≥</w:t>
                  </w:r>
                  <w:r w:rsidRPr="00D75E07">
                    <w:t xml:space="preserve"> 3 mm</w:t>
                  </w:r>
                </w:p>
              </w:tc>
            </w:tr>
            <w:tr w:rsidR="00B60022" w:rsidRPr="00D75E07" w:rsidTr="00095B57">
              <w:trPr>
                <w:cantSplit/>
                <w:trHeight w:val="264"/>
              </w:trPr>
              <w:tc>
                <w:tcPr>
                  <w:tcW w:w="1004" w:type="dxa"/>
                </w:tcPr>
                <w:p w:rsidR="00B60022" w:rsidRPr="00D75E07" w:rsidRDefault="00B60022" w:rsidP="00710153">
                  <w:r w:rsidRPr="00D75E07">
                    <w:t xml:space="preserve">&gt; 80 </w:t>
                  </w:r>
                </w:p>
              </w:tc>
              <w:tc>
                <w:tcPr>
                  <w:tcW w:w="988" w:type="dxa"/>
                  <w:gridSpan w:val="2"/>
                </w:tcPr>
                <w:p w:rsidR="00B60022" w:rsidRPr="00D75E07" w:rsidRDefault="00B60022" w:rsidP="00710153">
                  <w:pPr>
                    <w:jc w:val="center"/>
                  </w:pPr>
                  <w:r w:rsidRPr="00D75E07">
                    <w:t>0</w:t>
                  </w:r>
                </w:p>
              </w:tc>
              <w:tc>
                <w:tcPr>
                  <w:tcW w:w="989" w:type="dxa"/>
                  <w:gridSpan w:val="2"/>
                </w:tcPr>
                <w:p w:rsidR="00B60022" w:rsidRPr="00D75E07" w:rsidRDefault="00B60022" w:rsidP="00710153">
                  <w:pPr>
                    <w:jc w:val="center"/>
                  </w:pPr>
                  <w:r w:rsidRPr="00D75E07">
                    <w:t>0</w:t>
                  </w:r>
                </w:p>
              </w:tc>
              <w:tc>
                <w:tcPr>
                  <w:tcW w:w="988" w:type="dxa"/>
                  <w:gridSpan w:val="2"/>
                </w:tcPr>
                <w:p w:rsidR="00B60022" w:rsidRPr="00D75E07" w:rsidRDefault="00B60022" w:rsidP="00710153">
                  <w:pPr>
                    <w:jc w:val="center"/>
                  </w:pPr>
                  <w:r w:rsidRPr="00D75E07">
                    <w:t>2</w:t>
                  </w:r>
                </w:p>
              </w:tc>
              <w:tc>
                <w:tcPr>
                  <w:tcW w:w="989" w:type="dxa"/>
                </w:tcPr>
                <w:p w:rsidR="00B60022" w:rsidRPr="00D75E07" w:rsidRDefault="00B60022" w:rsidP="00710153">
                  <w:pPr>
                    <w:jc w:val="center"/>
                  </w:pPr>
                  <w:r w:rsidRPr="00D75E07">
                    <w:t>3</w:t>
                  </w:r>
                </w:p>
              </w:tc>
              <w:tc>
                <w:tcPr>
                  <w:tcW w:w="991" w:type="dxa"/>
                </w:tcPr>
                <w:p w:rsidR="00B60022" w:rsidRPr="00D75E07" w:rsidRDefault="00B60022" w:rsidP="00710153">
                  <w:pPr>
                    <w:jc w:val="center"/>
                  </w:pPr>
                  <w:r w:rsidRPr="00D75E07">
                    <w:t>9</w:t>
                  </w:r>
                </w:p>
              </w:tc>
            </w:tr>
            <w:tr w:rsidR="00B60022" w:rsidRPr="00D75E07" w:rsidTr="00095B57">
              <w:trPr>
                <w:cantSplit/>
                <w:trHeight w:val="149"/>
              </w:trPr>
              <w:tc>
                <w:tcPr>
                  <w:tcW w:w="1004" w:type="dxa"/>
                </w:tcPr>
                <w:p w:rsidR="00B60022" w:rsidRPr="00D75E07" w:rsidRDefault="00B60022" w:rsidP="00710153">
                  <w:r w:rsidRPr="00D75E07">
                    <w:rPr>
                      <w:rFonts w:cs="Calibri"/>
                    </w:rPr>
                    <w:t xml:space="preserve">≤ </w:t>
                  </w:r>
                  <w:r w:rsidRPr="00D75E07">
                    <w:t>80</w:t>
                  </w:r>
                </w:p>
              </w:tc>
              <w:tc>
                <w:tcPr>
                  <w:tcW w:w="988" w:type="dxa"/>
                  <w:gridSpan w:val="2"/>
                </w:tcPr>
                <w:p w:rsidR="00B60022" w:rsidRPr="00D75E07" w:rsidRDefault="00B60022" w:rsidP="00710153">
                  <w:pPr>
                    <w:jc w:val="center"/>
                  </w:pPr>
                  <w:r w:rsidRPr="00D75E07">
                    <w:t>0</w:t>
                  </w:r>
                </w:p>
              </w:tc>
              <w:tc>
                <w:tcPr>
                  <w:tcW w:w="989" w:type="dxa"/>
                  <w:gridSpan w:val="2"/>
                </w:tcPr>
                <w:p w:rsidR="00B60022" w:rsidRPr="00D75E07" w:rsidRDefault="00B60022" w:rsidP="00710153">
                  <w:pPr>
                    <w:jc w:val="center"/>
                  </w:pPr>
                  <w:r w:rsidRPr="00D75E07">
                    <w:t>2</w:t>
                  </w:r>
                </w:p>
              </w:tc>
              <w:tc>
                <w:tcPr>
                  <w:tcW w:w="988" w:type="dxa"/>
                  <w:gridSpan w:val="2"/>
                </w:tcPr>
                <w:p w:rsidR="00B60022" w:rsidRPr="00D75E07" w:rsidRDefault="00B60022" w:rsidP="00710153">
                  <w:pPr>
                    <w:jc w:val="center"/>
                  </w:pPr>
                  <w:r w:rsidRPr="00D75E07">
                    <w:t>3</w:t>
                  </w:r>
                </w:p>
              </w:tc>
              <w:tc>
                <w:tcPr>
                  <w:tcW w:w="989" w:type="dxa"/>
                </w:tcPr>
                <w:p w:rsidR="00B60022" w:rsidRPr="00D75E07" w:rsidRDefault="00B60022" w:rsidP="00710153">
                  <w:pPr>
                    <w:jc w:val="center"/>
                  </w:pPr>
                  <w:r w:rsidRPr="00D75E07">
                    <w:t>5</w:t>
                  </w:r>
                </w:p>
              </w:tc>
              <w:tc>
                <w:tcPr>
                  <w:tcW w:w="991" w:type="dxa"/>
                </w:tcPr>
                <w:p w:rsidR="00B60022" w:rsidRPr="00D75E07" w:rsidRDefault="00B60022" w:rsidP="00710153">
                  <w:pPr>
                    <w:jc w:val="center"/>
                  </w:pPr>
                  <w:r w:rsidRPr="00D75E07">
                    <w:t>15</w:t>
                  </w:r>
                </w:p>
              </w:tc>
            </w:tr>
          </w:tbl>
          <w:p w:rsidR="00B60022" w:rsidRPr="00D75E07" w:rsidRDefault="00B60022" w:rsidP="00710153"/>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46F99" w:rsidRDefault="00B46F99" w:rsidP="00710153">
            <w:pPr>
              <w:rPr>
                <w:rFonts w:asciiTheme="minorHAnsi" w:hAnsiTheme="minorHAnsi" w:cstheme="minorHAnsi"/>
                <w:szCs w:val="21"/>
              </w:rPr>
            </w:pPr>
            <w:r w:rsidRPr="00422D0B">
              <w:rPr>
                <w:rFonts w:asciiTheme="minorHAnsi" w:hAnsiTheme="minorHAnsi" w:cstheme="minorHAnsi"/>
                <w:bCs/>
                <w:iCs/>
                <w:szCs w:val="21"/>
              </w:rPr>
              <w:t xml:space="preserve">Vejdirektoratets beregningsmetode for </w:t>
            </w:r>
            <w:proofErr w:type="spellStart"/>
            <w:r w:rsidRPr="00422D0B">
              <w:rPr>
                <w:rFonts w:asciiTheme="minorHAnsi" w:hAnsiTheme="minorHAnsi" w:cstheme="minorHAnsi"/>
                <w:bCs/>
                <w:iCs/>
                <w:szCs w:val="21"/>
              </w:rPr>
              <w:t>viagraftal</w:t>
            </w:r>
            <w:proofErr w:type="spellEnd"/>
            <w:r w:rsidRPr="00422D0B">
              <w:rPr>
                <w:rFonts w:asciiTheme="minorHAnsi" w:hAnsiTheme="minorHAnsi" w:cstheme="minorHAnsi"/>
                <w:bCs/>
                <w:iCs/>
                <w:szCs w:val="21"/>
              </w:rPr>
              <w:t xml:space="preserve"> er referencemetode for andre tilsvarende beregningsmetoder til simulering af </w:t>
            </w:r>
            <w:proofErr w:type="spellStart"/>
            <w:r w:rsidRPr="00422D0B">
              <w:rPr>
                <w:rFonts w:asciiTheme="minorHAnsi" w:hAnsiTheme="minorHAnsi" w:cstheme="minorHAnsi"/>
                <w:bCs/>
                <w:iCs/>
                <w:szCs w:val="21"/>
              </w:rPr>
              <w:t>viagraftal</w:t>
            </w:r>
            <w:proofErr w:type="spellEnd"/>
            <w:r w:rsidRPr="00422D0B">
              <w:rPr>
                <w:rFonts w:asciiTheme="minorHAnsi" w:hAnsiTheme="minorHAnsi" w:cstheme="minorHAnsi"/>
                <w:bCs/>
                <w:iCs/>
                <w:szCs w:val="21"/>
              </w:rPr>
              <w:t xml:space="preserve">. </w:t>
            </w:r>
            <w:r w:rsidRPr="00422D0B">
              <w:rPr>
                <w:rFonts w:asciiTheme="minorHAnsi" w:hAnsiTheme="minorHAnsi" w:cstheme="minorHAnsi"/>
                <w:szCs w:val="21"/>
              </w:rPr>
              <w:t xml:space="preserve">Andet udstyr kan </w:t>
            </w:r>
            <w:r w:rsidRPr="006D5357">
              <w:rPr>
                <w:rFonts w:asciiTheme="minorHAnsi" w:hAnsiTheme="minorHAnsi" w:cstheme="minorHAnsi"/>
                <w:szCs w:val="21"/>
              </w:rPr>
              <w:t xml:space="preserve">anvendes, når overensstemmelse med </w:t>
            </w:r>
            <w:r w:rsidRPr="006D5357">
              <w:rPr>
                <w:rFonts w:asciiTheme="minorHAnsi" w:hAnsiTheme="minorHAnsi" w:cstheme="minorHAnsi"/>
                <w:bCs/>
                <w:iCs/>
                <w:szCs w:val="21"/>
              </w:rPr>
              <w:t xml:space="preserve">den af </w:t>
            </w:r>
            <w:r w:rsidR="00062103" w:rsidRPr="006D5357">
              <w:t>Vejdirektoratets</w:t>
            </w:r>
            <w:r w:rsidR="006D5357" w:rsidRPr="006D5357">
              <w:t xml:space="preserve"> </w:t>
            </w:r>
            <w:r w:rsidRPr="006D5357">
              <w:rPr>
                <w:rFonts w:asciiTheme="minorHAnsi" w:hAnsiTheme="minorHAnsi" w:cstheme="minorHAnsi"/>
                <w:bCs/>
                <w:iCs/>
                <w:szCs w:val="21"/>
              </w:rPr>
              <w:t>anvendte</w:t>
            </w:r>
            <w:r w:rsidRPr="00422D0B">
              <w:rPr>
                <w:rFonts w:asciiTheme="minorHAnsi" w:hAnsiTheme="minorHAnsi" w:cstheme="minorHAnsi"/>
                <w:bCs/>
                <w:iCs/>
                <w:szCs w:val="21"/>
              </w:rPr>
              <w:t xml:space="preserve"> metode</w:t>
            </w:r>
            <w:r w:rsidRPr="00422D0B">
              <w:rPr>
                <w:rFonts w:asciiTheme="minorHAnsi" w:hAnsiTheme="minorHAnsi" w:cstheme="minorHAnsi"/>
                <w:szCs w:val="21"/>
              </w:rPr>
              <w:t xml:space="preserve"> er dokumenteret.</w:t>
            </w:r>
          </w:p>
          <w:p w:rsidR="00B46F99" w:rsidRDefault="00B46F99" w:rsidP="00710153"/>
          <w:p w:rsidR="00B60022" w:rsidRPr="00D75E07" w:rsidRDefault="00B60022" w:rsidP="00710153">
            <w:pPr>
              <w:rPr>
                <w:color w:val="FF0000"/>
              </w:rPr>
            </w:pPr>
            <w:r w:rsidRPr="00D75E07">
              <w:t>Jævnheden skal være overholdt i 1 år efter udlægningen.</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710153">
            <w:pPr>
              <w:rPr>
                <w:color w:val="FF0000"/>
              </w:rPr>
            </w:pPr>
          </w:p>
        </w:tc>
      </w:tr>
      <w:tr w:rsidR="00B60022" w:rsidRPr="00D75E07" w:rsidTr="00710153">
        <w:tc>
          <w:tcPr>
            <w:tcW w:w="2268" w:type="dxa"/>
          </w:tcPr>
          <w:p w:rsidR="00B60022" w:rsidRPr="00D75E07" w:rsidRDefault="00B60022" w:rsidP="00710153">
            <w:pPr>
              <w:rPr>
                <w:rFonts w:cs="Calibri"/>
                <w:sz w:val="18"/>
                <w:szCs w:val="18"/>
              </w:rPr>
            </w:pPr>
            <w:r w:rsidRPr="00D75E07">
              <w:rPr>
                <w:rFonts w:cs="Calibri"/>
                <w:sz w:val="18"/>
                <w:szCs w:val="18"/>
              </w:rPr>
              <w:t>Såfremt der på overordnede veje stilles krav til IRI værdier anføres.</w:t>
            </w:r>
          </w:p>
          <w:p w:rsidR="00B60022" w:rsidRPr="00D75E07" w:rsidRDefault="00B60022" w:rsidP="00967FCF">
            <w:pPr>
              <w:rPr>
                <w:rFonts w:cs="Calibri"/>
                <w:sz w:val="18"/>
                <w:szCs w:val="18"/>
              </w:rPr>
            </w:pPr>
            <w:r w:rsidRPr="00D75E07">
              <w:rPr>
                <w:rFonts w:cs="Calibri"/>
                <w:sz w:val="18"/>
                <w:szCs w:val="18"/>
              </w:rPr>
              <w:t xml:space="preserve">(Der henvises til Vejregel: </w:t>
            </w:r>
            <w:r w:rsidR="00CE7FF5">
              <w:rPr>
                <w:rFonts w:cs="Calibri"/>
                <w:sz w:val="18"/>
                <w:szCs w:val="18"/>
              </w:rPr>
              <w:t>”</w:t>
            </w:r>
            <w:r w:rsidRPr="00CE7FF5">
              <w:rPr>
                <w:rFonts w:cs="Calibri"/>
                <w:sz w:val="18"/>
                <w:szCs w:val="18"/>
              </w:rPr>
              <w:t>Vedligehold af færdselsarealet</w:t>
            </w:r>
            <w:r w:rsidR="00CE7FF5">
              <w:rPr>
                <w:rFonts w:cs="Calibri"/>
                <w:sz w:val="18"/>
                <w:szCs w:val="18"/>
              </w:rPr>
              <w:t>”</w:t>
            </w:r>
            <w:r w:rsidRPr="00D75E07">
              <w:rPr>
                <w:rFonts w:cs="Calibri"/>
                <w:sz w:val="18"/>
                <w:szCs w:val="18"/>
              </w:rPr>
              <w:t>)</w:t>
            </w:r>
            <w:r w:rsidR="008A412F">
              <w:rPr>
                <w:rFonts w:cs="Calibri"/>
                <w:sz w:val="18"/>
                <w:szCs w:val="18"/>
              </w:rPr>
              <w:t>.</w:t>
            </w:r>
          </w:p>
        </w:tc>
        <w:tc>
          <w:tcPr>
            <w:tcW w:w="6237" w:type="dxa"/>
          </w:tcPr>
          <w:p w:rsidR="00B60022" w:rsidRPr="0035560B" w:rsidRDefault="00B60022" w:rsidP="008A412F">
            <w:pPr>
              <w:rPr>
                <w:strike/>
                <w:color w:val="FF0000"/>
              </w:rPr>
            </w:pPr>
            <w:r w:rsidRPr="00D75E07">
              <w:rPr>
                <w:color w:val="FF0000"/>
              </w:rPr>
              <w:t>Derudover gælder</w:t>
            </w:r>
            <w:r w:rsidR="008A412F">
              <w:rPr>
                <w:color w:val="FF0000"/>
              </w:rPr>
              <w:t>,</w:t>
            </w:r>
            <w:r w:rsidRPr="00D75E07">
              <w:rPr>
                <w:color w:val="FF0000"/>
              </w:rPr>
              <w:t xml:space="preserve"> at for alle belægninger på veje opført i </w:t>
            </w:r>
            <w:r w:rsidR="008A412F">
              <w:rPr>
                <w:color w:val="FF0000"/>
              </w:rPr>
              <w:t>B</w:t>
            </w:r>
            <w:r w:rsidRPr="00D75E07">
              <w:rPr>
                <w:color w:val="FF0000"/>
              </w:rPr>
              <w:t>ilag XX må IRI-</w:t>
            </w:r>
            <w:r w:rsidRPr="0035560B">
              <w:rPr>
                <w:color w:val="FF0000"/>
              </w:rPr>
              <w:t xml:space="preserve">værdien målt på en vilkårlig 100 m-strækning ikke overstige </w:t>
            </w:r>
            <w:r w:rsidR="00901555" w:rsidRPr="0035560B">
              <w:rPr>
                <w:color w:val="FF0000"/>
              </w:rPr>
              <w:t>4,5 m/km.</w:t>
            </w:r>
          </w:p>
          <w:p w:rsidR="00901555" w:rsidRPr="0035560B" w:rsidRDefault="00901555" w:rsidP="008A412F">
            <w:pPr>
              <w:rPr>
                <w:strike/>
                <w:color w:val="FF0000"/>
              </w:rPr>
            </w:pPr>
          </w:p>
          <w:p w:rsidR="00901555" w:rsidRDefault="00901555" w:rsidP="008A412F">
            <w:pPr>
              <w:rPr>
                <w:color w:val="FF0000"/>
              </w:rPr>
            </w:pPr>
            <w:r w:rsidRPr="0035560B">
              <w:rPr>
                <w:color w:val="FF0000"/>
              </w:rPr>
              <w:t>Entreprenøren skal udbedre manglende jævnhed i henhold til ovenstående krav inden d</w:t>
            </w:r>
            <w:r w:rsidR="00FF5AF7">
              <w:rPr>
                <w:color w:val="FF0000"/>
              </w:rPr>
              <w:t>en</w:t>
            </w:r>
            <w:r w:rsidRPr="0035560B">
              <w:rPr>
                <w:color w:val="FF0000"/>
              </w:rPr>
              <w:t xml:space="preserve"> </w:t>
            </w:r>
            <w:r w:rsidR="002066B0">
              <w:rPr>
                <w:color w:val="FF0000"/>
              </w:rPr>
              <w:t>XX.XX.</w:t>
            </w:r>
            <w:r w:rsidR="0035560B">
              <w:rPr>
                <w:color w:val="FF0000"/>
              </w:rPr>
              <w:t>20</w:t>
            </w:r>
            <w:r w:rsidR="002066B0">
              <w:rPr>
                <w:color w:val="FF0000"/>
              </w:rPr>
              <w:t>XX</w:t>
            </w:r>
            <w:r w:rsidRPr="0035560B">
              <w:rPr>
                <w:color w:val="FF0000"/>
              </w:rPr>
              <w:t>.</w:t>
            </w:r>
          </w:p>
          <w:p w:rsidR="009623D2" w:rsidRDefault="009623D2" w:rsidP="008A412F">
            <w:pPr>
              <w:rPr>
                <w:color w:val="FF0000"/>
              </w:rPr>
            </w:pPr>
          </w:p>
          <w:p w:rsidR="009623D2" w:rsidRPr="00901555" w:rsidRDefault="009623D2" w:rsidP="006D5357">
            <w:pPr>
              <w:rPr>
                <w:color w:val="FF0000"/>
              </w:rPr>
            </w:pPr>
            <w:r w:rsidRPr="0035560B">
              <w:t xml:space="preserve">Hvis kravet ikke er opfyldt, kan en umiddelbar gentagelsesmåling for accept uden afhjælpning kun foretages én gang. Bygherren bestiller gentagelsesmålingen. Ved gentagelsesmåling skal begge måleresultater dokumenteres. Måling udføres på bygherrens foranledning og regning. Hvis målingen viser, at </w:t>
            </w:r>
            <w:r w:rsidRPr="006D5357">
              <w:t xml:space="preserve">krav til </w:t>
            </w:r>
            <w:r w:rsidR="006D5357" w:rsidRPr="006D5357">
              <w:t>jævnhed</w:t>
            </w:r>
            <w:r w:rsidRPr="0035560B">
              <w:t xml:space="preserve"> ikke er opfyldt, betaler entreprenøren for både målingen og yderligere kontrolmåling.</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1.5.3</w:t>
            </w:r>
            <w:r w:rsidRPr="00D75E07">
              <w:tab/>
              <w:t>Profil</w:t>
            </w:r>
          </w:p>
          <w:p w:rsidR="00B60022" w:rsidRDefault="00B60022" w:rsidP="00EE238B">
            <w:r w:rsidRPr="00D75E07">
              <w:t>Belægningsarbejder skal udføres</w:t>
            </w:r>
            <w:r w:rsidR="00EE238B">
              <w:t>,</w:t>
            </w:r>
            <w:r w:rsidRPr="00D75E07">
              <w:t xml:space="preserve"> således at lunker, der giver anledning til generende vandansamlinger</w:t>
            </w:r>
            <w:r w:rsidR="008A412F">
              <w:t>,</w:t>
            </w:r>
            <w:r w:rsidRPr="00D75E07">
              <w:t xml:space="preserve"> ikke forekommer.</w:t>
            </w:r>
          </w:p>
          <w:p w:rsidR="00201873" w:rsidRDefault="00201873" w:rsidP="00EE238B"/>
          <w:p w:rsidR="00201873" w:rsidRPr="00D75E07" w:rsidRDefault="00201873" w:rsidP="00201873">
            <w:r w:rsidRPr="006D5357">
              <w:t>Belægningsarbejder og overfladebehandlinger skal udføres således</w:t>
            </w:r>
            <w:r w:rsidR="00E614EA" w:rsidRPr="006D5357">
              <w:t>,</w:t>
            </w:r>
            <w:r w:rsidRPr="006D5357">
              <w:t xml:space="preserve"> at en 1 m </w:t>
            </w:r>
            <w:proofErr w:type="spellStart"/>
            <w:r w:rsidRPr="006D5357">
              <w:t>retskede</w:t>
            </w:r>
            <w:proofErr w:type="spellEnd"/>
            <w:r w:rsidRPr="006D5357">
              <w:t xml:space="preserve"> lagt på overfladen umiddelbart efter udførelsen</w:t>
            </w:r>
            <w:r w:rsidR="00E614EA" w:rsidRPr="006D5357">
              <w:t>,</w:t>
            </w:r>
            <w:r w:rsidRPr="006D5357">
              <w:t xml:space="preserve"> intet sted imellem understøtningspunkter </w:t>
            </w:r>
            <w:r w:rsidR="00E614EA" w:rsidRPr="006D5357">
              <w:t xml:space="preserve">må </w:t>
            </w:r>
            <w:r w:rsidRPr="006D5357">
              <w:t>vise større afstand mellem sin underkant og belægningens overflade end 10 mm.</w:t>
            </w:r>
          </w:p>
        </w:tc>
      </w:tr>
      <w:tr w:rsidR="00534471" w:rsidRPr="00D75E07" w:rsidTr="00710153">
        <w:tc>
          <w:tcPr>
            <w:tcW w:w="2268" w:type="dxa"/>
          </w:tcPr>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Pr="00D75E07" w:rsidRDefault="00534471" w:rsidP="00534471">
            <w:pPr>
              <w:rPr>
                <w:rFonts w:cs="Calibri"/>
                <w:sz w:val="18"/>
                <w:szCs w:val="18"/>
              </w:rPr>
            </w:pPr>
          </w:p>
          <w:p w:rsidR="00534471" w:rsidRDefault="00534471" w:rsidP="00534471">
            <w:pPr>
              <w:rPr>
                <w:rFonts w:cs="Calibri"/>
                <w:sz w:val="18"/>
                <w:szCs w:val="18"/>
              </w:rPr>
            </w:pPr>
          </w:p>
          <w:p w:rsidR="00534471" w:rsidRDefault="00534471" w:rsidP="00534471">
            <w:pPr>
              <w:rPr>
                <w:rFonts w:cs="Calibri"/>
                <w:sz w:val="18"/>
                <w:szCs w:val="18"/>
              </w:rPr>
            </w:pPr>
          </w:p>
          <w:p w:rsidR="00D268FE" w:rsidRPr="00AB20F5" w:rsidRDefault="00D268FE" w:rsidP="00D268FE">
            <w:pPr>
              <w:rPr>
                <w:rFonts w:cs="Calibri"/>
                <w:sz w:val="18"/>
                <w:szCs w:val="18"/>
              </w:rPr>
            </w:pPr>
            <w:r w:rsidRPr="000B407D">
              <w:rPr>
                <w:rFonts w:cs="Calibri"/>
                <w:sz w:val="18"/>
                <w:szCs w:val="18"/>
              </w:rPr>
              <w:t xml:space="preserve">De supplerende krav til sporkøring medtages kun, hvis udbuddet indeholder scanning </w:t>
            </w:r>
            <w:r w:rsidR="007F6E68" w:rsidRPr="000B407D">
              <w:rPr>
                <w:rFonts w:cs="Calibri"/>
                <w:sz w:val="18"/>
                <w:szCs w:val="18"/>
              </w:rPr>
              <w:t>for</w:t>
            </w:r>
            <w:r w:rsidRPr="000B407D">
              <w:rPr>
                <w:rFonts w:cs="Calibri"/>
                <w:sz w:val="18"/>
                <w:szCs w:val="18"/>
              </w:rPr>
              <w:t xml:space="preserve"> sporkøring for den del af vej</w:t>
            </w:r>
            <w:r w:rsidR="00B75836">
              <w:rPr>
                <w:rFonts w:cs="Calibri"/>
                <w:sz w:val="18"/>
                <w:szCs w:val="18"/>
              </w:rPr>
              <w:t>ene</w:t>
            </w:r>
            <w:r w:rsidRPr="000B407D">
              <w:rPr>
                <w:rFonts w:cs="Calibri"/>
                <w:sz w:val="18"/>
                <w:szCs w:val="18"/>
              </w:rPr>
              <w:t>, hvor disse krav gøres gældende.</w:t>
            </w:r>
          </w:p>
          <w:p w:rsidR="00D268FE" w:rsidRPr="00AB20F5" w:rsidRDefault="00D268FE" w:rsidP="00D268FE">
            <w:pPr>
              <w:rPr>
                <w:rFonts w:cs="Calibri"/>
                <w:sz w:val="18"/>
                <w:szCs w:val="18"/>
              </w:rPr>
            </w:pPr>
          </w:p>
          <w:p w:rsidR="00D268FE" w:rsidRPr="00AB20F5" w:rsidRDefault="00D268FE" w:rsidP="00D268FE">
            <w:pPr>
              <w:rPr>
                <w:rFonts w:cs="Calibri"/>
                <w:sz w:val="18"/>
                <w:szCs w:val="18"/>
              </w:rPr>
            </w:pPr>
          </w:p>
          <w:p w:rsidR="00D268FE" w:rsidRPr="00AB20F5" w:rsidRDefault="00D268FE" w:rsidP="00D268FE">
            <w:pPr>
              <w:rPr>
                <w:rFonts w:cs="Calibri"/>
                <w:sz w:val="18"/>
                <w:szCs w:val="18"/>
              </w:rPr>
            </w:pPr>
          </w:p>
          <w:p w:rsidR="00D268FE" w:rsidRPr="00AB20F5" w:rsidRDefault="00D268FE" w:rsidP="00D268FE">
            <w:pPr>
              <w:rPr>
                <w:rFonts w:cs="Calibri"/>
                <w:sz w:val="18"/>
                <w:szCs w:val="18"/>
              </w:rPr>
            </w:pPr>
          </w:p>
          <w:p w:rsidR="00D268FE" w:rsidRPr="00AB20F5" w:rsidRDefault="00D268FE" w:rsidP="00D268FE">
            <w:pPr>
              <w:rPr>
                <w:rFonts w:cs="Calibri"/>
                <w:sz w:val="18"/>
                <w:szCs w:val="18"/>
              </w:rPr>
            </w:pPr>
          </w:p>
          <w:p w:rsidR="00D268FE" w:rsidRPr="00AB20F5" w:rsidRDefault="00D268FE" w:rsidP="00D268FE">
            <w:pPr>
              <w:rPr>
                <w:rFonts w:cs="Calibri"/>
                <w:sz w:val="18"/>
                <w:szCs w:val="18"/>
              </w:rPr>
            </w:pPr>
          </w:p>
          <w:p w:rsidR="00D268FE" w:rsidRPr="00AB20F5" w:rsidRDefault="00D268FE" w:rsidP="00D268FE">
            <w:pPr>
              <w:rPr>
                <w:rFonts w:cs="Calibri"/>
                <w:sz w:val="18"/>
                <w:szCs w:val="18"/>
              </w:rPr>
            </w:pPr>
          </w:p>
          <w:p w:rsidR="00D268FE" w:rsidRDefault="00D268FE" w:rsidP="00D268FE">
            <w:pPr>
              <w:rPr>
                <w:rFonts w:cs="Calibri"/>
                <w:sz w:val="18"/>
                <w:szCs w:val="18"/>
              </w:rPr>
            </w:pPr>
            <w:r w:rsidRPr="000B407D">
              <w:rPr>
                <w:rFonts w:cs="Calibri"/>
                <w:sz w:val="18"/>
                <w:szCs w:val="18"/>
              </w:rPr>
              <w:t>For sporkøring</w:t>
            </w:r>
            <w:r w:rsidR="00A2702C" w:rsidRPr="000B407D">
              <w:rPr>
                <w:rFonts w:cs="Calibri"/>
                <w:sz w:val="18"/>
                <w:szCs w:val="18"/>
              </w:rPr>
              <w:t>,</w:t>
            </w:r>
            <w:r w:rsidRPr="000B407D">
              <w:rPr>
                <w:rFonts w:cs="Calibri"/>
                <w:sz w:val="18"/>
                <w:szCs w:val="18"/>
              </w:rPr>
              <w:t xml:space="preserve"> som opstår i kontraktperioden</w:t>
            </w:r>
            <w:r w:rsidR="00A2702C" w:rsidRPr="000B407D">
              <w:rPr>
                <w:rFonts w:cs="Calibri"/>
                <w:sz w:val="18"/>
                <w:szCs w:val="18"/>
              </w:rPr>
              <w:t>,</w:t>
            </w:r>
            <w:r w:rsidRPr="000B407D">
              <w:rPr>
                <w:rFonts w:cs="Calibri"/>
                <w:sz w:val="18"/>
                <w:szCs w:val="18"/>
              </w:rPr>
              <w:t xml:space="preserve"> gøres de supplerende krav til sporkøring kun gældende</w:t>
            </w:r>
            <w:r w:rsidR="00A2702C" w:rsidRPr="000B407D">
              <w:rPr>
                <w:rFonts w:cs="Calibri"/>
                <w:sz w:val="18"/>
                <w:szCs w:val="18"/>
              </w:rPr>
              <w:t>,</w:t>
            </w:r>
            <w:r w:rsidRPr="000B407D">
              <w:rPr>
                <w:rFonts w:cs="Calibri"/>
                <w:sz w:val="18"/>
                <w:szCs w:val="18"/>
              </w:rPr>
              <w:t xml:space="preserve"> hvis der foreligger repræsentative undersøgelser af befæstelsen for de pågældende arealer.</w:t>
            </w:r>
          </w:p>
          <w:p w:rsidR="00534471" w:rsidRPr="00D75E07" w:rsidRDefault="00534471" w:rsidP="00534471">
            <w:pPr>
              <w:rPr>
                <w:rFonts w:cs="Calibri"/>
                <w:sz w:val="18"/>
                <w:szCs w:val="18"/>
              </w:rPr>
            </w:pPr>
          </w:p>
        </w:tc>
        <w:tc>
          <w:tcPr>
            <w:tcW w:w="6237" w:type="dxa"/>
          </w:tcPr>
          <w:p w:rsidR="00534471" w:rsidRPr="00D75E07" w:rsidRDefault="00534471" w:rsidP="00534471">
            <w:pPr>
              <w:pStyle w:val="Heading4"/>
              <w:numPr>
                <w:ilvl w:val="3"/>
                <w:numId w:val="37"/>
              </w:numPr>
              <w:spacing w:before="260"/>
            </w:pPr>
            <w:r w:rsidRPr="00D75E07">
              <w:t>1.5.4</w:t>
            </w:r>
            <w:r w:rsidRPr="00D75E07">
              <w:tab/>
              <w:t>Sporkøring</w:t>
            </w:r>
          </w:p>
          <w:p w:rsidR="00AD26A6" w:rsidRPr="000B407D" w:rsidRDefault="00AD26A6" w:rsidP="00AD26A6">
            <w:r w:rsidRPr="000B407D">
              <w:t xml:space="preserve">Nedenstående er baseret på </w:t>
            </w:r>
            <w:r w:rsidRPr="00422D0B">
              <w:t xml:space="preserve">scanning </w:t>
            </w:r>
            <w:r w:rsidR="00694C8F" w:rsidRPr="00422D0B">
              <w:t xml:space="preserve">af sporkøring, </w:t>
            </w:r>
            <w:r w:rsidRPr="00422D0B">
              <w:t>udført som</w:t>
            </w:r>
            <w:r w:rsidRPr="000B407D">
              <w:t xml:space="preserve"> lasermåling. Alle krav til maksimal sporkøring er i forhold til en 2 m </w:t>
            </w:r>
            <w:proofErr w:type="spellStart"/>
            <w:r w:rsidRPr="000B407D">
              <w:t>retskede</w:t>
            </w:r>
            <w:proofErr w:type="spellEnd"/>
            <w:r w:rsidRPr="000B407D">
              <w:t xml:space="preserve">. Eventuel sporkøring, som findes at overskride de nedenfor anførte krav skal i tilfælde af tvivl om den aktuelle sporkøring verificeres med 2 m </w:t>
            </w:r>
            <w:proofErr w:type="spellStart"/>
            <w:r w:rsidRPr="000B407D">
              <w:t>retskede</w:t>
            </w:r>
            <w:proofErr w:type="spellEnd"/>
            <w:r w:rsidRPr="000B407D">
              <w:t xml:space="preserve">. </w:t>
            </w:r>
          </w:p>
          <w:p w:rsidR="00CD34CD" w:rsidRPr="000B407D" w:rsidRDefault="00CD34CD" w:rsidP="00AD26A6"/>
          <w:p w:rsidR="00AD26A6" w:rsidRPr="000B407D" w:rsidRDefault="00AD26A6" w:rsidP="00AD26A6">
            <w:r w:rsidRPr="000B407D">
              <w:t>For alle veje omfattet af kontrakten gælder følgende basiskrav til sporkøring:</w:t>
            </w:r>
          </w:p>
          <w:p w:rsidR="00AD26A6" w:rsidRPr="000B407D" w:rsidRDefault="00AD26A6" w:rsidP="006334CF">
            <w:pPr>
              <w:pStyle w:val="ListParagraph"/>
              <w:numPr>
                <w:ilvl w:val="0"/>
                <w:numId w:val="58"/>
              </w:numPr>
              <w:ind w:left="357" w:hanging="357"/>
            </w:pPr>
            <w:r w:rsidRPr="000B407D">
              <w:t xml:space="preserve">Der må indenfor de første fem år efter udførelsen af belægninger eller reparationer ikke forekomme sporkøring &gt; 10 mm, som kan henføres til de af </w:t>
            </w:r>
            <w:r w:rsidR="006334CF">
              <w:t>entreprenøren udførte arbejder</w:t>
            </w:r>
          </w:p>
          <w:p w:rsidR="00AD26A6" w:rsidRPr="000B407D" w:rsidRDefault="00AD26A6" w:rsidP="00AD26A6"/>
          <w:p w:rsidR="00AD26A6" w:rsidRDefault="00AD26A6" w:rsidP="00AD26A6">
            <w:pPr>
              <w:rPr>
                <w:color w:val="FF0000"/>
              </w:rPr>
            </w:pPr>
            <w:r w:rsidRPr="000B407D">
              <w:rPr>
                <w:color w:val="FF0000"/>
              </w:rPr>
              <w:t>Supplerende krav til sporkøring:</w:t>
            </w:r>
          </w:p>
          <w:p w:rsidR="00AD26A6" w:rsidRDefault="00AD26A6" w:rsidP="00084514">
            <w:pPr>
              <w:pStyle w:val="ListParagraph"/>
              <w:numPr>
                <w:ilvl w:val="0"/>
                <w:numId w:val="59"/>
              </w:numPr>
              <w:ind w:left="357" w:hanging="357"/>
              <w:rPr>
                <w:color w:val="FF0000"/>
              </w:rPr>
            </w:pPr>
            <w:r>
              <w:rPr>
                <w:color w:val="FF0000"/>
              </w:rPr>
              <w:t>Der må i hele kontraktperioden ikke forekomme sporkøring</w:t>
            </w:r>
            <w:r w:rsidR="006F0AFD">
              <w:rPr>
                <w:color w:val="FF0000"/>
              </w:rPr>
              <w:t xml:space="preserve"> </w:t>
            </w:r>
            <w:r>
              <w:rPr>
                <w:color w:val="FF0000"/>
              </w:rPr>
              <w:t>&gt; 15</w:t>
            </w:r>
            <w:r w:rsidR="006F0AFD">
              <w:rPr>
                <w:color w:val="FF0000"/>
              </w:rPr>
              <w:t xml:space="preserve"> </w:t>
            </w:r>
            <w:r>
              <w:rPr>
                <w:color w:val="FF0000"/>
              </w:rPr>
              <w:t xml:space="preserve">mm på </w:t>
            </w:r>
            <w:r w:rsidR="006334CF">
              <w:rPr>
                <w:color w:val="FF0000"/>
              </w:rPr>
              <w:t>veje tilhørende serviceklasse 1</w:t>
            </w:r>
          </w:p>
          <w:p w:rsidR="00AD26A6" w:rsidRDefault="00AD26A6" w:rsidP="00084514">
            <w:pPr>
              <w:ind w:left="357" w:hanging="357"/>
              <w:rPr>
                <w:color w:val="FF0000"/>
              </w:rPr>
            </w:pPr>
          </w:p>
          <w:p w:rsidR="00AD26A6" w:rsidRDefault="00AD26A6" w:rsidP="00084514">
            <w:pPr>
              <w:pStyle w:val="ListParagraph"/>
              <w:numPr>
                <w:ilvl w:val="0"/>
                <w:numId w:val="59"/>
              </w:numPr>
              <w:ind w:left="357" w:hanging="357"/>
              <w:rPr>
                <w:color w:val="FF0000"/>
              </w:rPr>
            </w:pPr>
            <w:r>
              <w:rPr>
                <w:color w:val="FF0000"/>
              </w:rPr>
              <w:t>Der må i hele kontraktperioden ikke forekomme sporkøring</w:t>
            </w:r>
            <w:r w:rsidR="006F0AFD">
              <w:rPr>
                <w:color w:val="FF0000"/>
              </w:rPr>
              <w:t xml:space="preserve"> </w:t>
            </w:r>
            <w:r>
              <w:rPr>
                <w:color w:val="FF0000"/>
              </w:rPr>
              <w:t xml:space="preserve">&gt; 20 mm på </w:t>
            </w:r>
            <w:r w:rsidR="006334CF">
              <w:rPr>
                <w:color w:val="FF0000"/>
              </w:rPr>
              <w:t>veje tilhørende serviceklasse 2</w:t>
            </w:r>
          </w:p>
          <w:p w:rsidR="00AD26A6" w:rsidRDefault="00AD26A6" w:rsidP="00AD26A6">
            <w:pPr>
              <w:pStyle w:val="ListParagraph"/>
            </w:pPr>
          </w:p>
          <w:p w:rsidR="00AD26A6" w:rsidRDefault="00AD26A6" w:rsidP="00AD26A6">
            <w:pPr>
              <w:rPr>
                <w:color w:val="FF0000"/>
              </w:rPr>
            </w:pPr>
            <w:r>
              <w:rPr>
                <w:color w:val="FF0000"/>
              </w:rPr>
              <w:t>Resultatet af scanningen af vej</w:t>
            </w:r>
            <w:r w:rsidR="00B75836">
              <w:rPr>
                <w:color w:val="FF0000"/>
              </w:rPr>
              <w:t>ene</w:t>
            </w:r>
            <w:r>
              <w:rPr>
                <w:color w:val="FF0000"/>
              </w:rPr>
              <w:t xml:space="preserve"> for eksisterende sporkøring findes i </w:t>
            </w:r>
            <w:r w:rsidR="00D268FE">
              <w:rPr>
                <w:color w:val="FF0000"/>
              </w:rPr>
              <w:t>B</w:t>
            </w:r>
            <w:r>
              <w:rPr>
                <w:color w:val="FF0000"/>
              </w:rPr>
              <w:t>ilag XX.</w:t>
            </w:r>
          </w:p>
          <w:p w:rsidR="00AD26A6" w:rsidRDefault="00AD26A6" w:rsidP="00AD26A6">
            <w:pPr>
              <w:rPr>
                <w:color w:val="FF0000"/>
              </w:rPr>
            </w:pPr>
          </w:p>
          <w:p w:rsidR="00AD26A6" w:rsidRDefault="00AD26A6" w:rsidP="00AD26A6">
            <w:r>
              <w:rPr>
                <w:color w:val="FF0000"/>
              </w:rPr>
              <w:t xml:space="preserve">Entreprenøren skal udbedre eksisterende sporkøring, der overskrider ovenstående krav A og B i henhold til </w:t>
            </w:r>
            <w:r w:rsidR="007649E5">
              <w:rPr>
                <w:color w:val="FF0000"/>
              </w:rPr>
              <w:t>B</w:t>
            </w:r>
            <w:r>
              <w:rPr>
                <w:color w:val="FF0000"/>
              </w:rPr>
              <w:t xml:space="preserve">ilag XX, inden </w:t>
            </w:r>
            <w:r w:rsidR="005C4675">
              <w:rPr>
                <w:color w:val="FF0000"/>
              </w:rPr>
              <w:t xml:space="preserve">den </w:t>
            </w:r>
            <w:r w:rsidR="002066B0">
              <w:rPr>
                <w:color w:val="FF0000"/>
              </w:rPr>
              <w:t>XX.XX.</w:t>
            </w:r>
            <w:r>
              <w:rPr>
                <w:color w:val="FF0000"/>
              </w:rPr>
              <w:t>20</w:t>
            </w:r>
            <w:r w:rsidR="002066B0">
              <w:rPr>
                <w:color w:val="FF0000"/>
              </w:rPr>
              <w:t>XX</w:t>
            </w:r>
            <w:r>
              <w:rPr>
                <w:color w:val="FF0000"/>
              </w:rPr>
              <w:t xml:space="preserve">. </w:t>
            </w:r>
          </w:p>
          <w:p w:rsidR="00AD26A6" w:rsidRDefault="00AD26A6" w:rsidP="00AD26A6">
            <w:pPr>
              <w:rPr>
                <w:color w:val="FF0000"/>
              </w:rPr>
            </w:pPr>
          </w:p>
          <w:p w:rsidR="00AD26A6" w:rsidRDefault="00AD26A6" w:rsidP="00AD26A6">
            <w:pPr>
              <w:rPr>
                <w:color w:val="FF0000"/>
              </w:rPr>
            </w:pPr>
            <w:r w:rsidRPr="000B407D">
              <w:rPr>
                <w:color w:val="FF0000"/>
              </w:rPr>
              <w:t>Entreprenøren skal herudover i hele kontraktperioden udbedre sporkøring, der over</w:t>
            </w:r>
            <w:r w:rsidR="00164219">
              <w:rPr>
                <w:color w:val="FF0000"/>
              </w:rPr>
              <w:t>s</w:t>
            </w:r>
            <w:r w:rsidRPr="000B407D">
              <w:rPr>
                <w:color w:val="FF0000"/>
              </w:rPr>
              <w:t xml:space="preserve">krider ovenstående krav A og B, hvor der i henhold til </w:t>
            </w:r>
            <w:r w:rsidR="007649E5">
              <w:rPr>
                <w:color w:val="FF0000"/>
              </w:rPr>
              <w:t>B</w:t>
            </w:r>
            <w:r w:rsidRPr="000B407D">
              <w:rPr>
                <w:color w:val="FF0000"/>
              </w:rPr>
              <w:t xml:space="preserve">ilag </w:t>
            </w:r>
            <w:r w:rsidR="007649E5">
              <w:rPr>
                <w:color w:val="FF0000"/>
              </w:rPr>
              <w:t>XX</w:t>
            </w:r>
            <w:r w:rsidRPr="000B407D">
              <w:rPr>
                <w:color w:val="FF0000"/>
              </w:rPr>
              <w:t xml:space="preserve"> er gennemført repræsentative undersøgelser af befæstelsen for de pågældende arealer.</w:t>
            </w:r>
          </w:p>
          <w:p w:rsidR="00AD26A6" w:rsidRDefault="00AD26A6" w:rsidP="00AD26A6">
            <w:pPr>
              <w:rPr>
                <w:color w:val="FF0000"/>
              </w:rPr>
            </w:pPr>
          </w:p>
          <w:p w:rsidR="00AD26A6" w:rsidRDefault="00AD26A6" w:rsidP="00AD26A6">
            <w:pPr>
              <w:rPr>
                <w:color w:val="FF0000"/>
              </w:rPr>
            </w:pPr>
            <w:r>
              <w:rPr>
                <w:color w:val="FF0000"/>
              </w:rPr>
              <w:t xml:space="preserve">Resultatet af de repræsentative undersøgelser af de enkelte lag i belægningsopbygningen i form af lagtykkelsesbestemmelse, asfalttypebeskrivelse og analyse af bindemiddelhårdhed udført på </w:t>
            </w:r>
            <w:proofErr w:type="spellStart"/>
            <w:r>
              <w:rPr>
                <w:color w:val="FF0000"/>
              </w:rPr>
              <w:t>opborede</w:t>
            </w:r>
            <w:proofErr w:type="spellEnd"/>
            <w:r>
              <w:rPr>
                <w:color w:val="FF0000"/>
              </w:rPr>
              <w:t xml:space="preserve"> asfaltkerner for udvalgte strækninger findes i </w:t>
            </w:r>
            <w:r w:rsidR="00D268FE">
              <w:rPr>
                <w:color w:val="FF0000"/>
              </w:rPr>
              <w:t>B</w:t>
            </w:r>
            <w:r>
              <w:rPr>
                <w:color w:val="FF0000"/>
              </w:rPr>
              <w:t>ilag YY.</w:t>
            </w:r>
          </w:p>
          <w:p w:rsidR="00AD26A6" w:rsidRDefault="00AD26A6" w:rsidP="00AD26A6">
            <w:pPr>
              <w:rPr>
                <w:color w:val="FF0000"/>
              </w:rPr>
            </w:pPr>
          </w:p>
          <w:p w:rsidR="005F0539" w:rsidRPr="00694C8F" w:rsidRDefault="00AD26A6" w:rsidP="006D5357">
            <w:pPr>
              <w:rPr>
                <w:highlight w:val="yellow"/>
              </w:rPr>
            </w:pPr>
            <w:r w:rsidRPr="006D5357">
              <w:t xml:space="preserve">For </w:t>
            </w:r>
            <w:r w:rsidR="00822677" w:rsidRPr="006D5357">
              <w:t xml:space="preserve">veje </w:t>
            </w:r>
            <w:r w:rsidRPr="006D5357">
              <w:t>med</w:t>
            </w:r>
            <w:r>
              <w:t xml:space="preserve"> trafikbelastning &gt; 50 Æ</w:t>
            </w:r>
            <w:r w:rsidRPr="007D019F">
              <w:rPr>
                <w:vertAlign w:val="subscript"/>
              </w:rPr>
              <w:t>10</w:t>
            </w:r>
            <w:r>
              <w:t xml:space="preserve"> har entreprenøren alene an</w:t>
            </w:r>
            <w:r w:rsidR="00694C8F">
              <w:t xml:space="preserve">svaret for </w:t>
            </w:r>
            <w:r w:rsidR="00694C8F" w:rsidRPr="00422D0B">
              <w:t xml:space="preserve">ovenstående krav til målt </w:t>
            </w:r>
            <w:r w:rsidRPr="00422D0B">
              <w:t>sporkørin</w:t>
            </w:r>
            <w:r w:rsidR="00694C8F" w:rsidRPr="00422D0B">
              <w:t>g og således ikke ansvaret for sporkøring indeholdt i de generelle krav til tilstanden i henhold til tilstandsregistreringerne.</w:t>
            </w:r>
          </w:p>
        </w:tc>
      </w:tr>
      <w:tr w:rsidR="00A10B30" w:rsidRPr="00D75E07" w:rsidTr="00710153">
        <w:tc>
          <w:tcPr>
            <w:tcW w:w="2268" w:type="dxa"/>
          </w:tcPr>
          <w:p w:rsidR="00A10B30" w:rsidRPr="002E71C2" w:rsidRDefault="00A10B30" w:rsidP="00274A07">
            <w:pPr>
              <w:rPr>
                <w:rFonts w:cs="Calibri"/>
                <w:sz w:val="18"/>
                <w:szCs w:val="18"/>
              </w:rPr>
            </w:pPr>
          </w:p>
          <w:p w:rsidR="00A10B30" w:rsidRPr="002E71C2" w:rsidRDefault="00A10B30" w:rsidP="00274A07">
            <w:pPr>
              <w:rPr>
                <w:rFonts w:cs="Calibri"/>
                <w:sz w:val="18"/>
                <w:szCs w:val="18"/>
              </w:rPr>
            </w:pPr>
          </w:p>
          <w:p w:rsidR="00A10B30" w:rsidRPr="002E71C2" w:rsidRDefault="00A10B30" w:rsidP="00274A07">
            <w:pPr>
              <w:rPr>
                <w:rFonts w:cs="Calibri"/>
                <w:sz w:val="18"/>
                <w:szCs w:val="18"/>
              </w:rPr>
            </w:pPr>
          </w:p>
          <w:p w:rsidR="00A10B30" w:rsidRPr="002E71C2" w:rsidRDefault="00A10B30" w:rsidP="00274A07">
            <w:pPr>
              <w:rPr>
                <w:rFonts w:cs="Calibri"/>
                <w:sz w:val="18"/>
                <w:szCs w:val="18"/>
              </w:rPr>
            </w:pPr>
          </w:p>
          <w:p w:rsidR="00A10B30" w:rsidRPr="002E71C2" w:rsidRDefault="00A10B30" w:rsidP="00274A07">
            <w:pPr>
              <w:rPr>
                <w:rFonts w:cs="Calibri"/>
                <w:sz w:val="18"/>
                <w:szCs w:val="18"/>
              </w:rPr>
            </w:pPr>
          </w:p>
          <w:p w:rsidR="00A10B30" w:rsidRPr="002E71C2" w:rsidRDefault="00A10B30" w:rsidP="00274A07">
            <w:pPr>
              <w:rPr>
                <w:rFonts w:cs="Calibri"/>
                <w:sz w:val="18"/>
                <w:szCs w:val="18"/>
              </w:rPr>
            </w:pPr>
          </w:p>
          <w:p w:rsidR="005F0539" w:rsidRDefault="005F0539" w:rsidP="00274A07">
            <w:pPr>
              <w:rPr>
                <w:iCs/>
                <w:sz w:val="18"/>
                <w:szCs w:val="18"/>
              </w:rPr>
            </w:pPr>
          </w:p>
          <w:p w:rsidR="00A10B30" w:rsidRPr="002F598C" w:rsidRDefault="003C3866" w:rsidP="00274A07">
            <w:pPr>
              <w:rPr>
                <w:iCs/>
                <w:sz w:val="18"/>
                <w:szCs w:val="18"/>
              </w:rPr>
            </w:pPr>
            <w:r w:rsidRPr="002F598C">
              <w:rPr>
                <w:iCs/>
                <w:sz w:val="18"/>
                <w:szCs w:val="18"/>
              </w:rPr>
              <w:t>Indeholder udbuddet veje med</w:t>
            </w:r>
            <w:r w:rsidR="00A10B30" w:rsidRPr="002F598C">
              <w:rPr>
                <w:iCs/>
                <w:sz w:val="18"/>
                <w:szCs w:val="18"/>
              </w:rPr>
              <w:t xml:space="preserve"> trafikbelastning ≤ 50 Æ</w:t>
            </w:r>
            <w:r w:rsidR="00A10B30" w:rsidRPr="002F598C">
              <w:rPr>
                <w:iCs/>
                <w:sz w:val="18"/>
                <w:szCs w:val="18"/>
                <w:vertAlign w:val="subscript"/>
              </w:rPr>
              <w:t>10</w:t>
            </w:r>
            <w:r w:rsidR="00A10B30" w:rsidRPr="002F598C">
              <w:rPr>
                <w:iCs/>
                <w:sz w:val="18"/>
                <w:szCs w:val="18"/>
              </w:rPr>
              <w:t xml:space="preserve"> anføres:</w:t>
            </w:r>
          </w:p>
          <w:p w:rsidR="00A10B30" w:rsidRPr="002F598C" w:rsidRDefault="00A10B30" w:rsidP="00274A07">
            <w:pPr>
              <w:rPr>
                <w:iCs/>
                <w:sz w:val="18"/>
                <w:szCs w:val="18"/>
              </w:rPr>
            </w:pPr>
          </w:p>
          <w:p w:rsidR="00A10B30" w:rsidRPr="002F598C" w:rsidRDefault="00A10B30" w:rsidP="00274A07">
            <w:pPr>
              <w:rPr>
                <w:iCs/>
                <w:sz w:val="18"/>
                <w:szCs w:val="18"/>
              </w:rPr>
            </w:pPr>
          </w:p>
          <w:p w:rsidR="00A10B30" w:rsidRPr="002F598C" w:rsidRDefault="00A10B30" w:rsidP="00274A07">
            <w:pPr>
              <w:rPr>
                <w:iCs/>
                <w:sz w:val="18"/>
                <w:szCs w:val="18"/>
              </w:rPr>
            </w:pPr>
          </w:p>
          <w:p w:rsidR="00A10B30" w:rsidRPr="002F598C" w:rsidRDefault="00A10B30" w:rsidP="00274A07">
            <w:pPr>
              <w:rPr>
                <w:iCs/>
                <w:sz w:val="18"/>
                <w:szCs w:val="18"/>
              </w:rPr>
            </w:pPr>
          </w:p>
          <w:p w:rsidR="00A10B30" w:rsidRPr="002F598C" w:rsidRDefault="00A10B30" w:rsidP="00274A07">
            <w:pPr>
              <w:rPr>
                <w:iCs/>
                <w:sz w:val="18"/>
                <w:szCs w:val="18"/>
              </w:rPr>
            </w:pPr>
          </w:p>
          <w:p w:rsidR="00A10B30" w:rsidRPr="0035560B" w:rsidRDefault="003C3866" w:rsidP="00274A07">
            <w:pPr>
              <w:rPr>
                <w:iCs/>
                <w:sz w:val="18"/>
                <w:szCs w:val="18"/>
              </w:rPr>
            </w:pPr>
            <w:r w:rsidRPr="002F598C">
              <w:rPr>
                <w:iCs/>
                <w:sz w:val="18"/>
                <w:szCs w:val="18"/>
              </w:rPr>
              <w:t>Indeholder udbuddet veje med</w:t>
            </w:r>
            <w:r w:rsidR="00A10B30" w:rsidRPr="002F598C">
              <w:rPr>
                <w:iCs/>
                <w:sz w:val="18"/>
                <w:szCs w:val="18"/>
              </w:rPr>
              <w:t xml:space="preserve"> trafikbelastning &gt; 50 Æ</w:t>
            </w:r>
            <w:r w:rsidR="00A10B30" w:rsidRPr="002F598C">
              <w:rPr>
                <w:iCs/>
                <w:sz w:val="18"/>
                <w:szCs w:val="18"/>
                <w:vertAlign w:val="subscript"/>
              </w:rPr>
              <w:t>10</w:t>
            </w:r>
            <w:r w:rsidR="00A10B30" w:rsidRPr="002F598C">
              <w:rPr>
                <w:iCs/>
                <w:sz w:val="18"/>
                <w:szCs w:val="18"/>
              </w:rPr>
              <w:t xml:space="preserve">, hvor der </w:t>
            </w:r>
            <w:r w:rsidR="00A10B30" w:rsidRPr="002F598C">
              <w:rPr>
                <w:b/>
                <w:iCs/>
                <w:sz w:val="18"/>
                <w:szCs w:val="18"/>
              </w:rPr>
              <w:t>ikke</w:t>
            </w:r>
            <w:r w:rsidR="00A10B30" w:rsidRPr="0035560B">
              <w:rPr>
                <w:iCs/>
                <w:sz w:val="18"/>
                <w:szCs w:val="18"/>
              </w:rPr>
              <w:t xml:space="preserve"> vedlægges bæreevnemålinger med tilhørende beregnet forstærkningsbehov anføres:</w:t>
            </w:r>
          </w:p>
          <w:p w:rsidR="00A10B30" w:rsidRPr="0035560B" w:rsidRDefault="00A10B30" w:rsidP="00274A07">
            <w:pPr>
              <w:rPr>
                <w:iCs/>
                <w:sz w:val="18"/>
                <w:szCs w:val="18"/>
              </w:rPr>
            </w:pPr>
          </w:p>
          <w:p w:rsidR="00A10B30" w:rsidRPr="0035560B" w:rsidRDefault="00A10B30" w:rsidP="00274A07">
            <w:pPr>
              <w:rPr>
                <w:iCs/>
                <w:sz w:val="18"/>
                <w:szCs w:val="18"/>
              </w:rPr>
            </w:pPr>
          </w:p>
          <w:p w:rsidR="00A10B30" w:rsidRDefault="00A10B30" w:rsidP="00274A07">
            <w:pPr>
              <w:rPr>
                <w:iCs/>
                <w:sz w:val="18"/>
                <w:szCs w:val="18"/>
              </w:rPr>
            </w:pPr>
          </w:p>
          <w:p w:rsidR="005F0539" w:rsidRDefault="005F0539" w:rsidP="00274A07">
            <w:pPr>
              <w:rPr>
                <w:iCs/>
                <w:sz w:val="18"/>
                <w:szCs w:val="18"/>
              </w:rPr>
            </w:pPr>
          </w:p>
          <w:p w:rsidR="00D460B2" w:rsidRPr="00D460B2" w:rsidRDefault="00D460B2" w:rsidP="00274A07">
            <w:pPr>
              <w:rPr>
                <w:iCs/>
                <w:sz w:val="10"/>
                <w:szCs w:val="10"/>
              </w:rPr>
            </w:pPr>
          </w:p>
          <w:p w:rsidR="00A10B30" w:rsidRDefault="003C3866" w:rsidP="00274A07">
            <w:pPr>
              <w:rPr>
                <w:iCs/>
                <w:sz w:val="18"/>
                <w:szCs w:val="18"/>
              </w:rPr>
            </w:pPr>
            <w:r w:rsidRPr="002F598C">
              <w:rPr>
                <w:iCs/>
                <w:sz w:val="18"/>
                <w:szCs w:val="18"/>
              </w:rPr>
              <w:t>Indeholder udbuddet veje med</w:t>
            </w:r>
            <w:r w:rsidR="00A10B30" w:rsidRPr="002F598C">
              <w:rPr>
                <w:iCs/>
                <w:sz w:val="18"/>
                <w:szCs w:val="18"/>
              </w:rPr>
              <w:t xml:space="preserve"> trafikbelastning &gt; 50 Æ</w:t>
            </w:r>
            <w:r w:rsidR="00A10B30" w:rsidRPr="002F598C">
              <w:rPr>
                <w:iCs/>
                <w:sz w:val="18"/>
                <w:szCs w:val="18"/>
                <w:vertAlign w:val="subscript"/>
              </w:rPr>
              <w:t>10</w:t>
            </w:r>
            <w:r w:rsidR="00A10B30" w:rsidRPr="002F598C">
              <w:rPr>
                <w:iCs/>
                <w:sz w:val="18"/>
                <w:szCs w:val="18"/>
              </w:rPr>
              <w:t>, hvor der vedlægges bæreevnemålinger med tilhørende beregnet forstærkningsbehov</w:t>
            </w:r>
            <w:r w:rsidR="002F4EB0" w:rsidRPr="002F598C">
              <w:rPr>
                <w:iCs/>
                <w:sz w:val="18"/>
                <w:szCs w:val="18"/>
              </w:rPr>
              <w:t>,</w:t>
            </w:r>
            <w:r w:rsidR="002F598C">
              <w:rPr>
                <w:iCs/>
                <w:sz w:val="18"/>
                <w:szCs w:val="18"/>
              </w:rPr>
              <w:t xml:space="preserve"> </w:t>
            </w:r>
            <w:r w:rsidR="00A10B30" w:rsidRPr="002F598C">
              <w:rPr>
                <w:iCs/>
                <w:sz w:val="18"/>
                <w:szCs w:val="18"/>
              </w:rPr>
              <w:t>anføres</w:t>
            </w:r>
            <w:r w:rsidR="00A10B30" w:rsidRPr="0035560B">
              <w:rPr>
                <w:iCs/>
                <w:sz w:val="18"/>
                <w:szCs w:val="18"/>
              </w:rPr>
              <w:t>:</w:t>
            </w: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Default="00A10B30" w:rsidP="00274A07">
            <w:pPr>
              <w:rPr>
                <w:iCs/>
                <w:sz w:val="18"/>
                <w:szCs w:val="18"/>
              </w:rPr>
            </w:pPr>
          </w:p>
          <w:p w:rsidR="00A10B30" w:rsidRPr="002E71C2" w:rsidRDefault="00A10B30" w:rsidP="00274A07">
            <w:pPr>
              <w:rPr>
                <w:iCs/>
                <w:sz w:val="18"/>
                <w:szCs w:val="18"/>
              </w:rPr>
            </w:pPr>
          </w:p>
          <w:p w:rsidR="00A10B30" w:rsidRPr="002E71C2" w:rsidRDefault="00A10B30" w:rsidP="00274A07">
            <w:pPr>
              <w:rPr>
                <w:rFonts w:cs="Calibri"/>
                <w:sz w:val="18"/>
                <w:szCs w:val="18"/>
              </w:rPr>
            </w:pPr>
          </w:p>
        </w:tc>
        <w:tc>
          <w:tcPr>
            <w:tcW w:w="6237" w:type="dxa"/>
          </w:tcPr>
          <w:p w:rsidR="00A10B30" w:rsidRPr="0035560B" w:rsidRDefault="00A10B30" w:rsidP="00274A07">
            <w:pPr>
              <w:pStyle w:val="Heading4"/>
              <w:numPr>
                <w:ilvl w:val="3"/>
                <w:numId w:val="37"/>
              </w:numPr>
              <w:spacing w:before="260"/>
            </w:pPr>
            <w:r w:rsidRPr="002E71C2">
              <w:lastRenderedPageBreak/>
              <w:t>1.5.5</w:t>
            </w:r>
            <w:r w:rsidRPr="002E71C2">
              <w:tab/>
            </w:r>
            <w:r w:rsidRPr="0035560B">
              <w:t>Bæreevne</w:t>
            </w:r>
          </w:p>
          <w:p w:rsidR="00A10B30" w:rsidRPr="0035560B" w:rsidRDefault="00A10B30" w:rsidP="00274A07">
            <w:pPr>
              <w:rPr>
                <w:b/>
              </w:rPr>
            </w:pPr>
            <w:r w:rsidRPr="0035560B">
              <w:rPr>
                <w:b/>
              </w:rPr>
              <w:t>Krav til udbedring af skader som følge af bæreevnesvigt</w:t>
            </w:r>
          </w:p>
          <w:p w:rsidR="00A10B30" w:rsidRDefault="00A10B30" w:rsidP="00274A07">
            <w:pPr>
              <w:rPr>
                <w:b/>
              </w:rPr>
            </w:pPr>
          </w:p>
          <w:p w:rsidR="005F0539" w:rsidRPr="00F7479C" w:rsidRDefault="005F0539" w:rsidP="00274A07">
            <w:pPr>
              <w:rPr>
                <w:color w:val="FF0000"/>
              </w:rPr>
            </w:pPr>
            <w:r w:rsidRPr="002F598C">
              <w:t>Ved bæreevnesvigt forstås i denne sammenhæng områder med krakeleringer og sætninger.</w:t>
            </w:r>
          </w:p>
          <w:p w:rsidR="005F0539" w:rsidRPr="0035560B" w:rsidRDefault="005F0539" w:rsidP="00274A07">
            <w:pPr>
              <w:rPr>
                <w:b/>
              </w:rPr>
            </w:pPr>
          </w:p>
          <w:p w:rsidR="00536DB1" w:rsidRPr="00D4626D" w:rsidRDefault="00536DB1" w:rsidP="00536DB1">
            <w:pPr>
              <w:rPr>
                <w:color w:val="FF0000"/>
              </w:rPr>
            </w:pPr>
            <w:r w:rsidRPr="00D4626D">
              <w:rPr>
                <w:color w:val="FF0000"/>
              </w:rPr>
              <w:t xml:space="preserve">For veje med trafikbelastning </w:t>
            </w:r>
            <w:r w:rsidRPr="00D4626D">
              <w:rPr>
                <w:rFonts w:cs="Calibri"/>
                <w:color w:val="FF0000"/>
              </w:rPr>
              <w:t>≤</w:t>
            </w:r>
            <w:r w:rsidRPr="00D4626D">
              <w:rPr>
                <w:color w:val="FF0000"/>
              </w:rPr>
              <w:t xml:space="preserve"> 50 Æ</w:t>
            </w:r>
            <w:r w:rsidRPr="00D4626D">
              <w:rPr>
                <w:color w:val="FF0000"/>
                <w:vertAlign w:val="subscript"/>
              </w:rPr>
              <w:t>10</w:t>
            </w:r>
            <w:r w:rsidRPr="00D4626D">
              <w:rPr>
                <w:color w:val="FF0000"/>
              </w:rPr>
              <w:t xml:space="preserve"> gælder:</w:t>
            </w:r>
          </w:p>
          <w:p w:rsidR="00A10B30" w:rsidRPr="00D4626D" w:rsidRDefault="00A10B30" w:rsidP="00274A07"/>
          <w:p w:rsidR="00A10B30" w:rsidRPr="00D4626D" w:rsidRDefault="00A10B30" w:rsidP="00AA451F">
            <w:pPr>
              <w:pStyle w:val="ListParagraph"/>
              <w:numPr>
                <w:ilvl w:val="0"/>
                <w:numId w:val="58"/>
              </w:numPr>
              <w:rPr>
                <w:color w:val="FF0000"/>
              </w:rPr>
            </w:pPr>
            <w:r w:rsidRPr="00D4626D">
              <w:rPr>
                <w:color w:val="FF0000"/>
              </w:rPr>
              <w:t xml:space="preserve">Skader, som følge af bæreevnesvigt, skal udbedres i den </w:t>
            </w:r>
            <w:r w:rsidRPr="00D4626D">
              <w:rPr>
                <w:color w:val="FF0000"/>
              </w:rPr>
              <w:lastRenderedPageBreak/>
              <w:t xml:space="preserve">udstrækning det er nødvendigt for at nedbringe overskridelser af tilstandskrav i </w:t>
            </w:r>
            <w:r w:rsidR="005F33FA" w:rsidRPr="00D4626D">
              <w:rPr>
                <w:color w:val="FF0000"/>
              </w:rPr>
              <w:t>henhold til den visuelle tilstandsregistrering</w:t>
            </w:r>
            <w:r w:rsidRPr="00D4626D">
              <w:rPr>
                <w:color w:val="FF0000"/>
              </w:rPr>
              <w:t>.</w:t>
            </w:r>
          </w:p>
          <w:p w:rsidR="00A10B30" w:rsidRPr="00D4626D" w:rsidRDefault="00A10B30" w:rsidP="00274A07">
            <w:pPr>
              <w:rPr>
                <w:color w:val="FF0000"/>
              </w:rPr>
            </w:pPr>
          </w:p>
          <w:p w:rsidR="00A10B30" w:rsidRPr="00A10B30" w:rsidRDefault="00A10B30" w:rsidP="00274A07">
            <w:pPr>
              <w:rPr>
                <w:i/>
              </w:rPr>
            </w:pPr>
            <w:r w:rsidRPr="00D4626D">
              <w:rPr>
                <w:i/>
              </w:rPr>
              <w:t>og/eller</w:t>
            </w:r>
          </w:p>
          <w:p w:rsidR="00A10B30" w:rsidRPr="0035560B" w:rsidRDefault="00A10B30" w:rsidP="00274A07">
            <w:pPr>
              <w:rPr>
                <w:color w:val="FF0000"/>
              </w:rPr>
            </w:pPr>
          </w:p>
          <w:p w:rsidR="00AA451F" w:rsidRPr="00D4626D" w:rsidRDefault="00AA451F" w:rsidP="00274A07">
            <w:pPr>
              <w:rPr>
                <w:color w:val="FF0000"/>
              </w:rPr>
            </w:pPr>
            <w:r w:rsidRPr="00D4626D">
              <w:rPr>
                <w:color w:val="FF0000"/>
              </w:rPr>
              <w:t xml:space="preserve">For veje med trafikbelastning </w:t>
            </w:r>
            <w:r w:rsidRPr="00D4626D">
              <w:rPr>
                <w:rFonts w:cs="Calibri"/>
                <w:color w:val="FF0000"/>
              </w:rPr>
              <w:t>&gt;</w:t>
            </w:r>
            <w:r w:rsidRPr="00D4626D">
              <w:rPr>
                <w:color w:val="FF0000"/>
              </w:rPr>
              <w:t xml:space="preserve"> 50 Æ</w:t>
            </w:r>
            <w:r w:rsidRPr="00D4626D">
              <w:rPr>
                <w:color w:val="FF0000"/>
                <w:vertAlign w:val="subscript"/>
              </w:rPr>
              <w:t>10</w:t>
            </w:r>
            <w:r w:rsidRPr="00D4626D">
              <w:rPr>
                <w:color w:val="FF0000"/>
              </w:rPr>
              <w:t>, hvor der ikke vedlægges bæreevnemålinger med tilhørende forstærkningsbehov, gælder:</w:t>
            </w:r>
          </w:p>
          <w:p w:rsidR="00A10B30" w:rsidRPr="00D4626D" w:rsidRDefault="00AA451F" w:rsidP="00274A07">
            <w:pPr>
              <w:rPr>
                <w:color w:val="FF0000"/>
              </w:rPr>
            </w:pPr>
            <w:r w:rsidRPr="00D4626D">
              <w:rPr>
                <w:color w:val="FF0000"/>
              </w:rPr>
              <w:t xml:space="preserve"> </w:t>
            </w:r>
          </w:p>
          <w:p w:rsidR="00A10B30" w:rsidRPr="00D4626D" w:rsidRDefault="00A10B30" w:rsidP="00AA451F">
            <w:pPr>
              <w:pStyle w:val="ListParagraph"/>
              <w:numPr>
                <w:ilvl w:val="0"/>
                <w:numId w:val="58"/>
              </w:numPr>
              <w:rPr>
                <w:color w:val="FF0000"/>
              </w:rPr>
            </w:pPr>
            <w:r w:rsidRPr="00D4626D">
              <w:rPr>
                <w:color w:val="FF0000"/>
              </w:rPr>
              <w:t xml:space="preserve">Eksisterende skader, som følge af bæreevnesvigt, skal kun udbedres i den udstrækning det er nødvendigt for at nedbringe overskridelser af tilstandskrav i henhold </w:t>
            </w:r>
            <w:r w:rsidR="005F33FA" w:rsidRPr="00D4626D">
              <w:rPr>
                <w:color w:val="FF0000"/>
              </w:rPr>
              <w:t>til den visuelle tilstandsregistrering</w:t>
            </w:r>
            <w:r w:rsidRPr="00D4626D">
              <w:rPr>
                <w:color w:val="FF0000"/>
              </w:rPr>
              <w:t xml:space="preserve"> på udbudstidspunktet. Eventuelle skader som følge af bæreevnesvigt, der efterfølgende fører til overskridelse af tilstandskravene, er bygherrens ansvar. </w:t>
            </w:r>
          </w:p>
          <w:p w:rsidR="00A10B30" w:rsidRPr="00D4626D" w:rsidRDefault="00A10B30" w:rsidP="00274A07">
            <w:pPr>
              <w:rPr>
                <w:color w:val="FF0000"/>
              </w:rPr>
            </w:pPr>
          </w:p>
          <w:p w:rsidR="00A10B30" w:rsidRPr="00D4626D" w:rsidRDefault="00091735" w:rsidP="00274A07">
            <w:pPr>
              <w:rPr>
                <w:i/>
                <w:color w:val="FF0000"/>
              </w:rPr>
            </w:pPr>
            <w:r w:rsidRPr="00D4626D">
              <w:rPr>
                <w:i/>
              </w:rPr>
              <w:t>og/</w:t>
            </w:r>
            <w:r w:rsidR="00A10B30" w:rsidRPr="00D4626D">
              <w:rPr>
                <w:i/>
              </w:rPr>
              <w:t>eller</w:t>
            </w:r>
          </w:p>
          <w:p w:rsidR="00A10B30" w:rsidRPr="00D4626D" w:rsidRDefault="00A10B30" w:rsidP="00274A07">
            <w:pPr>
              <w:rPr>
                <w:color w:val="FF0000"/>
              </w:rPr>
            </w:pPr>
          </w:p>
          <w:p w:rsidR="00091735" w:rsidRDefault="00091735" w:rsidP="00091735">
            <w:pPr>
              <w:rPr>
                <w:color w:val="FF0000"/>
              </w:rPr>
            </w:pPr>
            <w:r w:rsidRPr="00D4626D">
              <w:rPr>
                <w:color w:val="FF0000"/>
              </w:rPr>
              <w:t xml:space="preserve">For veje med trafikbelastning </w:t>
            </w:r>
            <w:r w:rsidRPr="00D4626D">
              <w:rPr>
                <w:rFonts w:cs="Calibri"/>
                <w:color w:val="FF0000"/>
              </w:rPr>
              <w:t>&gt;</w:t>
            </w:r>
            <w:r w:rsidRPr="00D4626D">
              <w:rPr>
                <w:color w:val="FF0000"/>
              </w:rPr>
              <w:t xml:space="preserve"> 50 Æ</w:t>
            </w:r>
            <w:r w:rsidRPr="00D4626D">
              <w:rPr>
                <w:color w:val="FF0000"/>
                <w:vertAlign w:val="subscript"/>
              </w:rPr>
              <w:t>10</w:t>
            </w:r>
            <w:r w:rsidRPr="00D4626D">
              <w:rPr>
                <w:color w:val="FF0000"/>
              </w:rPr>
              <w:t>, hvor der vedlægges bæreevnemålinger med tilhørende forstærkningsbehov, gælder:</w:t>
            </w:r>
          </w:p>
          <w:p w:rsidR="00091735" w:rsidRDefault="00091735" w:rsidP="00274A07">
            <w:pPr>
              <w:rPr>
                <w:color w:val="FF0000"/>
              </w:rPr>
            </w:pPr>
          </w:p>
          <w:p w:rsidR="00A10B30" w:rsidRPr="00960CB3" w:rsidRDefault="00A10B30" w:rsidP="00960CB3">
            <w:pPr>
              <w:pStyle w:val="ListParagraph"/>
              <w:numPr>
                <w:ilvl w:val="0"/>
                <w:numId w:val="58"/>
              </w:numPr>
              <w:rPr>
                <w:color w:val="FF0000"/>
              </w:rPr>
            </w:pPr>
            <w:r w:rsidRPr="00960CB3">
              <w:rPr>
                <w:color w:val="FF0000"/>
              </w:rPr>
              <w:t>Skader som følge af bæreevnesvigt skal udbedres i den udstrækning det er nødvendigt for at nedbringe ov</w:t>
            </w:r>
            <w:r w:rsidR="005F33FA" w:rsidRPr="00960CB3">
              <w:rPr>
                <w:color w:val="FF0000"/>
              </w:rPr>
              <w:t>erskridelser af tilstandskrav i henhold til den visuelle tilstandsregistrering</w:t>
            </w:r>
            <w:r w:rsidRPr="00960CB3">
              <w:rPr>
                <w:color w:val="FF0000"/>
              </w:rPr>
              <w:t>.</w:t>
            </w:r>
          </w:p>
          <w:p w:rsidR="00A10B30" w:rsidRDefault="00A10B30" w:rsidP="00274A07">
            <w:pPr>
              <w:rPr>
                <w:color w:val="FF0000"/>
              </w:rPr>
            </w:pPr>
          </w:p>
          <w:p w:rsidR="00A10B30" w:rsidRPr="0035560B" w:rsidRDefault="00A10B30" w:rsidP="00274A07">
            <w:pPr>
              <w:rPr>
                <w:color w:val="FF0000"/>
              </w:rPr>
            </w:pPr>
            <w:r w:rsidRPr="0035560B">
              <w:rPr>
                <w:color w:val="FF0000"/>
              </w:rPr>
              <w:t>Strækninger, hvor der er gennemført bæreevnemålinger med tilhørende beregning af det karakteristiske forstærkningsbehov, er anført i Bilag XX.</w:t>
            </w:r>
          </w:p>
          <w:p w:rsidR="00A10B30" w:rsidRPr="0035560B" w:rsidRDefault="00A10B30" w:rsidP="00274A07">
            <w:pPr>
              <w:rPr>
                <w:color w:val="FF0000"/>
              </w:rPr>
            </w:pPr>
          </w:p>
          <w:p w:rsidR="00A10B30" w:rsidRPr="0035560B" w:rsidRDefault="00A10B30" w:rsidP="00274A07">
            <w:pPr>
              <w:rPr>
                <w:color w:val="FF0000"/>
              </w:rPr>
            </w:pPr>
            <w:r w:rsidRPr="0035560B">
              <w:rPr>
                <w:color w:val="FF0000"/>
              </w:rPr>
              <w:t xml:space="preserve">Trafikbelastningen, der er benyttet som dimensioneringsgrundlag, er den samlede trafikbelastning i kontraktperioden beregnet som trafikbelastningen ved udbuddet, fremskrevet med en årlig trafikstigning på 2,5 % i den </w:t>
            </w:r>
            <w:proofErr w:type="spellStart"/>
            <w:r w:rsidRPr="0035560B">
              <w:rPr>
                <w:color w:val="FF0000"/>
              </w:rPr>
              <w:t>xx</w:t>
            </w:r>
            <w:proofErr w:type="spellEnd"/>
            <w:r w:rsidRPr="0035560B">
              <w:rPr>
                <w:color w:val="FF0000"/>
              </w:rPr>
              <w:t>-årige kontraktperiode. Trafikbelastningen e</w:t>
            </w:r>
            <w:r w:rsidR="005E3014">
              <w:rPr>
                <w:color w:val="FF0000"/>
              </w:rPr>
              <w:t>r angivet i B</w:t>
            </w:r>
            <w:r w:rsidRPr="0035560B">
              <w:rPr>
                <w:color w:val="FF0000"/>
              </w:rPr>
              <w:t>ilag XX.</w:t>
            </w:r>
          </w:p>
          <w:p w:rsidR="00A10B30" w:rsidRPr="0035560B" w:rsidRDefault="00A10B30" w:rsidP="00274A07">
            <w:pPr>
              <w:rPr>
                <w:color w:val="FF0000"/>
              </w:rPr>
            </w:pPr>
          </w:p>
          <w:p w:rsidR="00A10B30" w:rsidRPr="0035560B" w:rsidRDefault="00A10B30" w:rsidP="00274A07">
            <w:pPr>
              <w:rPr>
                <w:color w:val="FF0000"/>
              </w:rPr>
            </w:pPr>
            <w:r w:rsidRPr="0035560B">
              <w:rPr>
                <w:color w:val="FF0000"/>
              </w:rPr>
              <w:t xml:space="preserve">Det karakteristiske forstærkningsbehov for en strækning beregnes som: </w:t>
            </w:r>
          </w:p>
          <w:p w:rsidR="00A10B30" w:rsidRPr="0035560B" w:rsidRDefault="00A10B30" w:rsidP="00274A07">
            <w:pPr>
              <w:rPr>
                <w:color w:val="FF0000"/>
              </w:rPr>
            </w:pPr>
          </w:p>
          <w:p w:rsidR="00A10B30" w:rsidRPr="0035560B" w:rsidRDefault="00A10B30" w:rsidP="00274A07">
            <w:pPr>
              <w:pStyle w:val="ListParagraph"/>
              <w:rPr>
                <w:color w:val="FF0000"/>
              </w:rPr>
            </w:pPr>
            <w:r w:rsidRPr="0035560B">
              <w:rPr>
                <w:color w:val="FF0000"/>
              </w:rPr>
              <w:t>middelværdi + 1/x gange spredning.</w:t>
            </w:r>
          </w:p>
          <w:p w:rsidR="00A10B30" w:rsidRPr="0035560B" w:rsidRDefault="00A10B30" w:rsidP="00274A07">
            <w:pPr>
              <w:rPr>
                <w:color w:val="FF0000"/>
              </w:rPr>
            </w:pPr>
          </w:p>
          <w:p w:rsidR="00A10B30" w:rsidRPr="0035560B" w:rsidRDefault="00A10B30" w:rsidP="00274A07">
            <w:pPr>
              <w:rPr>
                <w:color w:val="FF0000"/>
              </w:rPr>
            </w:pPr>
            <w:r w:rsidRPr="0035560B">
              <w:rPr>
                <w:color w:val="FF0000"/>
              </w:rPr>
              <w:t xml:space="preserve">Proceduren for måling og beregning af forstærkningsbehov er beskrevet i bilaget ”Bestemmelse af forstærkningsbehov”. </w:t>
            </w:r>
          </w:p>
          <w:p w:rsidR="00A10B30" w:rsidRPr="0035560B" w:rsidRDefault="00A10B30" w:rsidP="00274A07">
            <w:pPr>
              <w:rPr>
                <w:color w:val="FF0000"/>
              </w:rPr>
            </w:pPr>
          </w:p>
          <w:p w:rsidR="00A10B30" w:rsidRPr="002E71C2" w:rsidRDefault="00A10B30" w:rsidP="002E3A01">
            <w:r w:rsidRPr="0035560B">
              <w:rPr>
                <w:color w:val="FF0000"/>
              </w:rPr>
              <w:t>Bemærk at beregning af forstærkningsbehov er den bedst mulige prognose. Der kan være forhold der gør at nedbrydningen sker hurtigere (fx vand i vejen) eller langsommere (forbedringer/forstærkninger i kontraktperioden).</w:t>
            </w:r>
          </w:p>
        </w:tc>
      </w:tr>
    </w:tbl>
    <w:p w:rsidR="00CB54F1" w:rsidRPr="00D75E07" w:rsidRDefault="00CB54F1">
      <w:r w:rsidRPr="00D75E07">
        <w:lastRenderedPageBreak/>
        <w:br w:type="page"/>
      </w:r>
    </w:p>
    <w:tbl>
      <w:tblPr>
        <w:tblW w:w="8505" w:type="dxa"/>
        <w:tblLayout w:type="fixed"/>
        <w:tblCellMar>
          <w:left w:w="70" w:type="dxa"/>
          <w:right w:w="70" w:type="dxa"/>
        </w:tblCellMar>
        <w:tblLook w:val="0000" w:firstRow="0" w:lastRow="0" w:firstColumn="0" w:lastColumn="0" w:noHBand="0" w:noVBand="0"/>
      </w:tblPr>
      <w:tblGrid>
        <w:gridCol w:w="2268"/>
        <w:gridCol w:w="6237"/>
      </w:tblGrid>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1"/>
              <w:numPr>
                <w:ilvl w:val="0"/>
                <w:numId w:val="37"/>
              </w:numPr>
              <w:contextualSpacing w:val="0"/>
            </w:pPr>
            <w:bookmarkStart w:id="66" w:name="_Toc297285097"/>
            <w:bookmarkStart w:id="67" w:name="_Toc410312473"/>
            <w:r w:rsidRPr="00D75E07">
              <w:t>Materialer</w:t>
            </w:r>
            <w:bookmarkEnd w:id="66"/>
            <w:bookmarkEnd w:id="67"/>
          </w:p>
        </w:tc>
      </w:tr>
      <w:tr w:rsidR="00B60022" w:rsidRPr="00D75E07" w:rsidTr="00710153">
        <w:tc>
          <w:tcPr>
            <w:tcW w:w="2268" w:type="dxa"/>
          </w:tcPr>
          <w:p w:rsidR="00B60022" w:rsidRPr="00D75E07" w:rsidRDefault="00B60022" w:rsidP="00710153">
            <w:pPr>
              <w:rPr>
                <w:rFonts w:cs="Calibri"/>
                <w:sz w:val="18"/>
                <w:szCs w:val="18"/>
              </w:rPr>
            </w:pPr>
            <w:r w:rsidRPr="00D75E07">
              <w:rPr>
                <w:rFonts w:cs="Calibri"/>
                <w:sz w:val="18"/>
                <w:szCs w:val="18"/>
              </w:rPr>
              <w:t>Retningslin</w:t>
            </w:r>
            <w:r w:rsidR="008A412F">
              <w:rPr>
                <w:rFonts w:cs="Calibri"/>
                <w:sz w:val="18"/>
                <w:szCs w:val="18"/>
              </w:rPr>
              <w:t>j</w:t>
            </w:r>
            <w:r w:rsidRPr="00D75E07">
              <w:rPr>
                <w:rFonts w:cs="Calibri"/>
                <w:sz w:val="18"/>
                <w:szCs w:val="18"/>
              </w:rPr>
              <w:t>er for de ønskede belægningstyper og reparationsmetoder anføres.</w:t>
            </w:r>
          </w:p>
          <w:p w:rsidR="00B60022" w:rsidRPr="00D75E07" w:rsidRDefault="00B60022" w:rsidP="00710153">
            <w:pPr>
              <w:rPr>
                <w:rFonts w:cs="Calibri"/>
                <w:sz w:val="18"/>
                <w:szCs w:val="18"/>
              </w:rPr>
            </w:pPr>
          </w:p>
          <w:p w:rsidR="00B60022" w:rsidRPr="00D75E07" w:rsidRDefault="00B60022" w:rsidP="00710153">
            <w:pPr>
              <w:rPr>
                <w:rFonts w:cs="Calibri"/>
                <w:sz w:val="18"/>
              </w:rPr>
            </w:pPr>
            <w:r w:rsidRPr="00D75E07">
              <w:rPr>
                <w:rFonts w:cs="Calibri"/>
                <w:sz w:val="18"/>
              </w:rPr>
              <w:t>På baggrund af vejbelægningernes tilstand skal vurderes i hvilket omfang, der som minimum skal udlægges fulddækkende belægninger for hver serviceklasse i kontraktperioden.</w:t>
            </w:r>
          </w:p>
          <w:p w:rsidR="00B60022" w:rsidRPr="00D75E07" w:rsidRDefault="00B60022" w:rsidP="00710153">
            <w:pPr>
              <w:rPr>
                <w:rFonts w:cs="Calibri"/>
                <w:sz w:val="18"/>
                <w:szCs w:val="18"/>
              </w:rPr>
            </w:pPr>
          </w:p>
          <w:p w:rsidR="00B60022" w:rsidRPr="00D75E07" w:rsidRDefault="00B60022" w:rsidP="00710153">
            <w:pPr>
              <w:rPr>
                <w:rFonts w:cs="Calibri"/>
                <w:sz w:val="18"/>
                <w:szCs w:val="18"/>
              </w:rPr>
            </w:pPr>
          </w:p>
          <w:p w:rsidR="00B60022" w:rsidRPr="00EE26CB" w:rsidRDefault="00B60022" w:rsidP="00710153">
            <w:pPr>
              <w:rPr>
                <w:rFonts w:cs="Calibri"/>
                <w:sz w:val="36"/>
                <w:szCs w:val="36"/>
              </w:rPr>
            </w:pPr>
          </w:p>
          <w:p w:rsidR="000D66CE" w:rsidRDefault="000D66CE" w:rsidP="005F0539">
            <w:pPr>
              <w:rPr>
                <w:rFonts w:cs="Calibri"/>
                <w:sz w:val="18"/>
                <w:szCs w:val="18"/>
              </w:rPr>
            </w:pPr>
          </w:p>
          <w:p w:rsidR="002E3A01" w:rsidRDefault="002E3A01" w:rsidP="005F0539">
            <w:pPr>
              <w:rPr>
                <w:rFonts w:cs="Calibri"/>
                <w:sz w:val="18"/>
                <w:szCs w:val="18"/>
              </w:rPr>
            </w:pPr>
          </w:p>
          <w:p w:rsidR="002E3A01" w:rsidRPr="002E3A01" w:rsidRDefault="002E3A01" w:rsidP="005F0539">
            <w:pPr>
              <w:rPr>
                <w:rFonts w:cs="Calibri"/>
                <w:sz w:val="18"/>
                <w:szCs w:val="18"/>
              </w:rPr>
            </w:pPr>
          </w:p>
          <w:p w:rsidR="002E3A01" w:rsidRPr="002E3A01" w:rsidRDefault="002E3A01" w:rsidP="005F0539">
            <w:pPr>
              <w:rPr>
                <w:rFonts w:cs="Calibri"/>
                <w:sz w:val="18"/>
                <w:szCs w:val="18"/>
              </w:rPr>
            </w:pPr>
          </w:p>
          <w:p w:rsidR="002E3A01" w:rsidRPr="002E3A01" w:rsidRDefault="002E3A01" w:rsidP="005F0539">
            <w:pPr>
              <w:rPr>
                <w:rFonts w:cs="Calibri"/>
                <w:sz w:val="18"/>
                <w:szCs w:val="18"/>
              </w:rPr>
            </w:pPr>
          </w:p>
          <w:p w:rsidR="002E3A01" w:rsidRPr="002E3A01" w:rsidRDefault="002E3A01" w:rsidP="005F0539">
            <w:pPr>
              <w:rPr>
                <w:rFonts w:cs="Calibri"/>
                <w:sz w:val="18"/>
                <w:szCs w:val="18"/>
              </w:rPr>
            </w:pPr>
          </w:p>
          <w:p w:rsidR="002E3A01" w:rsidRDefault="002E3A01" w:rsidP="005F0539">
            <w:pPr>
              <w:rPr>
                <w:rFonts w:cs="Calibri"/>
                <w:sz w:val="18"/>
                <w:szCs w:val="18"/>
              </w:rPr>
            </w:pPr>
          </w:p>
          <w:p w:rsidR="00B60022" w:rsidRDefault="00D66271" w:rsidP="005F0539">
            <w:pPr>
              <w:rPr>
                <w:rFonts w:cs="Calibri"/>
                <w:sz w:val="18"/>
                <w:szCs w:val="18"/>
              </w:rPr>
            </w:pPr>
            <w:r>
              <w:rPr>
                <w:rFonts w:cs="Calibri"/>
                <w:sz w:val="18"/>
                <w:szCs w:val="18"/>
              </w:rPr>
              <w:t>F</w:t>
            </w:r>
            <w:r w:rsidR="003C1CAE">
              <w:rPr>
                <w:rFonts w:cs="Calibri"/>
                <w:sz w:val="18"/>
                <w:szCs w:val="18"/>
              </w:rPr>
              <w:t>x</w:t>
            </w:r>
            <w:r w:rsidR="00B60022" w:rsidRPr="00D75E07">
              <w:rPr>
                <w:rFonts w:cs="Calibri"/>
                <w:sz w:val="18"/>
                <w:szCs w:val="18"/>
              </w:rPr>
              <w:t xml:space="preserve"> kan anføres</w:t>
            </w:r>
            <w:r w:rsidR="008A412F">
              <w:rPr>
                <w:rFonts w:cs="Calibri"/>
                <w:sz w:val="18"/>
                <w:szCs w:val="18"/>
              </w:rPr>
              <w:t>,</w:t>
            </w:r>
            <w:r w:rsidR="00B60022" w:rsidRPr="00D75E07">
              <w:rPr>
                <w:rFonts w:cs="Calibri"/>
                <w:sz w:val="18"/>
                <w:szCs w:val="18"/>
              </w:rPr>
              <w:t xml:space="preserve"> at emulsionsforsegling ikke må benyttes de sidste 3 år</w:t>
            </w:r>
            <w:r w:rsidR="008A412F">
              <w:rPr>
                <w:rFonts w:cs="Calibri"/>
                <w:sz w:val="18"/>
                <w:szCs w:val="18"/>
              </w:rPr>
              <w:t>.</w:t>
            </w:r>
          </w:p>
          <w:p w:rsidR="002E3A01" w:rsidRDefault="002E3A01" w:rsidP="00725A51">
            <w:pPr>
              <w:rPr>
                <w:rFonts w:cs="Calibri"/>
                <w:sz w:val="18"/>
                <w:szCs w:val="18"/>
              </w:rPr>
            </w:pPr>
          </w:p>
          <w:p w:rsidR="002153D1" w:rsidRDefault="002153D1" w:rsidP="00725A51">
            <w:pPr>
              <w:rPr>
                <w:rFonts w:cs="Calibri"/>
                <w:sz w:val="18"/>
                <w:szCs w:val="18"/>
              </w:rPr>
            </w:pPr>
            <w:r w:rsidRPr="00F34572">
              <w:rPr>
                <w:rFonts w:cs="Calibri"/>
                <w:sz w:val="18"/>
                <w:szCs w:val="18"/>
              </w:rPr>
              <w:t>Medtages kun, hvis kommunen ønsker, at</w:t>
            </w:r>
            <w:r w:rsidR="00725A51" w:rsidRPr="00F34572">
              <w:rPr>
                <w:rFonts w:cs="Calibri"/>
                <w:sz w:val="18"/>
                <w:szCs w:val="18"/>
              </w:rPr>
              <w:t xml:space="preserve"> der ikke må anvendes </w:t>
            </w:r>
            <w:r w:rsidRPr="00F34572">
              <w:rPr>
                <w:rFonts w:cs="Calibri"/>
                <w:sz w:val="18"/>
                <w:szCs w:val="18"/>
              </w:rPr>
              <w:t xml:space="preserve">sporopretning </w:t>
            </w:r>
            <w:r w:rsidR="00725A51" w:rsidRPr="00F34572">
              <w:rPr>
                <w:rFonts w:cs="Calibri"/>
                <w:sz w:val="18"/>
                <w:szCs w:val="18"/>
              </w:rPr>
              <w:t xml:space="preserve">på veje med eksisterende høje </w:t>
            </w:r>
            <w:r w:rsidRPr="00F34572">
              <w:rPr>
                <w:rFonts w:cs="Calibri"/>
                <w:sz w:val="18"/>
                <w:szCs w:val="18"/>
              </w:rPr>
              <w:t>lappeprocente</w:t>
            </w:r>
            <w:r w:rsidR="00725A51" w:rsidRPr="00F34572">
              <w:rPr>
                <w:rFonts w:cs="Calibri"/>
                <w:sz w:val="18"/>
                <w:szCs w:val="18"/>
              </w:rPr>
              <w:t>r</w:t>
            </w:r>
            <w:r w:rsidRPr="00F34572">
              <w:rPr>
                <w:rFonts w:cs="Calibri"/>
                <w:sz w:val="18"/>
                <w:szCs w:val="18"/>
              </w:rPr>
              <w:t>. XX kan fx sættes 10</w:t>
            </w:r>
            <w:r w:rsidR="006A0CBF">
              <w:rPr>
                <w:rFonts w:cs="Calibri"/>
                <w:sz w:val="18"/>
                <w:szCs w:val="18"/>
              </w:rPr>
              <w:t xml:space="preserve"> </w:t>
            </w:r>
            <w:r w:rsidRPr="00F34572">
              <w:rPr>
                <w:rFonts w:cs="Calibri"/>
                <w:sz w:val="18"/>
                <w:szCs w:val="18"/>
              </w:rPr>
              <w:t>%</w:t>
            </w:r>
            <w:r w:rsidR="00EE26CB" w:rsidRPr="00F34572">
              <w:rPr>
                <w:rFonts w:cs="Calibri"/>
                <w:sz w:val="18"/>
                <w:szCs w:val="18"/>
              </w:rPr>
              <w:t xml:space="preserve"> </w:t>
            </w:r>
            <w:r w:rsidRPr="00F34572">
              <w:rPr>
                <w:rFonts w:cs="Calibri"/>
                <w:sz w:val="18"/>
                <w:szCs w:val="18"/>
              </w:rPr>
              <w:t>lavere en</w:t>
            </w:r>
            <w:r w:rsidR="00781432" w:rsidRPr="00F34572">
              <w:rPr>
                <w:rFonts w:cs="Calibri"/>
                <w:sz w:val="18"/>
                <w:szCs w:val="18"/>
              </w:rPr>
              <w:t>d</w:t>
            </w:r>
            <w:r w:rsidRPr="00F34572">
              <w:rPr>
                <w:rFonts w:cs="Calibri"/>
                <w:sz w:val="18"/>
                <w:szCs w:val="18"/>
              </w:rPr>
              <w:t xml:space="preserve"> kravet til maksimal lappeprocent.</w:t>
            </w:r>
          </w:p>
          <w:p w:rsidR="001D63CF" w:rsidRDefault="001D63CF" w:rsidP="00725A51">
            <w:pPr>
              <w:rPr>
                <w:rFonts w:cs="Calibri"/>
                <w:sz w:val="18"/>
                <w:szCs w:val="18"/>
              </w:rPr>
            </w:pPr>
          </w:p>
          <w:p w:rsidR="001D63CF" w:rsidRDefault="00067122" w:rsidP="00725A51">
            <w:pPr>
              <w:rPr>
                <w:rFonts w:cs="Calibri"/>
                <w:sz w:val="18"/>
                <w:szCs w:val="18"/>
              </w:rPr>
            </w:pPr>
            <w:r>
              <w:rPr>
                <w:rFonts w:cs="Calibri"/>
                <w:sz w:val="18"/>
                <w:szCs w:val="18"/>
              </w:rPr>
              <w:t>Medtages</w:t>
            </w:r>
            <w:r w:rsidR="00AE582C">
              <w:rPr>
                <w:rFonts w:cs="Calibri"/>
                <w:sz w:val="18"/>
                <w:szCs w:val="18"/>
              </w:rPr>
              <w:t>,</w:t>
            </w:r>
            <w:r>
              <w:rPr>
                <w:rFonts w:cs="Calibri"/>
                <w:sz w:val="18"/>
                <w:szCs w:val="18"/>
              </w:rPr>
              <w:t xml:space="preserve"> hvis der er ønskes støjreducerende slidlag.</w:t>
            </w:r>
          </w:p>
          <w:p w:rsidR="00157055" w:rsidRDefault="00157055" w:rsidP="00725A51">
            <w:pPr>
              <w:rPr>
                <w:rFonts w:cs="Calibri"/>
                <w:sz w:val="18"/>
                <w:szCs w:val="18"/>
              </w:rPr>
            </w:pPr>
            <w:r w:rsidRPr="00F92042">
              <w:rPr>
                <w:rFonts w:asciiTheme="minorHAnsi" w:hAnsiTheme="minorHAnsi" w:cstheme="minorHAnsi"/>
                <w:sz w:val="18"/>
                <w:szCs w:val="18"/>
              </w:rPr>
              <w:t>Opstår et særligt behov for en støjreduktion på et højere niveau, definerer 2. generationssystemet en type ”</w:t>
            </w:r>
            <w:r w:rsidRPr="00F92042">
              <w:rPr>
                <w:rStyle w:val="keyword"/>
                <w:rFonts w:asciiTheme="minorHAnsi" w:hAnsiTheme="minorHAnsi" w:cstheme="minorHAnsi"/>
                <w:sz w:val="18"/>
                <w:szCs w:val="18"/>
              </w:rPr>
              <w:t>SRS</w:t>
            </w:r>
            <w:r w:rsidRPr="00F92042">
              <w:rPr>
                <w:rFonts w:asciiTheme="minorHAnsi" w:hAnsiTheme="minorHAnsi" w:cstheme="minorHAnsi"/>
                <w:sz w:val="18"/>
                <w:szCs w:val="18"/>
              </w:rPr>
              <w:t xml:space="preserve"> speciel”.</w:t>
            </w:r>
          </w:p>
          <w:p w:rsidR="001D63CF" w:rsidRDefault="001D63CF" w:rsidP="00725A51">
            <w:pPr>
              <w:rPr>
                <w:rFonts w:cs="Calibri"/>
                <w:sz w:val="18"/>
                <w:szCs w:val="18"/>
              </w:rPr>
            </w:pPr>
          </w:p>
          <w:p w:rsidR="001D63CF" w:rsidRPr="006A0CBF" w:rsidRDefault="001D63CF" w:rsidP="003A4FDF">
            <w:pPr>
              <w:pStyle w:val="NormalWeb"/>
              <w:rPr>
                <w:rFonts w:asciiTheme="minorHAnsi" w:hAnsiTheme="minorHAnsi" w:cstheme="minorHAnsi"/>
                <w:strike/>
                <w:sz w:val="18"/>
                <w:szCs w:val="18"/>
                <w:lang w:eastAsia="da-DK"/>
              </w:rPr>
            </w:pPr>
          </w:p>
        </w:tc>
        <w:tc>
          <w:tcPr>
            <w:tcW w:w="6237" w:type="dxa"/>
          </w:tcPr>
          <w:p w:rsidR="00B60022" w:rsidRPr="00D75E07" w:rsidRDefault="00B60022" w:rsidP="00710153">
            <w:pPr>
              <w:pStyle w:val="Normal-Tabelkolonneoverskrift"/>
              <w:rPr>
                <w:bCs/>
              </w:rPr>
            </w:pPr>
            <w:r w:rsidRPr="00D75E07">
              <w:rPr>
                <w:bCs/>
              </w:rPr>
              <w:t>2.1</w:t>
            </w:r>
            <w:r w:rsidRPr="00D75E07">
              <w:rPr>
                <w:bCs/>
              </w:rPr>
              <w:tab/>
              <w:t>Alment</w:t>
            </w:r>
          </w:p>
          <w:p w:rsidR="00B60022" w:rsidRPr="00D75E07" w:rsidRDefault="00B60022" w:rsidP="00710153">
            <w:r w:rsidRPr="00D75E07">
              <w:t>Valg af materialer og ansvaret herfor påhviler alene entreprenøren. Dog skal følgende belægningspolitik følges:</w:t>
            </w:r>
          </w:p>
          <w:p w:rsidR="00B60022" w:rsidRPr="00D75E07" w:rsidRDefault="00B60022" w:rsidP="00710153">
            <w:pPr>
              <w:rPr>
                <w:rFonts w:ascii="Times New Roman" w:hAnsi="Times New Roman"/>
              </w:rPr>
            </w:pPr>
          </w:p>
          <w:p w:rsidR="00B60022" w:rsidRPr="00D75E07" w:rsidRDefault="00B60022" w:rsidP="006334CF">
            <w:pPr>
              <w:numPr>
                <w:ilvl w:val="0"/>
                <w:numId w:val="41"/>
              </w:numPr>
              <w:tabs>
                <w:tab w:val="clear" w:pos="360"/>
              </w:tabs>
              <w:ind w:left="357" w:hanging="357"/>
              <w:rPr>
                <w:color w:val="FF0000"/>
              </w:rPr>
            </w:pPr>
            <w:r w:rsidRPr="00D75E07">
              <w:rPr>
                <w:color w:val="FF0000"/>
              </w:rPr>
              <w:t>Andelen af fulddækkende belægninger med varmblandet asfalt udført i kontraktperioden skal for hver serviceklasse som minimum overholde de nedenfor anførte procentvise arealer:</w:t>
            </w:r>
          </w:p>
          <w:p w:rsidR="00B60022" w:rsidRPr="00D75E07" w:rsidRDefault="00B60022" w:rsidP="00710153">
            <w:pPr>
              <w:rPr>
                <w:color w:val="FF0000"/>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1559"/>
              <w:gridCol w:w="3827"/>
            </w:tblGrid>
            <w:tr w:rsidR="00B60022" w:rsidRPr="00D75E07" w:rsidTr="00710153">
              <w:tc>
                <w:tcPr>
                  <w:tcW w:w="1559" w:type="dxa"/>
                  <w:tcBorders>
                    <w:top w:val="single" w:sz="4" w:space="0" w:color="FF0000"/>
                    <w:left w:val="single" w:sz="4" w:space="0" w:color="FF0000"/>
                    <w:bottom w:val="single" w:sz="4" w:space="0" w:color="FF0000"/>
                    <w:right w:val="single" w:sz="4" w:space="0" w:color="FF0000"/>
                  </w:tcBorders>
                </w:tcPr>
                <w:p w:rsidR="00B60022" w:rsidRPr="00D75E07" w:rsidRDefault="00B60022" w:rsidP="00710153">
                  <w:pPr>
                    <w:spacing w:line="240" w:lineRule="auto"/>
                    <w:rPr>
                      <w:rFonts w:cs="Calibri"/>
                      <w:color w:val="FF0000"/>
                    </w:rPr>
                  </w:pPr>
                  <w:r w:rsidRPr="00D75E07">
                    <w:rPr>
                      <w:rFonts w:cs="Calibri"/>
                      <w:color w:val="FF0000"/>
                    </w:rPr>
                    <w:t>Serviceklasse</w:t>
                  </w:r>
                </w:p>
              </w:tc>
              <w:tc>
                <w:tcPr>
                  <w:tcW w:w="3827" w:type="dxa"/>
                  <w:tcBorders>
                    <w:top w:val="single" w:sz="4" w:space="0" w:color="FF0000"/>
                    <w:left w:val="single" w:sz="4" w:space="0" w:color="FF0000"/>
                    <w:bottom w:val="single" w:sz="4" w:space="0" w:color="FF0000"/>
                    <w:right w:val="single" w:sz="4" w:space="0" w:color="FF0000"/>
                  </w:tcBorders>
                </w:tcPr>
                <w:p w:rsidR="00B60022" w:rsidRPr="00D75E07" w:rsidRDefault="00B60022" w:rsidP="00710153">
                  <w:pPr>
                    <w:spacing w:line="240" w:lineRule="auto"/>
                    <w:rPr>
                      <w:rFonts w:cs="Calibri"/>
                      <w:color w:val="FF0000"/>
                    </w:rPr>
                  </w:pPr>
                  <w:r w:rsidRPr="00D75E07">
                    <w:rPr>
                      <w:rFonts w:cs="Calibri"/>
                      <w:color w:val="FF0000"/>
                    </w:rPr>
                    <w:t>Areal i procent af serviceklassens samlede areal</w:t>
                  </w:r>
                </w:p>
              </w:tc>
            </w:tr>
            <w:tr w:rsidR="00B60022" w:rsidRPr="00D75E07" w:rsidTr="00710153">
              <w:tc>
                <w:tcPr>
                  <w:tcW w:w="1559" w:type="dxa"/>
                  <w:tcBorders>
                    <w:top w:val="single" w:sz="4" w:space="0" w:color="FF0000"/>
                    <w:left w:val="single" w:sz="4" w:space="0" w:color="FF0000"/>
                    <w:bottom w:val="single" w:sz="4" w:space="0" w:color="FF0000"/>
                    <w:right w:val="single" w:sz="4" w:space="0" w:color="FF0000"/>
                  </w:tcBorders>
                </w:tcPr>
                <w:p w:rsidR="00B60022" w:rsidRPr="00D75E07" w:rsidRDefault="00B60022" w:rsidP="00710153">
                  <w:pPr>
                    <w:spacing w:line="240" w:lineRule="auto"/>
                    <w:jc w:val="center"/>
                    <w:rPr>
                      <w:rFonts w:cs="Calibri"/>
                      <w:color w:val="FF0000"/>
                    </w:rPr>
                  </w:pPr>
                  <w:r w:rsidRPr="00D75E07">
                    <w:rPr>
                      <w:rFonts w:cs="Calibri"/>
                      <w:color w:val="FF0000"/>
                    </w:rPr>
                    <w:t>1</w:t>
                  </w:r>
                </w:p>
              </w:tc>
              <w:tc>
                <w:tcPr>
                  <w:tcW w:w="3827" w:type="dxa"/>
                  <w:tcBorders>
                    <w:top w:val="single" w:sz="4" w:space="0" w:color="FF0000"/>
                    <w:left w:val="single" w:sz="4" w:space="0" w:color="FF0000"/>
                    <w:bottom w:val="single" w:sz="4" w:space="0" w:color="FF0000"/>
                    <w:right w:val="single" w:sz="4" w:space="0" w:color="FF0000"/>
                  </w:tcBorders>
                </w:tcPr>
                <w:p w:rsidR="00B60022" w:rsidRPr="00D75E07" w:rsidRDefault="00B60022" w:rsidP="00587AC2">
                  <w:pPr>
                    <w:spacing w:line="240" w:lineRule="auto"/>
                    <w:jc w:val="center"/>
                    <w:rPr>
                      <w:rFonts w:cs="Calibri"/>
                      <w:color w:val="FF0000"/>
                    </w:rPr>
                  </w:pPr>
                  <w:r w:rsidRPr="00D75E07">
                    <w:rPr>
                      <w:rFonts w:cs="Calibri"/>
                      <w:color w:val="FF0000"/>
                    </w:rPr>
                    <w:t xml:space="preserve">X </w:t>
                  </w:r>
                </w:p>
              </w:tc>
            </w:tr>
            <w:tr w:rsidR="00B60022" w:rsidRPr="00D75E07" w:rsidTr="00710153">
              <w:tc>
                <w:tcPr>
                  <w:tcW w:w="1559" w:type="dxa"/>
                  <w:tcBorders>
                    <w:top w:val="single" w:sz="4" w:space="0" w:color="FF0000"/>
                    <w:left w:val="single" w:sz="4" w:space="0" w:color="FF0000"/>
                    <w:bottom w:val="single" w:sz="4" w:space="0" w:color="FF0000"/>
                    <w:right w:val="single" w:sz="4" w:space="0" w:color="FF0000"/>
                  </w:tcBorders>
                </w:tcPr>
                <w:p w:rsidR="00B60022" w:rsidRPr="00D75E07" w:rsidRDefault="00B60022" w:rsidP="00710153">
                  <w:pPr>
                    <w:spacing w:line="240" w:lineRule="auto"/>
                    <w:jc w:val="center"/>
                    <w:rPr>
                      <w:rFonts w:cs="Calibri"/>
                      <w:color w:val="FF0000"/>
                    </w:rPr>
                  </w:pPr>
                  <w:r w:rsidRPr="00D75E07">
                    <w:rPr>
                      <w:rFonts w:cs="Calibri"/>
                      <w:color w:val="FF0000"/>
                    </w:rPr>
                    <w:t>2</w:t>
                  </w:r>
                </w:p>
              </w:tc>
              <w:tc>
                <w:tcPr>
                  <w:tcW w:w="3827" w:type="dxa"/>
                  <w:tcBorders>
                    <w:top w:val="single" w:sz="4" w:space="0" w:color="FF0000"/>
                    <w:left w:val="single" w:sz="4" w:space="0" w:color="FF0000"/>
                    <w:bottom w:val="single" w:sz="4" w:space="0" w:color="FF0000"/>
                    <w:right w:val="single" w:sz="4" w:space="0" w:color="FF0000"/>
                  </w:tcBorders>
                </w:tcPr>
                <w:p w:rsidR="00B60022" w:rsidRPr="00D75E07" w:rsidRDefault="00587AC2" w:rsidP="00710153">
                  <w:pPr>
                    <w:spacing w:line="240" w:lineRule="auto"/>
                    <w:jc w:val="center"/>
                    <w:rPr>
                      <w:rFonts w:cs="Calibri"/>
                      <w:color w:val="FF0000"/>
                    </w:rPr>
                  </w:pPr>
                  <w:r>
                    <w:rPr>
                      <w:rFonts w:cs="Calibri"/>
                      <w:color w:val="FF0000"/>
                    </w:rPr>
                    <w:t xml:space="preserve">Y </w:t>
                  </w:r>
                </w:p>
              </w:tc>
            </w:tr>
            <w:tr w:rsidR="00B60022" w:rsidRPr="00D75E07" w:rsidTr="00710153">
              <w:tc>
                <w:tcPr>
                  <w:tcW w:w="1559" w:type="dxa"/>
                  <w:tcBorders>
                    <w:top w:val="single" w:sz="4" w:space="0" w:color="FF0000"/>
                    <w:left w:val="single" w:sz="4" w:space="0" w:color="FF0000"/>
                    <w:bottom w:val="single" w:sz="4" w:space="0" w:color="FF0000"/>
                    <w:right w:val="single" w:sz="4" w:space="0" w:color="FF0000"/>
                  </w:tcBorders>
                </w:tcPr>
                <w:p w:rsidR="00B60022" w:rsidRPr="00D75E07" w:rsidRDefault="00B60022" w:rsidP="00710153">
                  <w:pPr>
                    <w:spacing w:line="240" w:lineRule="auto"/>
                    <w:jc w:val="center"/>
                    <w:rPr>
                      <w:rFonts w:cs="Calibri"/>
                      <w:color w:val="FF0000"/>
                    </w:rPr>
                  </w:pPr>
                  <w:r w:rsidRPr="00D75E07">
                    <w:rPr>
                      <w:rFonts w:cs="Calibri"/>
                      <w:color w:val="FF0000"/>
                    </w:rPr>
                    <w:t>3</w:t>
                  </w:r>
                </w:p>
              </w:tc>
              <w:tc>
                <w:tcPr>
                  <w:tcW w:w="3827" w:type="dxa"/>
                  <w:tcBorders>
                    <w:top w:val="single" w:sz="4" w:space="0" w:color="FF0000"/>
                    <w:left w:val="single" w:sz="4" w:space="0" w:color="FF0000"/>
                    <w:bottom w:val="single" w:sz="4" w:space="0" w:color="FF0000"/>
                    <w:right w:val="single" w:sz="4" w:space="0" w:color="FF0000"/>
                  </w:tcBorders>
                </w:tcPr>
                <w:p w:rsidR="00B60022" w:rsidRPr="00D75E07" w:rsidRDefault="00587AC2" w:rsidP="00710153">
                  <w:pPr>
                    <w:spacing w:line="240" w:lineRule="auto"/>
                    <w:jc w:val="center"/>
                    <w:rPr>
                      <w:rFonts w:cs="Calibri"/>
                      <w:color w:val="FF0000"/>
                    </w:rPr>
                  </w:pPr>
                  <w:r>
                    <w:rPr>
                      <w:rFonts w:cs="Calibri"/>
                      <w:color w:val="FF0000"/>
                    </w:rPr>
                    <w:t xml:space="preserve">Z </w:t>
                  </w:r>
                </w:p>
              </w:tc>
            </w:tr>
          </w:tbl>
          <w:p w:rsidR="00B60022" w:rsidRPr="00D75E07" w:rsidRDefault="00B60022" w:rsidP="00710153">
            <w:pPr>
              <w:rPr>
                <w:color w:val="FF0000"/>
              </w:rPr>
            </w:pPr>
          </w:p>
          <w:p w:rsidR="00B60022" w:rsidRPr="00D75E07" w:rsidRDefault="00B60022" w:rsidP="006334CF">
            <w:pPr>
              <w:numPr>
                <w:ilvl w:val="0"/>
                <w:numId w:val="41"/>
              </w:numPr>
              <w:tabs>
                <w:tab w:val="clear" w:pos="360"/>
              </w:tabs>
              <w:spacing w:after="80"/>
              <w:ind w:left="357" w:hanging="357"/>
              <w:rPr>
                <w:color w:val="FF0000"/>
              </w:rPr>
            </w:pPr>
            <w:r w:rsidRPr="00D75E07">
              <w:rPr>
                <w:color w:val="FF0000"/>
              </w:rPr>
              <w:t>Ingen overfladebehandling på veje inden</w:t>
            </w:r>
            <w:r w:rsidR="003E5C6D">
              <w:rPr>
                <w:color w:val="FF0000"/>
              </w:rPr>
              <w:t xml:space="preserve"> </w:t>
            </w:r>
            <w:r w:rsidRPr="00D75E07">
              <w:rPr>
                <w:color w:val="FF0000"/>
              </w:rPr>
              <w:t>for byskil</w:t>
            </w:r>
            <w:r w:rsidR="0089618B">
              <w:rPr>
                <w:color w:val="FF0000"/>
              </w:rPr>
              <w:t>te</w:t>
            </w:r>
          </w:p>
          <w:p w:rsidR="00B60022" w:rsidRPr="00D4626D" w:rsidRDefault="00B60022" w:rsidP="006334CF">
            <w:pPr>
              <w:numPr>
                <w:ilvl w:val="0"/>
                <w:numId w:val="41"/>
              </w:numPr>
              <w:tabs>
                <w:tab w:val="clear" w:pos="360"/>
              </w:tabs>
              <w:spacing w:after="80"/>
              <w:ind w:left="357" w:hanging="357"/>
              <w:rPr>
                <w:color w:val="FF0000"/>
              </w:rPr>
            </w:pPr>
            <w:r w:rsidRPr="00D4626D">
              <w:rPr>
                <w:color w:val="FF0000"/>
              </w:rPr>
              <w:t>Ingen overfladebehandling på veje angivet i Bilag XX</w:t>
            </w:r>
          </w:p>
          <w:p w:rsidR="002F598C" w:rsidRPr="00D4626D" w:rsidRDefault="002F598C" w:rsidP="006334CF">
            <w:pPr>
              <w:numPr>
                <w:ilvl w:val="0"/>
                <w:numId w:val="41"/>
              </w:numPr>
              <w:tabs>
                <w:tab w:val="clear" w:pos="360"/>
              </w:tabs>
              <w:spacing w:after="80"/>
              <w:ind w:left="357" w:hanging="357"/>
              <w:rPr>
                <w:color w:val="FF0000"/>
              </w:rPr>
            </w:pPr>
            <w:r w:rsidRPr="00D4626D">
              <w:rPr>
                <w:color w:val="FF0000"/>
              </w:rPr>
              <w:t>Krav om klippeskærver i forbindelse med overfladebehandling</w:t>
            </w:r>
          </w:p>
          <w:p w:rsidR="002F598C" w:rsidRPr="00D4626D" w:rsidRDefault="002F6DCA" w:rsidP="006334CF">
            <w:pPr>
              <w:numPr>
                <w:ilvl w:val="0"/>
                <w:numId w:val="41"/>
              </w:numPr>
              <w:tabs>
                <w:tab w:val="clear" w:pos="360"/>
              </w:tabs>
              <w:spacing w:after="80"/>
              <w:ind w:left="357" w:hanging="357"/>
              <w:rPr>
                <w:color w:val="FF0000"/>
              </w:rPr>
            </w:pPr>
            <w:r w:rsidRPr="00D4626D">
              <w:rPr>
                <w:color w:val="FF0000"/>
              </w:rPr>
              <w:t>M</w:t>
            </w:r>
            <w:r w:rsidR="002F598C" w:rsidRPr="00D4626D">
              <w:rPr>
                <w:color w:val="FF0000"/>
              </w:rPr>
              <w:t xml:space="preserve">aks. størrelse (D) på 11,2 mm </w:t>
            </w:r>
            <w:r w:rsidRPr="00D4626D">
              <w:rPr>
                <w:color w:val="FF0000"/>
              </w:rPr>
              <w:t>ved</w:t>
            </w:r>
            <w:r w:rsidR="002F598C" w:rsidRPr="00D4626D">
              <w:rPr>
                <w:color w:val="FF0000"/>
              </w:rPr>
              <w:t xml:space="preserve"> overfladebehandling</w:t>
            </w:r>
          </w:p>
          <w:p w:rsidR="002B7C53" w:rsidRDefault="00B60022" w:rsidP="002B7C53">
            <w:pPr>
              <w:numPr>
                <w:ilvl w:val="0"/>
                <w:numId w:val="41"/>
              </w:numPr>
              <w:tabs>
                <w:tab w:val="clear" w:pos="360"/>
              </w:tabs>
              <w:spacing w:after="80"/>
              <w:ind w:left="357" w:hanging="357"/>
              <w:rPr>
                <w:color w:val="FF0000"/>
              </w:rPr>
            </w:pPr>
            <w:r w:rsidRPr="00D75E07">
              <w:rPr>
                <w:color w:val="FF0000"/>
              </w:rPr>
              <w:t xml:space="preserve">Støjreducerende slidlag af </w:t>
            </w:r>
            <w:r w:rsidRPr="008102C0">
              <w:rPr>
                <w:color w:val="FF0000"/>
              </w:rPr>
              <w:t xml:space="preserve">typen </w:t>
            </w:r>
            <w:r w:rsidR="006A0CBF" w:rsidRPr="008102C0">
              <w:rPr>
                <w:color w:val="FF0000"/>
              </w:rPr>
              <w:t>”SRS standard”</w:t>
            </w:r>
            <w:r w:rsidRPr="008102C0">
              <w:rPr>
                <w:color w:val="FF0000"/>
              </w:rPr>
              <w:t xml:space="preserve"> på</w:t>
            </w:r>
            <w:r w:rsidRPr="00D75E07">
              <w:rPr>
                <w:color w:val="FF0000"/>
              </w:rPr>
              <w:t xml:space="preserve"> XX veje</w:t>
            </w:r>
          </w:p>
          <w:p w:rsidR="000D66CE" w:rsidRPr="000D66CE" w:rsidRDefault="002F598C" w:rsidP="002B7C53">
            <w:pPr>
              <w:numPr>
                <w:ilvl w:val="0"/>
                <w:numId w:val="41"/>
              </w:numPr>
              <w:tabs>
                <w:tab w:val="clear" w:pos="360"/>
              </w:tabs>
              <w:spacing w:after="80"/>
              <w:ind w:left="357" w:hanging="357"/>
              <w:rPr>
                <w:color w:val="FF0000"/>
              </w:rPr>
            </w:pPr>
            <w:r>
              <w:rPr>
                <w:color w:val="FF0000"/>
              </w:rPr>
              <w:t>K</w:t>
            </w:r>
            <w:r w:rsidR="000D66CE" w:rsidRPr="000D66CE">
              <w:rPr>
                <w:color w:val="FF0000"/>
              </w:rPr>
              <w:t>rav til brugen af revneforsegling</w:t>
            </w:r>
          </w:p>
          <w:p w:rsidR="000D66CE" w:rsidRPr="000D66CE" w:rsidRDefault="002F598C" w:rsidP="006334CF">
            <w:pPr>
              <w:numPr>
                <w:ilvl w:val="0"/>
                <w:numId w:val="41"/>
              </w:numPr>
              <w:tabs>
                <w:tab w:val="clear" w:pos="360"/>
              </w:tabs>
              <w:spacing w:after="80"/>
              <w:ind w:left="357" w:hanging="357"/>
              <w:rPr>
                <w:color w:val="FF0000"/>
              </w:rPr>
            </w:pPr>
            <w:r>
              <w:rPr>
                <w:color w:val="FF0000"/>
              </w:rPr>
              <w:t>K</w:t>
            </w:r>
            <w:r w:rsidR="002B7C53" w:rsidRPr="000D66CE">
              <w:rPr>
                <w:color w:val="FF0000"/>
              </w:rPr>
              <w:t>rav til brugen af emulsionsforsegling</w:t>
            </w:r>
            <w:r w:rsidR="000D66CE">
              <w:rPr>
                <w:color w:val="FF0000"/>
              </w:rPr>
              <w:br/>
            </w:r>
            <w:r w:rsidR="000D66CE">
              <w:rPr>
                <w:color w:val="FF0000"/>
              </w:rPr>
              <w:br/>
            </w:r>
            <w:r w:rsidR="000D66CE">
              <w:rPr>
                <w:color w:val="FF0000"/>
              </w:rPr>
              <w:br/>
            </w:r>
          </w:p>
          <w:p w:rsidR="00B60022" w:rsidRPr="00C1088E" w:rsidRDefault="0089618B" w:rsidP="006334CF">
            <w:pPr>
              <w:numPr>
                <w:ilvl w:val="0"/>
                <w:numId w:val="41"/>
              </w:numPr>
              <w:tabs>
                <w:tab w:val="clear" w:pos="360"/>
              </w:tabs>
              <w:spacing w:after="80"/>
              <w:ind w:left="357" w:hanging="357"/>
              <w:rPr>
                <w:color w:val="FF0000"/>
              </w:rPr>
            </w:pPr>
            <w:r w:rsidRPr="00C1088E">
              <w:rPr>
                <w:color w:val="FF0000"/>
              </w:rPr>
              <w:t>På veje med trafikbelastning &gt; 50 Æ</w:t>
            </w:r>
            <w:r w:rsidRPr="00C1088E">
              <w:rPr>
                <w:color w:val="FF0000"/>
                <w:vertAlign w:val="subscript"/>
              </w:rPr>
              <w:t>10</w:t>
            </w:r>
            <w:r w:rsidRPr="00C1088E">
              <w:rPr>
                <w:color w:val="FF0000"/>
              </w:rPr>
              <w:t xml:space="preserve"> </w:t>
            </w:r>
            <w:r w:rsidR="005248D8" w:rsidRPr="00C1088E">
              <w:rPr>
                <w:color w:val="FF0000"/>
              </w:rPr>
              <w:t xml:space="preserve">må </w:t>
            </w:r>
            <w:r w:rsidRPr="00C1088E">
              <w:rPr>
                <w:color w:val="FF0000"/>
              </w:rPr>
              <w:t xml:space="preserve">der </w:t>
            </w:r>
            <w:r w:rsidR="005248D8" w:rsidRPr="00C1088E">
              <w:rPr>
                <w:color w:val="FF0000"/>
              </w:rPr>
              <w:t>ikke anvendes sporopretning</w:t>
            </w:r>
            <w:r w:rsidR="00957B82" w:rsidRPr="00C1088E">
              <w:rPr>
                <w:color w:val="FF0000"/>
              </w:rPr>
              <w:t>, hvis</w:t>
            </w:r>
            <w:r w:rsidRPr="00C1088E">
              <w:rPr>
                <w:color w:val="FF0000"/>
              </w:rPr>
              <w:t xml:space="preserve"> lappeprocent</w:t>
            </w:r>
            <w:r w:rsidR="00957B82" w:rsidRPr="00C1088E">
              <w:rPr>
                <w:color w:val="FF0000"/>
              </w:rPr>
              <w:t>en</w:t>
            </w:r>
            <w:r w:rsidRPr="00C1088E">
              <w:rPr>
                <w:color w:val="FF0000"/>
              </w:rPr>
              <w:t xml:space="preserve"> </w:t>
            </w:r>
            <w:r w:rsidR="00957B82" w:rsidRPr="00C1088E">
              <w:rPr>
                <w:color w:val="FF0000"/>
              </w:rPr>
              <w:t xml:space="preserve">er </w:t>
            </w:r>
            <w:r w:rsidR="002153D1" w:rsidRPr="00C1088E">
              <w:rPr>
                <w:color w:val="FF0000"/>
              </w:rPr>
              <w:t>over</w:t>
            </w:r>
            <w:r w:rsidR="000D66CE" w:rsidRPr="00C1088E">
              <w:rPr>
                <w:color w:val="FF0000"/>
              </w:rPr>
              <w:t xml:space="preserve"> XX procent</w:t>
            </w:r>
          </w:p>
          <w:p w:rsidR="00B60022" w:rsidRPr="00D75E07" w:rsidRDefault="00B60022" w:rsidP="00710153"/>
          <w:p w:rsidR="00A967CA" w:rsidRDefault="00A967CA" w:rsidP="00710153">
            <w:pPr>
              <w:pStyle w:val="Date"/>
            </w:pPr>
          </w:p>
          <w:p w:rsidR="00A967CA" w:rsidRDefault="00A967CA" w:rsidP="00710153">
            <w:pPr>
              <w:pStyle w:val="Date"/>
            </w:pPr>
          </w:p>
          <w:p w:rsidR="00A967CA" w:rsidRDefault="00A967CA" w:rsidP="00710153">
            <w:pPr>
              <w:pStyle w:val="Date"/>
            </w:pPr>
          </w:p>
          <w:p w:rsidR="00A967CA" w:rsidRDefault="00A967CA" w:rsidP="00710153">
            <w:pPr>
              <w:pStyle w:val="Date"/>
            </w:pPr>
          </w:p>
          <w:p w:rsidR="00A967CA" w:rsidRDefault="00A967CA" w:rsidP="00710153">
            <w:pPr>
              <w:pStyle w:val="Date"/>
            </w:pPr>
          </w:p>
          <w:p w:rsidR="00A967CA" w:rsidRDefault="00A967CA" w:rsidP="00710153">
            <w:pPr>
              <w:pStyle w:val="Date"/>
            </w:pPr>
          </w:p>
          <w:p w:rsidR="001D63CF" w:rsidRDefault="001D63CF" w:rsidP="00710153">
            <w:pPr>
              <w:pStyle w:val="Date"/>
            </w:pPr>
          </w:p>
          <w:p w:rsidR="001D63CF" w:rsidRPr="00067122" w:rsidRDefault="00067122" w:rsidP="00157055">
            <w:pPr>
              <w:pStyle w:val="Date"/>
              <w:rPr>
                <w:color w:val="FF0000"/>
              </w:rPr>
            </w:pPr>
            <w:r w:rsidRPr="00067122">
              <w:rPr>
                <w:color w:val="FF0000"/>
              </w:rPr>
              <w:t>Støjreducerende slidlag (SRS) skal være i overensstemmelse med 2. generationssystemet for dokumentation af støjreducerende slidlag, marts 2013</w:t>
            </w:r>
            <w:r w:rsidRPr="00361206">
              <w:rPr>
                <w:color w:val="FF0000"/>
              </w:rPr>
              <w:t xml:space="preserve">. </w:t>
            </w:r>
            <w:r w:rsidR="00157055" w:rsidRPr="00361206">
              <w:rPr>
                <w:rFonts w:asciiTheme="minorHAnsi" w:hAnsiTheme="minorHAnsi" w:cstheme="minorHAnsi"/>
                <w:color w:val="FF0000"/>
                <w:szCs w:val="21"/>
              </w:rPr>
              <w:t xml:space="preserve">De støjreducerende belægninger, der benyttes, skal være af typen ”SRS standard”. </w:t>
            </w:r>
            <w:r w:rsidRPr="00361206">
              <w:rPr>
                <w:color w:val="FF0000"/>
              </w:rPr>
              <w:t>S</w:t>
            </w:r>
            <w:r w:rsidR="00B60022" w:rsidRPr="00361206">
              <w:rPr>
                <w:color w:val="FF0000"/>
              </w:rPr>
              <w:t>tøjdeklarationer</w:t>
            </w:r>
            <w:r w:rsidR="00B60022" w:rsidRPr="00067122">
              <w:rPr>
                <w:color w:val="FF0000"/>
              </w:rPr>
              <w:t xml:space="preserve"> fremlægges til bygherren inden udlægning af det støjreducerende slidlag.</w:t>
            </w:r>
          </w:p>
        </w:tc>
      </w:tr>
      <w:tr w:rsidR="00B60022" w:rsidRPr="00D75E07" w:rsidTr="00710153">
        <w:tc>
          <w:tcPr>
            <w:tcW w:w="2268" w:type="dxa"/>
          </w:tcPr>
          <w:p w:rsidR="00B60022" w:rsidRDefault="00B60022" w:rsidP="00710153">
            <w:pPr>
              <w:rPr>
                <w:rFonts w:cs="Calibri"/>
                <w:sz w:val="18"/>
                <w:szCs w:val="18"/>
              </w:rPr>
            </w:pPr>
          </w:p>
          <w:p w:rsidR="00394CC9" w:rsidRDefault="00394CC9" w:rsidP="00710153">
            <w:pPr>
              <w:rPr>
                <w:rFonts w:cs="Calibri"/>
                <w:sz w:val="18"/>
                <w:szCs w:val="18"/>
              </w:rPr>
            </w:pPr>
          </w:p>
          <w:p w:rsidR="00394CC9" w:rsidRPr="00394CC9" w:rsidRDefault="00394CC9" w:rsidP="00710153">
            <w:pPr>
              <w:rPr>
                <w:rFonts w:cs="Calibri"/>
                <w:sz w:val="18"/>
                <w:szCs w:val="18"/>
              </w:rPr>
            </w:pPr>
            <w:r w:rsidRPr="008E731B">
              <w:rPr>
                <w:sz w:val="18"/>
                <w:szCs w:val="18"/>
              </w:rPr>
              <w:t xml:space="preserve">Såfremt der stilles krav til slidlagets lystekniske egenskaber, skal dette fremgå særskilt i udbudsmaterialet, udtrykt som krav til henholdsvis belyst vej eller til </w:t>
            </w:r>
            <w:proofErr w:type="spellStart"/>
            <w:r w:rsidRPr="008E731B">
              <w:rPr>
                <w:sz w:val="18"/>
                <w:szCs w:val="18"/>
              </w:rPr>
              <w:t>u</w:t>
            </w:r>
            <w:r w:rsidRPr="00BF78F4">
              <w:rPr>
                <w:sz w:val="18"/>
                <w:szCs w:val="18"/>
              </w:rPr>
              <w:t>belyst</w:t>
            </w:r>
            <w:proofErr w:type="spellEnd"/>
            <w:r w:rsidRPr="00BF78F4">
              <w:rPr>
                <w:sz w:val="18"/>
                <w:szCs w:val="18"/>
              </w:rPr>
              <w:t xml:space="preserve"> vej.</w:t>
            </w:r>
          </w:p>
        </w:tc>
        <w:tc>
          <w:tcPr>
            <w:tcW w:w="6237" w:type="dxa"/>
          </w:tcPr>
          <w:p w:rsidR="00B60022" w:rsidRPr="00D75E07" w:rsidRDefault="00B60022" w:rsidP="00AE582C">
            <w:pPr>
              <w:pStyle w:val="Heading4"/>
              <w:numPr>
                <w:ilvl w:val="0"/>
                <w:numId w:val="0"/>
              </w:numPr>
              <w:spacing w:before="260"/>
            </w:pPr>
            <w:r w:rsidRPr="00D75E07">
              <w:t>2.2</w:t>
            </w:r>
            <w:r w:rsidRPr="00D75E07">
              <w:tab/>
              <w:t>Lyst tilslag</w:t>
            </w:r>
          </w:p>
          <w:p w:rsidR="007F063B" w:rsidRPr="005E4FB8" w:rsidRDefault="007F063B" w:rsidP="007F063B">
            <w:pPr>
              <w:pStyle w:val="ISOSecretObservations"/>
              <w:spacing w:before="60" w:after="60" w:line="240" w:lineRule="auto"/>
              <w:rPr>
                <w:rFonts w:asciiTheme="minorHAnsi" w:hAnsiTheme="minorHAnsi"/>
                <w:color w:val="FF0000"/>
                <w:sz w:val="21"/>
                <w:szCs w:val="21"/>
                <w:lang w:val="da-DK"/>
              </w:rPr>
            </w:pPr>
            <w:r w:rsidRPr="005E4FB8">
              <w:rPr>
                <w:rFonts w:asciiTheme="minorHAnsi" w:hAnsiTheme="minorHAnsi"/>
                <w:color w:val="FF0000"/>
                <w:sz w:val="21"/>
                <w:szCs w:val="21"/>
                <w:lang w:val="da-DK"/>
              </w:rPr>
              <w:t>Der stilles krav om lystekniske egenskaber på følgende veje: X</w:t>
            </w:r>
            <w:r w:rsidR="005E4FB8">
              <w:rPr>
                <w:rFonts w:asciiTheme="minorHAnsi" w:hAnsiTheme="minorHAnsi"/>
                <w:color w:val="FF0000"/>
                <w:sz w:val="21"/>
                <w:szCs w:val="21"/>
                <w:lang w:val="da-DK"/>
              </w:rPr>
              <w:t>X</w:t>
            </w:r>
            <w:r w:rsidRPr="005E4FB8">
              <w:rPr>
                <w:rFonts w:asciiTheme="minorHAnsi" w:hAnsiTheme="minorHAnsi"/>
                <w:color w:val="FF0000"/>
                <w:sz w:val="21"/>
                <w:szCs w:val="21"/>
                <w:lang w:val="da-DK"/>
              </w:rPr>
              <w:t>X</w:t>
            </w:r>
            <w:r w:rsidR="008E731B" w:rsidRPr="005E4FB8">
              <w:rPr>
                <w:rFonts w:asciiTheme="minorHAnsi" w:hAnsiTheme="minorHAnsi"/>
                <w:color w:val="FF0000"/>
                <w:sz w:val="21"/>
                <w:szCs w:val="21"/>
                <w:lang w:val="da-DK"/>
              </w:rPr>
              <w:t>.</w:t>
            </w:r>
          </w:p>
          <w:p w:rsidR="00B60022" w:rsidRPr="000550B5" w:rsidRDefault="007F063B" w:rsidP="00546450">
            <w:pPr>
              <w:pStyle w:val="ISOSecretObservations"/>
              <w:spacing w:before="60" w:after="60" w:line="240" w:lineRule="auto"/>
              <w:rPr>
                <w:rFonts w:asciiTheme="minorHAnsi" w:hAnsiTheme="minorHAnsi"/>
                <w:sz w:val="21"/>
                <w:szCs w:val="21"/>
                <w:lang w:val="da-DK"/>
              </w:rPr>
            </w:pPr>
            <w:r w:rsidRPr="00546450">
              <w:rPr>
                <w:rFonts w:asciiTheme="minorHAnsi" w:hAnsiTheme="minorHAnsi"/>
                <w:sz w:val="21"/>
                <w:szCs w:val="21"/>
                <w:lang w:val="da-DK"/>
              </w:rPr>
              <w:t xml:space="preserve">Hvor </w:t>
            </w:r>
            <w:r w:rsidR="006D5357" w:rsidRPr="00546450">
              <w:rPr>
                <w:rFonts w:asciiTheme="minorHAnsi" w:hAnsiTheme="minorHAnsi"/>
                <w:sz w:val="21"/>
                <w:szCs w:val="21"/>
                <w:lang w:val="da-DK"/>
              </w:rPr>
              <w:t xml:space="preserve">der stilles </w:t>
            </w:r>
            <w:r w:rsidRPr="00546450">
              <w:rPr>
                <w:rFonts w:asciiTheme="minorHAnsi" w:hAnsiTheme="minorHAnsi"/>
                <w:sz w:val="21"/>
                <w:szCs w:val="21"/>
                <w:lang w:val="da-DK"/>
              </w:rPr>
              <w:t>krav til lystekniske egenskaber</w:t>
            </w:r>
            <w:r w:rsidR="006D5357" w:rsidRPr="00546450">
              <w:rPr>
                <w:rFonts w:asciiTheme="minorHAnsi" w:hAnsiTheme="minorHAnsi"/>
                <w:sz w:val="21"/>
                <w:szCs w:val="21"/>
                <w:lang w:val="da-DK"/>
              </w:rPr>
              <w:t xml:space="preserve">, </w:t>
            </w:r>
            <w:r w:rsidRPr="00546450">
              <w:rPr>
                <w:rFonts w:asciiTheme="minorHAnsi" w:hAnsiTheme="minorHAnsi"/>
                <w:sz w:val="21"/>
                <w:szCs w:val="21"/>
                <w:lang w:val="da-DK"/>
              </w:rPr>
              <w:t>vil nedenstående være gældende:</w:t>
            </w:r>
          </w:p>
          <w:p w:rsidR="00B60022" w:rsidRPr="00D75E07" w:rsidRDefault="00B60022" w:rsidP="005F0539">
            <w:r w:rsidRPr="00D75E07">
              <w:t>Reflek</w:t>
            </w:r>
            <w:r w:rsidR="005F0539">
              <w:t>s</w:t>
            </w:r>
            <w:r w:rsidRPr="00D75E07">
              <w:t xml:space="preserve">ionsfaktoren bestemmes i henhold til prøvningsmetode SV 30.5:1985. En enkeltbestemmelse af et prøveresultat beregnes som gennemsnittet af (min.) 6 delbestemmelser på enkeltemner (dvs. mindst 6 snitflader af </w:t>
            </w:r>
            <w:proofErr w:type="spellStart"/>
            <w:r w:rsidRPr="00D75E07">
              <w:t>marshalllegemer</w:t>
            </w:r>
            <w:proofErr w:type="spellEnd"/>
            <w:r w:rsidRPr="00D75E07">
              <w:t xml:space="preserve"> fremstillet af samme prøveudtagning). Produktionen skal tilrettelægges, så der for en serie af enkeltbestemmelser i middel opnås en refleksionsværdi på mindst 0,080 for </w:t>
            </w:r>
            <w:proofErr w:type="spellStart"/>
            <w:r w:rsidRPr="00D75E07">
              <w:t>ubelyst</w:t>
            </w:r>
            <w:proofErr w:type="spellEnd"/>
            <w:r w:rsidRPr="00D75E07">
              <w:t xml:space="preserve"> vej hhv. 0,095 for belyst vej. For en enkeltbestemmelse gælder, at værdien skal være mindst 0,075 for </w:t>
            </w:r>
            <w:proofErr w:type="spellStart"/>
            <w:r w:rsidRPr="00D75E07">
              <w:t>ubelyst</w:t>
            </w:r>
            <w:proofErr w:type="spellEnd"/>
            <w:r w:rsidRPr="00D75E07">
              <w:t xml:space="preserve"> vej hhv. 0,090 for belyst vej.</w:t>
            </w:r>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1"/>
              <w:numPr>
                <w:ilvl w:val="0"/>
                <w:numId w:val="37"/>
              </w:numPr>
              <w:contextualSpacing w:val="0"/>
            </w:pPr>
            <w:bookmarkStart w:id="68" w:name="_Toc297285098"/>
            <w:bookmarkStart w:id="69" w:name="_Toc410312474"/>
            <w:r w:rsidRPr="00D75E07">
              <w:t>Udførelse</w:t>
            </w:r>
            <w:bookmarkEnd w:id="68"/>
            <w:bookmarkEnd w:id="69"/>
          </w:p>
        </w:tc>
      </w:tr>
      <w:tr w:rsidR="00B60022" w:rsidRPr="00D75E07" w:rsidTr="00710153">
        <w:tc>
          <w:tcPr>
            <w:tcW w:w="2268" w:type="dxa"/>
          </w:tcPr>
          <w:p w:rsidR="00B60022" w:rsidRPr="00D75E07" w:rsidRDefault="00B60022" w:rsidP="00710153">
            <w:pPr>
              <w:rPr>
                <w:rFonts w:cs="Calibri"/>
                <w:sz w:val="18"/>
                <w:szCs w:val="18"/>
              </w:rPr>
            </w:pPr>
          </w:p>
        </w:tc>
        <w:tc>
          <w:tcPr>
            <w:tcW w:w="6237" w:type="dxa"/>
          </w:tcPr>
          <w:p w:rsidR="00B60022" w:rsidRPr="00D75E07" w:rsidRDefault="00B60022" w:rsidP="003C62DE">
            <w:pPr>
              <w:pStyle w:val="Heading4"/>
              <w:numPr>
                <w:ilvl w:val="3"/>
                <w:numId w:val="37"/>
              </w:numPr>
              <w:spacing w:before="260"/>
            </w:pPr>
            <w:r w:rsidRPr="00D75E07">
              <w:t>3.1</w:t>
            </w:r>
            <w:r w:rsidRPr="00D75E07">
              <w:tab/>
              <w:t>Klæbning</w:t>
            </w:r>
          </w:p>
          <w:p w:rsidR="00B60022" w:rsidRPr="00D75E07" w:rsidRDefault="00B60022" w:rsidP="00710153">
            <w:r w:rsidRPr="00D75E07">
              <w:t>Der må ikke anvendes klæbemiddel der indeholder opløsningsmidler uden nærmere aftale med bygherren.</w:t>
            </w:r>
          </w:p>
          <w:p w:rsidR="00B60022" w:rsidRPr="00D75E07" w:rsidRDefault="00B60022" w:rsidP="00710153"/>
          <w:p w:rsidR="00B60022" w:rsidRPr="00D75E07" w:rsidRDefault="00B60022" w:rsidP="00710153">
            <w:r w:rsidRPr="00D75E07">
              <w:t xml:space="preserve">Klæbede arealer må ikke henligge </w:t>
            </w:r>
            <w:proofErr w:type="spellStart"/>
            <w:r w:rsidRPr="00D75E07">
              <w:t>uafdækkede</w:t>
            </w:r>
            <w:proofErr w:type="spellEnd"/>
            <w:r w:rsidRPr="00D75E07">
              <w:t xml:space="preserve"> efter arbejdstids ophør.  I fugtigt vejr og ved udsigt til regn skal klæbede arealer </w:t>
            </w:r>
            <w:proofErr w:type="spellStart"/>
            <w:r w:rsidRPr="00D75E07">
              <w:t>afstrøs</w:t>
            </w:r>
            <w:proofErr w:type="spellEnd"/>
            <w:r w:rsidRPr="00D75E07">
              <w:t>. Klæbede arealer skal friholdes for trafik.</w:t>
            </w:r>
          </w:p>
          <w:p w:rsidR="00B60022" w:rsidRPr="00D75E07" w:rsidRDefault="00B60022" w:rsidP="00710153"/>
          <w:p w:rsidR="00B60022" w:rsidRPr="00D75E07" w:rsidRDefault="00B60022" w:rsidP="00710153">
            <w:proofErr w:type="spellStart"/>
            <w:r w:rsidRPr="00D75E07">
              <w:t>Tilsprøjtning</w:t>
            </w:r>
            <w:proofErr w:type="spellEnd"/>
            <w:r w:rsidRPr="00D75E07">
              <w:t xml:space="preserve"> af kantsten, kantpæle eller lignende må ikke finde sted. Er tilsmudsn</w:t>
            </w:r>
            <w:r w:rsidR="005F0539">
              <w:t>i</w:t>
            </w:r>
            <w:r w:rsidRPr="00D75E07">
              <w:t>ng alligevel sket, skal entreprenøren vederlagsfrit foretage afrensning.</w:t>
            </w:r>
          </w:p>
        </w:tc>
      </w:tr>
      <w:tr w:rsidR="00B60022" w:rsidRPr="00D75E07" w:rsidTr="00710153">
        <w:tc>
          <w:tcPr>
            <w:tcW w:w="2268" w:type="dxa"/>
          </w:tcPr>
          <w:p w:rsidR="00B60022" w:rsidRPr="00D75E07" w:rsidRDefault="00B60022" w:rsidP="00710153"/>
        </w:tc>
        <w:tc>
          <w:tcPr>
            <w:tcW w:w="6237" w:type="dxa"/>
          </w:tcPr>
          <w:p w:rsidR="00B60022" w:rsidRPr="00D75E07" w:rsidRDefault="00B60022" w:rsidP="003C62DE">
            <w:pPr>
              <w:pStyle w:val="Heading4"/>
              <w:numPr>
                <w:ilvl w:val="3"/>
                <w:numId w:val="37"/>
              </w:numPr>
              <w:spacing w:before="260"/>
            </w:pPr>
            <w:r w:rsidRPr="00D75E07">
              <w:t>3.2</w:t>
            </w:r>
            <w:r w:rsidRPr="00D75E07">
              <w:tab/>
              <w:t>Udlægning</w:t>
            </w:r>
          </w:p>
          <w:p w:rsidR="00B60022" w:rsidRPr="00D75E07" w:rsidRDefault="00B60022" w:rsidP="005F0539">
            <w:r w:rsidRPr="00D75E07">
              <w:t xml:space="preserve">Når ikke andet er aftalt, skal maskinudlægninger </w:t>
            </w:r>
            <w:r w:rsidRPr="00C4548C">
              <w:t>over</w:t>
            </w:r>
            <w:r w:rsidRPr="00D75E07">
              <w:t xml:space="preserve"> </w:t>
            </w:r>
            <w:r w:rsidR="00BA5370" w:rsidRPr="00C4548C">
              <w:rPr>
                <w:color w:val="FF0000"/>
              </w:rPr>
              <w:t>30</w:t>
            </w:r>
            <w:r w:rsidR="00BA5370" w:rsidRPr="00D75E07">
              <w:t xml:space="preserve"> mm </w:t>
            </w:r>
            <w:r w:rsidRPr="00D75E07">
              <w:t>tykkelse tilrettelægges</w:t>
            </w:r>
            <w:r w:rsidR="005F0539">
              <w:t>,</w:t>
            </w:r>
            <w:r w:rsidRPr="00D75E07">
              <w:t xml:space="preserve"> således at kørebanebelægninger hver dag ved arbejdstids ophør er udført i hele kørebanens bredde.</w:t>
            </w:r>
          </w:p>
        </w:tc>
      </w:tr>
      <w:tr w:rsidR="00B60022" w:rsidRPr="00D75E07" w:rsidTr="00710153">
        <w:tc>
          <w:tcPr>
            <w:tcW w:w="2268" w:type="dxa"/>
          </w:tcPr>
          <w:p w:rsidR="00B60022" w:rsidRPr="00D75E07" w:rsidRDefault="00B60022" w:rsidP="00710153">
            <w:pPr>
              <w:rPr>
                <w:sz w:val="18"/>
                <w:szCs w:val="18"/>
              </w:rPr>
            </w:pPr>
          </w:p>
        </w:tc>
        <w:tc>
          <w:tcPr>
            <w:tcW w:w="6237" w:type="dxa"/>
          </w:tcPr>
          <w:p w:rsidR="00B60022" w:rsidRPr="00D75E07" w:rsidRDefault="00B60022" w:rsidP="003C62DE">
            <w:pPr>
              <w:pStyle w:val="Heading4"/>
              <w:numPr>
                <w:ilvl w:val="3"/>
                <w:numId w:val="37"/>
              </w:numPr>
              <w:spacing w:before="260"/>
            </w:pPr>
            <w:r w:rsidRPr="00D75E07">
              <w:t>3.3</w:t>
            </w:r>
            <w:r w:rsidRPr="00D75E07">
              <w:tab/>
              <w:t>Kanter, samlinger, dæksler og lignende</w:t>
            </w:r>
          </w:p>
          <w:p w:rsidR="00B60022" w:rsidRPr="00D75E07" w:rsidRDefault="00B60022" w:rsidP="00710153">
            <w:r w:rsidRPr="00D75E07">
              <w:t>I flerlagsbelægninger uden fast kantbegrænsning skal lagenes bredde aftrappes ved indrykning i hver side svarende mindst til lagtykkelsen.</w:t>
            </w:r>
          </w:p>
          <w:p w:rsidR="00B60022" w:rsidRPr="00D75E07" w:rsidRDefault="00B60022" w:rsidP="00710153"/>
          <w:p w:rsidR="00B60022" w:rsidRPr="00D75E07" w:rsidRDefault="00B60022" w:rsidP="00710153">
            <w:r w:rsidRPr="00D75E07">
              <w:t>Belægningskanter skal visuelt bedømt være parallelle med eksisterende kanter.</w:t>
            </w:r>
          </w:p>
          <w:p w:rsidR="00B60022" w:rsidRPr="00D75E07" w:rsidRDefault="00B60022" w:rsidP="00710153"/>
          <w:p w:rsidR="00AE582C" w:rsidRPr="00D75E07" w:rsidRDefault="00B60022" w:rsidP="00546450">
            <w:r w:rsidRPr="00D75E07">
              <w:t xml:space="preserve">Alle samlinger skal udføres med mindst mulig afvigelse fra den øvrige belægning. Tværsamlinger skal være forskudt mindst </w:t>
            </w:r>
            <w:r w:rsidR="005016E7">
              <w:t>0</w:t>
            </w:r>
            <w:r w:rsidR="00BA5370" w:rsidRPr="00D75E07">
              <w:t xml:space="preserve">,2 m </w:t>
            </w:r>
            <w:r w:rsidRPr="00D75E07">
              <w:t xml:space="preserve">fra eventuelle tværsamlinger i det underliggende lag og udført efter </w:t>
            </w:r>
            <w:proofErr w:type="spellStart"/>
            <w:r w:rsidRPr="00D75E07">
              <w:t>renhugning</w:t>
            </w:r>
            <w:proofErr w:type="spellEnd"/>
            <w:r w:rsidRPr="00D75E07">
              <w:t xml:space="preserve"> (eller lignende) af det tidligere udlagte. Længdesamlinger i den nye belægning skal så vidt muligt være sammenfaldende med skille</w:t>
            </w:r>
            <w:r w:rsidR="008A412F">
              <w:t>linje</w:t>
            </w:r>
            <w:r w:rsidRPr="00D75E07">
              <w:t xml:space="preserve">r for vognbaner. I flerlagsbelægninger forskydes </w:t>
            </w:r>
            <w:r w:rsidRPr="00D75E07">
              <w:lastRenderedPageBreak/>
              <w:t xml:space="preserve">længdesamlinger ca. </w:t>
            </w:r>
            <w:r w:rsidR="00BA5370" w:rsidRPr="00D75E07">
              <w:t>0,2 m.</w:t>
            </w:r>
          </w:p>
        </w:tc>
      </w:tr>
      <w:tr w:rsidR="00B60022" w:rsidRPr="00D75E07" w:rsidTr="00710153">
        <w:tc>
          <w:tcPr>
            <w:tcW w:w="2268" w:type="dxa"/>
          </w:tcPr>
          <w:p w:rsidR="00B60022" w:rsidRPr="00D75E07" w:rsidRDefault="00B60022" w:rsidP="00710153">
            <w:pPr>
              <w:rPr>
                <w:sz w:val="18"/>
                <w:szCs w:val="18"/>
              </w:rPr>
            </w:pPr>
          </w:p>
          <w:p w:rsidR="00B60022" w:rsidRPr="00D75E07" w:rsidRDefault="00B60022" w:rsidP="00710153">
            <w:pPr>
              <w:rPr>
                <w:sz w:val="18"/>
                <w:szCs w:val="18"/>
              </w:rPr>
            </w:pPr>
          </w:p>
          <w:p w:rsidR="00B60022" w:rsidRDefault="00B60022" w:rsidP="00710153">
            <w:pPr>
              <w:rPr>
                <w:sz w:val="18"/>
                <w:szCs w:val="18"/>
              </w:rPr>
            </w:pPr>
            <w:r w:rsidRPr="00D75E07">
              <w:rPr>
                <w:sz w:val="18"/>
                <w:szCs w:val="18"/>
              </w:rPr>
              <w:t>Såfremt der altid skal udføres tilslutningsfræsning</w:t>
            </w:r>
            <w:r w:rsidR="008A412F">
              <w:rPr>
                <w:sz w:val="18"/>
                <w:szCs w:val="18"/>
              </w:rPr>
              <w:t>,</w:t>
            </w:r>
            <w:r w:rsidRPr="00D75E07">
              <w:rPr>
                <w:sz w:val="18"/>
                <w:szCs w:val="18"/>
              </w:rPr>
              <w:t xml:space="preserve"> må teksten justeres.</w:t>
            </w: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Default="000273E5" w:rsidP="00710153">
            <w:pPr>
              <w:rPr>
                <w:sz w:val="18"/>
                <w:szCs w:val="18"/>
              </w:rPr>
            </w:pPr>
          </w:p>
          <w:p w:rsidR="000273E5" w:rsidRPr="00D75E07" w:rsidRDefault="000273E5" w:rsidP="00710153">
            <w:pPr>
              <w:rPr>
                <w:sz w:val="18"/>
                <w:szCs w:val="18"/>
              </w:rPr>
            </w:pPr>
            <w:r>
              <w:rPr>
                <w:sz w:val="18"/>
                <w:szCs w:val="18"/>
              </w:rPr>
              <w:t>Medtages, hvis der stilles krav om tilslutninger ved tilstødende asfalterede veje eller indkørsler.</w:t>
            </w:r>
          </w:p>
        </w:tc>
        <w:tc>
          <w:tcPr>
            <w:tcW w:w="6237" w:type="dxa"/>
          </w:tcPr>
          <w:p w:rsidR="00B60022" w:rsidRPr="00D75E07" w:rsidRDefault="00B60022" w:rsidP="003C62DE">
            <w:pPr>
              <w:pStyle w:val="Heading4"/>
              <w:numPr>
                <w:ilvl w:val="3"/>
                <w:numId w:val="37"/>
              </w:numPr>
              <w:spacing w:before="260"/>
              <w:rPr>
                <w:b w:val="0"/>
                <w:bCs w:val="0"/>
                <w:u w:val="single"/>
              </w:rPr>
            </w:pPr>
            <w:r w:rsidRPr="00D75E07">
              <w:rPr>
                <w:b w:val="0"/>
                <w:bCs w:val="0"/>
                <w:u w:val="single"/>
              </w:rPr>
              <w:t>Tilslutninger</w:t>
            </w:r>
          </w:p>
          <w:p w:rsidR="00B60022" w:rsidRPr="00D75E07" w:rsidRDefault="00B60022" w:rsidP="00710153">
            <w:r w:rsidRPr="00D75E07">
              <w:t xml:space="preserve">For serviceklasserne 1 og 2 udføres alle tilslutninger til eksisterende belægninger ved nedfræsning i fuld tykkelse såfremt det nye fulddækkende lag er større end eller lig </w:t>
            </w:r>
            <w:r w:rsidR="00BA5370" w:rsidRPr="00D75E07">
              <w:rPr>
                <w:color w:val="FF0000"/>
              </w:rPr>
              <w:t xml:space="preserve">20 </w:t>
            </w:r>
            <w:r w:rsidR="00BA5370" w:rsidRPr="00582D77">
              <w:t>mm</w:t>
            </w:r>
            <w:r w:rsidRPr="00D75E07">
              <w:t>. Nedfræsningen skal ske på så lang en strækning, at der ikke opstår ujævnheder i længdeprofilet.</w:t>
            </w:r>
          </w:p>
          <w:p w:rsidR="00B60022" w:rsidRPr="00D75E07" w:rsidRDefault="00B60022" w:rsidP="00710153"/>
          <w:p w:rsidR="00B60022" w:rsidRPr="00D75E07" w:rsidRDefault="00B60022" w:rsidP="00710153">
            <w:r w:rsidRPr="00D75E07">
              <w:t>Overskudsmateriale skal straks bortskaffes af entreprenøren. Affræsede belægningsarealer må ikke efterlades med skarpe, høje kanter til gene for trafikken.</w:t>
            </w:r>
          </w:p>
          <w:p w:rsidR="00B60022" w:rsidRPr="00D75E07" w:rsidRDefault="00B60022" w:rsidP="00710153"/>
          <w:p w:rsidR="00B60022" w:rsidRPr="00D75E07" w:rsidRDefault="00B60022" w:rsidP="00710153">
            <w:r w:rsidRPr="00D75E07">
              <w:t>Det samme gælder for fremkomne kanter ved tilslutningsveje i forbindelse med udlægningen.</w:t>
            </w:r>
          </w:p>
          <w:p w:rsidR="00B60022" w:rsidRPr="00D75E07" w:rsidRDefault="00B60022" w:rsidP="00710153"/>
          <w:p w:rsidR="00B60022" w:rsidRPr="00D75E07" w:rsidRDefault="00B60022" w:rsidP="00710153">
            <w:r w:rsidRPr="00D75E07">
              <w:t xml:space="preserve">Der skal ved sådanne kanter etableres </w:t>
            </w:r>
            <w:r w:rsidR="00F52BEA">
              <w:t>”</w:t>
            </w:r>
            <w:r w:rsidRPr="00F52BEA">
              <w:t>bløde</w:t>
            </w:r>
            <w:r w:rsidR="00F52BEA">
              <w:t>”</w:t>
            </w:r>
            <w:r w:rsidRPr="00D75E07">
              <w:t xml:space="preserve"> overgange. Højdeændringer skal afmærkes med advarselstavler.</w:t>
            </w:r>
          </w:p>
          <w:p w:rsidR="00B60022" w:rsidRDefault="00B60022" w:rsidP="00710153"/>
          <w:p w:rsidR="000273E5" w:rsidRPr="000273E5" w:rsidRDefault="000273E5" w:rsidP="000273E5">
            <w:pPr>
              <w:rPr>
                <w:color w:val="FF0000"/>
              </w:rPr>
            </w:pPr>
            <w:r w:rsidRPr="000273E5">
              <w:rPr>
                <w:color w:val="FF0000"/>
              </w:rPr>
              <w:t>Nye massebelægninger føres ind på kommunens tilstødende veje af underordnet klassificering, hvis disse er asfaltbelagt og i niveau med vejen af overordnet klassificering. Belægningen føres minimum 10 m ind på den tilstødende vej.</w:t>
            </w:r>
          </w:p>
          <w:p w:rsidR="000273E5" w:rsidRPr="000273E5" w:rsidRDefault="000273E5" w:rsidP="000273E5">
            <w:pPr>
              <w:rPr>
                <w:color w:val="FF0000"/>
              </w:rPr>
            </w:pPr>
          </w:p>
          <w:p w:rsidR="000273E5" w:rsidRPr="000273E5" w:rsidRDefault="000273E5" w:rsidP="000273E5">
            <w:pPr>
              <w:rPr>
                <w:color w:val="FF0000"/>
              </w:rPr>
            </w:pPr>
            <w:r w:rsidRPr="000273E5">
              <w:rPr>
                <w:color w:val="FF0000"/>
              </w:rPr>
              <w:t>Ved udførelse af nye massebelægninger udlægges nyt asfalt på asfalterede arealer ind til skel på vejens tilstødende indkørsler. Asfaltbelægningen afsluttes med en minimum 0,5 meter bred asfaltrampe, så der skabes en ”blød” overgang til eksisterende forhold. For indkørsler med andre faste belægninger udføres tilpasning med en ”blød” overgang til indkørslen.</w:t>
            </w:r>
          </w:p>
          <w:p w:rsidR="000273E5" w:rsidRPr="000273E5" w:rsidRDefault="000273E5" w:rsidP="000273E5">
            <w:pPr>
              <w:rPr>
                <w:color w:val="FF0000"/>
              </w:rPr>
            </w:pPr>
          </w:p>
          <w:p w:rsidR="000273E5" w:rsidRPr="000273E5" w:rsidRDefault="000273E5" w:rsidP="000273E5">
            <w:pPr>
              <w:rPr>
                <w:color w:val="FF0000"/>
              </w:rPr>
            </w:pPr>
            <w:r w:rsidRPr="000273E5">
              <w:rPr>
                <w:color w:val="FF0000"/>
              </w:rPr>
              <w:t>Antallet af asfalterede indkørsler for de enkelte parceller/tilstandsstrækninger fremgår af Bilag XX.</w:t>
            </w:r>
          </w:p>
          <w:p w:rsidR="000273E5" w:rsidRDefault="000273E5" w:rsidP="000273E5">
            <w:pPr>
              <w:rPr>
                <w:color w:val="FF0000"/>
                <w:highlight w:val="yellow"/>
              </w:rPr>
            </w:pPr>
          </w:p>
          <w:p w:rsidR="000273E5" w:rsidRDefault="000273E5" w:rsidP="00710153">
            <w:r w:rsidRPr="00D75E07">
              <w:t>Overskudsmateriale skal strak</w:t>
            </w:r>
            <w:r>
              <w:t>s bortskaffes af entreprenøren.</w:t>
            </w:r>
          </w:p>
          <w:p w:rsidR="00A05FB2" w:rsidRPr="00D75E07" w:rsidRDefault="00A05FB2" w:rsidP="000273E5"/>
        </w:tc>
      </w:tr>
      <w:tr w:rsidR="00B60022" w:rsidRPr="00D75E07" w:rsidTr="00710153">
        <w:tc>
          <w:tcPr>
            <w:tcW w:w="2268" w:type="dxa"/>
          </w:tcPr>
          <w:p w:rsidR="00B60022" w:rsidRPr="00D75E07" w:rsidRDefault="00B60022" w:rsidP="00710153">
            <w:pPr>
              <w:rPr>
                <w:sz w:val="18"/>
                <w:szCs w:val="18"/>
              </w:rPr>
            </w:pPr>
          </w:p>
          <w:p w:rsidR="00B60022" w:rsidRPr="00D75E07" w:rsidRDefault="00B60022" w:rsidP="00710153">
            <w:pPr>
              <w:rPr>
                <w:sz w:val="18"/>
                <w:szCs w:val="18"/>
              </w:rPr>
            </w:pPr>
            <w:r w:rsidRPr="00D75E07">
              <w:rPr>
                <w:sz w:val="18"/>
                <w:szCs w:val="18"/>
              </w:rPr>
              <w:t>Krav til minimum kantstenslysning angives.</w:t>
            </w:r>
          </w:p>
          <w:p w:rsidR="00B60022" w:rsidRPr="00D75E07" w:rsidRDefault="00B60022" w:rsidP="00710153">
            <w:pPr>
              <w:rPr>
                <w:sz w:val="18"/>
                <w:szCs w:val="18"/>
              </w:rPr>
            </w:pPr>
          </w:p>
          <w:p w:rsidR="00B60022" w:rsidRPr="00D75E07" w:rsidRDefault="00B60022" w:rsidP="00710153">
            <w:pPr>
              <w:rPr>
                <w:sz w:val="18"/>
                <w:szCs w:val="18"/>
              </w:rPr>
            </w:pPr>
            <w:r w:rsidRPr="00D75E07">
              <w:rPr>
                <w:sz w:val="18"/>
                <w:szCs w:val="18"/>
              </w:rPr>
              <w:t>Oplysning om strækninger med lille kantstenslysning vil være en hjælp til entreprenørens tilbudsgivning. Dette kan evt. anføres i et bilag</w:t>
            </w:r>
            <w:r w:rsidR="00C4548C">
              <w:rPr>
                <w:sz w:val="18"/>
                <w:szCs w:val="18"/>
              </w:rPr>
              <w:t>.</w:t>
            </w:r>
          </w:p>
        </w:tc>
        <w:tc>
          <w:tcPr>
            <w:tcW w:w="6237" w:type="dxa"/>
          </w:tcPr>
          <w:p w:rsidR="00B60022" w:rsidRPr="00D75E07" w:rsidRDefault="00B60022" w:rsidP="00710153">
            <w:pPr>
              <w:pStyle w:val="Heading4"/>
              <w:numPr>
                <w:ilvl w:val="0"/>
                <w:numId w:val="0"/>
              </w:numPr>
              <w:rPr>
                <w:b w:val="0"/>
                <w:bCs w:val="0"/>
                <w:u w:val="single"/>
              </w:rPr>
            </w:pPr>
            <w:r w:rsidRPr="00D75E07">
              <w:rPr>
                <w:b w:val="0"/>
                <w:bCs w:val="0"/>
                <w:u w:val="single"/>
              </w:rPr>
              <w:t>Kantstenslysning</w:t>
            </w:r>
          </w:p>
          <w:p w:rsidR="00A070CF" w:rsidRDefault="00B60022" w:rsidP="00710153">
            <w:r w:rsidRPr="00D75E07">
              <w:t xml:space="preserve">Ved udlægning af fulddækkende belægninger er kravet til </w:t>
            </w:r>
            <w:r w:rsidRPr="00BF78F4">
              <w:t xml:space="preserve">kantstenslysningen: min. </w:t>
            </w:r>
            <w:proofErr w:type="spellStart"/>
            <w:r w:rsidR="0070408C" w:rsidRPr="00BF78F4">
              <w:rPr>
                <w:color w:val="FF0000"/>
              </w:rPr>
              <w:t>xxx</w:t>
            </w:r>
            <w:proofErr w:type="spellEnd"/>
            <w:r w:rsidR="00BA5370" w:rsidRPr="00BF78F4">
              <w:rPr>
                <w:color w:val="FF0000"/>
              </w:rPr>
              <w:t xml:space="preserve"> </w:t>
            </w:r>
            <w:r w:rsidR="00BA5370" w:rsidRPr="00BF78F4">
              <w:t>mm</w:t>
            </w:r>
            <w:r w:rsidR="00A070CF">
              <w:t>.</w:t>
            </w:r>
          </w:p>
          <w:p w:rsidR="007F063B" w:rsidRPr="00BF78F4" w:rsidRDefault="007F063B" w:rsidP="00710153"/>
          <w:p w:rsidR="00B60022" w:rsidRPr="00D75E07" w:rsidRDefault="00B60022" w:rsidP="00710153">
            <w:r w:rsidRPr="00D75E07">
              <w:t>Der bortfræses i den eksisterende belægning, hvis dette er muligt, således at der opnås den fornødne kantstenslysning. Hvis en bortfræsning ikke er mulig, afklares sagen ved forhandling. Hvor eksisterende kantstenslysning ikke opfylder kravet forinden kontraktindgåelse, skal oprindelig lysning opretholdes.</w:t>
            </w:r>
          </w:p>
          <w:p w:rsidR="007F063B" w:rsidRPr="00D75E07" w:rsidRDefault="007F063B" w:rsidP="00710153"/>
          <w:p w:rsidR="00B60022" w:rsidRDefault="00B60022" w:rsidP="008A412F">
            <w:pPr>
              <w:rPr>
                <w:color w:val="FF0000"/>
              </w:rPr>
            </w:pPr>
            <w:r w:rsidRPr="00D75E07">
              <w:rPr>
                <w:color w:val="FF0000"/>
              </w:rPr>
              <w:t xml:space="preserve">Strækninger med lille kantstenslysning er angivet i </w:t>
            </w:r>
            <w:r w:rsidR="008A412F">
              <w:rPr>
                <w:color w:val="FF0000"/>
              </w:rPr>
              <w:t>B</w:t>
            </w:r>
            <w:r w:rsidRPr="00D75E07">
              <w:rPr>
                <w:color w:val="FF0000"/>
              </w:rPr>
              <w:t>ilag XX</w:t>
            </w:r>
            <w:r w:rsidR="008A412F">
              <w:rPr>
                <w:color w:val="FF0000"/>
              </w:rPr>
              <w:t>.</w:t>
            </w:r>
          </w:p>
          <w:p w:rsidR="00A070CF" w:rsidRDefault="00A070CF" w:rsidP="008A412F">
            <w:pPr>
              <w:rPr>
                <w:color w:val="FF0000"/>
              </w:rPr>
            </w:pPr>
          </w:p>
          <w:p w:rsidR="00A070CF" w:rsidRDefault="00A070CF" w:rsidP="008A412F">
            <w:pPr>
              <w:rPr>
                <w:color w:val="FF0000"/>
              </w:rPr>
            </w:pPr>
            <w:r w:rsidRPr="00A070CF">
              <w:rPr>
                <w:color w:val="FF0000"/>
              </w:rPr>
              <w:t xml:space="preserve">Kantstenslysning </w:t>
            </w:r>
            <w:proofErr w:type="spellStart"/>
            <w:r w:rsidRPr="00A070CF">
              <w:rPr>
                <w:color w:val="FF0000"/>
              </w:rPr>
              <w:t>aht</w:t>
            </w:r>
            <w:proofErr w:type="spellEnd"/>
            <w:r w:rsidRPr="00A070CF">
              <w:rPr>
                <w:color w:val="FF0000"/>
              </w:rPr>
              <w:t>. tilgængelighed skal bevares.</w:t>
            </w:r>
          </w:p>
          <w:p w:rsidR="000273E5" w:rsidRPr="00D75E07" w:rsidRDefault="000273E5" w:rsidP="008A412F">
            <w:pPr>
              <w:rPr>
                <w:color w:val="FF0000"/>
              </w:rPr>
            </w:pPr>
          </w:p>
        </w:tc>
      </w:tr>
      <w:tr w:rsidR="00B60022" w:rsidRPr="00D75E07" w:rsidTr="00710153">
        <w:tc>
          <w:tcPr>
            <w:tcW w:w="2268" w:type="dxa"/>
          </w:tcPr>
          <w:p w:rsidR="00B60022" w:rsidRPr="00D75E07" w:rsidRDefault="00B60022" w:rsidP="00710153">
            <w:pPr>
              <w:rPr>
                <w:sz w:val="18"/>
                <w:szCs w:val="18"/>
              </w:rPr>
            </w:pPr>
          </w:p>
          <w:p w:rsidR="009A12B4" w:rsidRDefault="009A12B4" w:rsidP="00710153">
            <w:pPr>
              <w:rPr>
                <w:sz w:val="18"/>
                <w:szCs w:val="18"/>
              </w:rPr>
            </w:pPr>
            <w:r w:rsidRPr="00BF78F4">
              <w:rPr>
                <w:rFonts w:asciiTheme="minorHAnsi" w:hAnsiTheme="minorHAnsi" w:cstheme="minorHAnsi"/>
                <w:sz w:val="18"/>
                <w:szCs w:val="18"/>
              </w:rPr>
              <w:lastRenderedPageBreak/>
              <w:t>Bygherren skal tage stilling til, om brøndgods mv. skal være bygherreleverance eller entreprenørleverance.</w:t>
            </w:r>
          </w:p>
          <w:p w:rsidR="00B60022" w:rsidRPr="00D75E07" w:rsidRDefault="00B60022" w:rsidP="00710153">
            <w:pPr>
              <w:rPr>
                <w:sz w:val="18"/>
                <w:szCs w:val="18"/>
              </w:rPr>
            </w:pPr>
            <w:r w:rsidRPr="00D75E07">
              <w:rPr>
                <w:sz w:val="18"/>
                <w:szCs w:val="18"/>
              </w:rPr>
              <w:t>Normalt ligger vejafvandingen i bygherrens regi.</w:t>
            </w:r>
          </w:p>
          <w:p w:rsidR="00B60022" w:rsidRDefault="00B60022" w:rsidP="00710153">
            <w:pPr>
              <w:rPr>
                <w:sz w:val="18"/>
                <w:szCs w:val="18"/>
              </w:rPr>
            </w:pPr>
            <w:r w:rsidRPr="00D75E07">
              <w:rPr>
                <w:sz w:val="18"/>
                <w:szCs w:val="18"/>
              </w:rPr>
              <w:t>Derudover råder ledningsejere over brønde placeret i kørebanearealet.</w:t>
            </w:r>
          </w:p>
          <w:p w:rsidR="00F51469" w:rsidRDefault="00F51469" w:rsidP="00710153">
            <w:pPr>
              <w:rPr>
                <w:sz w:val="18"/>
                <w:szCs w:val="18"/>
              </w:rPr>
            </w:pPr>
          </w:p>
          <w:p w:rsidR="00F51469" w:rsidRDefault="00F51469" w:rsidP="00710153">
            <w:pPr>
              <w:rPr>
                <w:sz w:val="18"/>
                <w:szCs w:val="18"/>
              </w:rPr>
            </w:pPr>
          </w:p>
          <w:p w:rsidR="00F51469" w:rsidRPr="00D75E07" w:rsidRDefault="00F51469" w:rsidP="00710153">
            <w:pPr>
              <w:rPr>
                <w:sz w:val="18"/>
                <w:szCs w:val="18"/>
              </w:rPr>
            </w:pPr>
          </w:p>
        </w:tc>
        <w:tc>
          <w:tcPr>
            <w:tcW w:w="6237" w:type="dxa"/>
          </w:tcPr>
          <w:p w:rsidR="0079363C" w:rsidRDefault="0079363C" w:rsidP="00710153">
            <w:pPr>
              <w:pStyle w:val="Heading4"/>
              <w:numPr>
                <w:ilvl w:val="0"/>
                <w:numId w:val="0"/>
              </w:numPr>
              <w:rPr>
                <w:b w:val="0"/>
                <w:bCs w:val="0"/>
                <w:u w:val="single"/>
              </w:rPr>
            </w:pPr>
          </w:p>
          <w:p w:rsidR="00B60022" w:rsidRPr="00422D0B" w:rsidRDefault="00374E2D" w:rsidP="00710153">
            <w:pPr>
              <w:pStyle w:val="Heading4"/>
              <w:numPr>
                <w:ilvl w:val="0"/>
                <w:numId w:val="0"/>
              </w:numPr>
              <w:rPr>
                <w:b w:val="0"/>
                <w:bCs w:val="0"/>
                <w:u w:val="single"/>
              </w:rPr>
            </w:pPr>
            <w:r>
              <w:rPr>
                <w:b w:val="0"/>
                <w:bCs w:val="0"/>
                <w:u w:val="single"/>
              </w:rPr>
              <w:lastRenderedPageBreak/>
              <w:t xml:space="preserve">Dæksler, </w:t>
            </w:r>
            <w:r w:rsidRPr="00422D0B">
              <w:rPr>
                <w:b w:val="0"/>
                <w:bCs w:val="0"/>
                <w:u w:val="single"/>
              </w:rPr>
              <w:t xml:space="preserve">karme </w:t>
            </w:r>
            <w:r w:rsidR="00B60022" w:rsidRPr="00422D0B">
              <w:rPr>
                <w:b w:val="0"/>
                <w:bCs w:val="0"/>
                <w:u w:val="single"/>
              </w:rPr>
              <w:t>og rendestensriste</w:t>
            </w:r>
          </w:p>
          <w:p w:rsidR="00B60022" w:rsidRPr="00422D0B" w:rsidRDefault="00B60022" w:rsidP="00710153">
            <w:r w:rsidRPr="00422D0B">
              <w:t xml:space="preserve">Brøndgods og reguleringsmaterialer er bygherreleverancer. </w:t>
            </w:r>
          </w:p>
          <w:p w:rsidR="00B60022" w:rsidRPr="00422D0B" w:rsidRDefault="00B60022" w:rsidP="00710153"/>
          <w:p w:rsidR="00B60022" w:rsidRPr="00422D0B" w:rsidRDefault="00B60022" w:rsidP="00710153">
            <w:r w:rsidRPr="00422D0B">
              <w:t xml:space="preserve">Rendestensriste i faste karme udskiftes til flydende ved udlægning af fulddækkende massebelægninger, flydende </w:t>
            </w:r>
            <w:r w:rsidR="00582D77">
              <w:t xml:space="preserve">karme </w:t>
            </w:r>
            <w:r w:rsidRPr="00422D0B">
              <w:t xml:space="preserve">og rendestensriste højdereguleres. </w:t>
            </w:r>
            <w:r w:rsidR="0079363C" w:rsidRPr="00422D0B">
              <w:t>Udgifter hertil skal være indeholdt i entreprenørens tilbud.</w:t>
            </w:r>
          </w:p>
          <w:p w:rsidR="00B60022" w:rsidRPr="00422D0B" w:rsidRDefault="00B60022" w:rsidP="00710153"/>
          <w:p w:rsidR="00374E2D" w:rsidRPr="00422D0B" w:rsidRDefault="00374E2D" w:rsidP="00374E2D">
            <w:r w:rsidRPr="00422D0B">
              <w:t xml:space="preserve">Udgifter til højderegulering af </w:t>
            </w:r>
            <w:r w:rsidR="0055226E" w:rsidRPr="00587AC2">
              <w:t>brønd</w:t>
            </w:r>
            <w:r w:rsidRPr="00587AC2">
              <w:t>karme og udskiftning af</w:t>
            </w:r>
            <w:r w:rsidR="0055226E" w:rsidRPr="00587AC2">
              <w:t xml:space="preserve"> faste karme til flyd</w:t>
            </w:r>
            <w:r w:rsidR="00337D2B" w:rsidRPr="00587AC2">
              <w:t>e</w:t>
            </w:r>
            <w:r w:rsidR="0055226E" w:rsidRPr="00587AC2">
              <w:t>nde</w:t>
            </w:r>
            <w:r w:rsidRPr="00587AC2">
              <w:t xml:space="preserve"> afregnes særskilt</w:t>
            </w:r>
            <w:r w:rsidRPr="00422D0B">
              <w:t xml:space="preserve"> i henhold til tilbudslisten.</w:t>
            </w:r>
          </w:p>
          <w:p w:rsidR="00374E2D" w:rsidRPr="00422D0B" w:rsidRDefault="00374E2D" w:rsidP="00710153"/>
          <w:p w:rsidR="00B60022" w:rsidRPr="00D75E07" w:rsidRDefault="00B60022" w:rsidP="00710153">
            <w:r w:rsidRPr="00422D0B">
              <w:t>Rendestensriste må ikke placeres</w:t>
            </w:r>
            <w:r w:rsidRPr="00D75E07">
              <w:t xml:space="preserve"> så ribberne er parallelle med kørselsretningen. </w:t>
            </w:r>
          </w:p>
          <w:p w:rsidR="00B60022" w:rsidRPr="00D75E07" w:rsidRDefault="00B60022" w:rsidP="00710153"/>
          <w:p w:rsidR="00B60022" w:rsidRPr="00D75E07" w:rsidRDefault="00B60022" w:rsidP="00710153">
            <w:r w:rsidRPr="00D75E07">
              <w:t>Dæksler, rendestensriste og brønde skal efter asfaltarbejder renses for asfaltmaterialer, overfladebehandling og lignende.</w:t>
            </w:r>
          </w:p>
          <w:p w:rsidR="00B60022" w:rsidRPr="00D75E07" w:rsidRDefault="00B60022" w:rsidP="00710153"/>
          <w:p w:rsidR="00B60022" w:rsidRPr="00D75E07" w:rsidRDefault="00B60022" w:rsidP="00710153">
            <w:r w:rsidRPr="00D75E07">
              <w:t>Tilslutningen af kørebanebelægning til korrekt anbragte dæksler og lignende skal udføres med overhøjde på højst 5 mm.</w:t>
            </w:r>
          </w:p>
          <w:p w:rsidR="00B60022" w:rsidRPr="00D75E07" w:rsidRDefault="00B60022" w:rsidP="00710153"/>
          <w:p w:rsidR="00B60022" w:rsidRPr="00D75E07" w:rsidRDefault="00B60022" w:rsidP="00710153">
            <w:r w:rsidRPr="00D75E07">
              <w:t>Der skal vises fornøden omhu til opnåelse af tilstrækkeligt rendestensfald, hvor dette er praktisk muligt.</w:t>
            </w:r>
          </w:p>
          <w:p w:rsidR="00A05FB2" w:rsidRPr="00D75E07" w:rsidRDefault="00A05FB2" w:rsidP="00710153"/>
        </w:tc>
      </w:tr>
      <w:tr w:rsidR="00B60022" w:rsidRPr="00D75E07" w:rsidTr="00710153">
        <w:tc>
          <w:tcPr>
            <w:tcW w:w="2268" w:type="dxa"/>
          </w:tcPr>
          <w:p w:rsidR="00B60022" w:rsidRPr="00D75E07" w:rsidRDefault="00B60022" w:rsidP="00710153"/>
        </w:tc>
        <w:tc>
          <w:tcPr>
            <w:tcW w:w="6237" w:type="dxa"/>
          </w:tcPr>
          <w:p w:rsidR="00B60022" w:rsidRPr="00D75E07" w:rsidRDefault="00B60022" w:rsidP="00710153">
            <w:pPr>
              <w:pStyle w:val="Heading4"/>
              <w:numPr>
                <w:ilvl w:val="0"/>
                <w:numId w:val="0"/>
              </w:numPr>
              <w:rPr>
                <w:b w:val="0"/>
                <w:bCs w:val="0"/>
                <w:u w:val="single"/>
              </w:rPr>
            </w:pPr>
            <w:r w:rsidRPr="00D75E07">
              <w:rPr>
                <w:b w:val="0"/>
                <w:bCs w:val="0"/>
                <w:u w:val="single"/>
              </w:rPr>
              <w:t xml:space="preserve">Asfaltvulst og </w:t>
            </w:r>
            <w:proofErr w:type="spellStart"/>
            <w:r w:rsidRPr="00D75E07">
              <w:rPr>
                <w:b w:val="0"/>
                <w:bCs w:val="0"/>
                <w:u w:val="single"/>
              </w:rPr>
              <w:t>skyllerender</w:t>
            </w:r>
            <w:proofErr w:type="spellEnd"/>
          </w:p>
          <w:p w:rsidR="00B60022" w:rsidRPr="00D75E07" w:rsidRDefault="00B60022" w:rsidP="00710153">
            <w:r w:rsidRPr="00D75E07">
              <w:t xml:space="preserve">Eventuelle vulster og </w:t>
            </w:r>
            <w:proofErr w:type="spellStart"/>
            <w:r w:rsidRPr="00D75E07">
              <w:t>skyllerender</w:t>
            </w:r>
            <w:proofErr w:type="spellEnd"/>
            <w:r w:rsidRPr="00D75E07">
              <w:t xml:space="preserve"> genetableres.</w:t>
            </w:r>
          </w:p>
          <w:p w:rsidR="00311E13" w:rsidRPr="00D75E07" w:rsidRDefault="00311E13" w:rsidP="00710153"/>
        </w:tc>
      </w:tr>
      <w:tr w:rsidR="00B60022" w:rsidRPr="00D75E07" w:rsidTr="00710153">
        <w:tc>
          <w:tcPr>
            <w:tcW w:w="2268" w:type="dxa"/>
          </w:tcPr>
          <w:p w:rsidR="00B60022" w:rsidRPr="00D75E07" w:rsidRDefault="00B60022" w:rsidP="00710153">
            <w:pPr>
              <w:rPr>
                <w:sz w:val="18"/>
                <w:szCs w:val="18"/>
              </w:rPr>
            </w:pPr>
          </w:p>
          <w:p w:rsidR="00B60022" w:rsidRPr="00D75E07" w:rsidRDefault="00B60022" w:rsidP="00710153">
            <w:pPr>
              <w:rPr>
                <w:sz w:val="18"/>
                <w:szCs w:val="18"/>
              </w:rPr>
            </w:pPr>
            <w:r w:rsidRPr="00D75E07">
              <w:rPr>
                <w:sz w:val="18"/>
                <w:szCs w:val="18"/>
              </w:rPr>
              <w:t>Hvis asfal</w:t>
            </w:r>
            <w:r w:rsidR="00C4548C">
              <w:rPr>
                <w:sz w:val="18"/>
                <w:szCs w:val="18"/>
              </w:rPr>
              <w:t>tramper skal retableres anføres:</w:t>
            </w:r>
          </w:p>
        </w:tc>
        <w:tc>
          <w:tcPr>
            <w:tcW w:w="6237" w:type="dxa"/>
          </w:tcPr>
          <w:p w:rsidR="00B60022" w:rsidRPr="00D75E07" w:rsidRDefault="00B60022" w:rsidP="00710153">
            <w:pPr>
              <w:pStyle w:val="Heading4"/>
              <w:numPr>
                <w:ilvl w:val="0"/>
                <w:numId w:val="0"/>
              </w:numPr>
              <w:rPr>
                <w:b w:val="0"/>
                <w:bCs w:val="0"/>
                <w:color w:val="FF0000"/>
                <w:u w:val="single"/>
              </w:rPr>
            </w:pPr>
            <w:r w:rsidRPr="00D75E07">
              <w:rPr>
                <w:b w:val="0"/>
                <w:bCs w:val="0"/>
                <w:color w:val="FF0000"/>
                <w:u w:val="single"/>
              </w:rPr>
              <w:t>Asfaltramper</w:t>
            </w:r>
          </w:p>
          <w:p w:rsidR="0070408C" w:rsidRPr="00D75E07" w:rsidRDefault="00B60022" w:rsidP="00582D77">
            <w:pPr>
              <w:rPr>
                <w:color w:val="FF0000"/>
              </w:rPr>
            </w:pPr>
            <w:r w:rsidRPr="00D75E07">
              <w:rPr>
                <w:color w:val="FF0000"/>
              </w:rPr>
              <w:t>Samtlige eksisterende asfaltramper skal retableres/repareres i forbindelse med udlægning af belægninger.</w:t>
            </w:r>
          </w:p>
        </w:tc>
      </w:tr>
      <w:tr w:rsidR="00B60022" w:rsidRPr="00D75E07" w:rsidTr="00710153">
        <w:tc>
          <w:tcPr>
            <w:tcW w:w="2268" w:type="dxa"/>
          </w:tcPr>
          <w:p w:rsidR="00B60022" w:rsidRPr="00D75E07" w:rsidRDefault="00B60022" w:rsidP="00710153"/>
        </w:tc>
        <w:tc>
          <w:tcPr>
            <w:tcW w:w="6237" w:type="dxa"/>
          </w:tcPr>
          <w:p w:rsidR="00B60022" w:rsidRPr="00D75E07" w:rsidRDefault="00B60022" w:rsidP="003C62DE">
            <w:pPr>
              <w:pStyle w:val="Heading4"/>
              <w:numPr>
                <w:ilvl w:val="3"/>
                <w:numId w:val="37"/>
              </w:numPr>
              <w:spacing w:before="260"/>
            </w:pPr>
            <w:r w:rsidRPr="00D75E07">
              <w:t>3.4</w:t>
            </w:r>
            <w:r w:rsidRPr="00D75E07">
              <w:tab/>
              <w:t>Bump</w:t>
            </w:r>
          </w:p>
          <w:p w:rsidR="006F12CE" w:rsidRDefault="006F12CE" w:rsidP="006F12CE">
            <w:r w:rsidRPr="00D75E07">
              <w:t>Ved belægningsfornyelse på strækninger med bump skal entreprenøren sørge for</w:t>
            </w:r>
            <w:r>
              <w:t>,</w:t>
            </w:r>
            <w:r w:rsidRPr="00D75E07">
              <w:t xml:space="preserve"> at bumpets funktion bevares</w:t>
            </w:r>
            <w:r w:rsidR="00C62EC1">
              <w:t>,</w:t>
            </w:r>
            <w:r w:rsidRPr="00D75E07">
              <w:t xml:space="preserve"> og at bumpene overholder vejregle</w:t>
            </w:r>
            <w:r>
              <w:t>rnes krav til asfalterede bump.</w:t>
            </w:r>
          </w:p>
          <w:p w:rsidR="006F12CE" w:rsidRDefault="006F12CE" w:rsidP="006F12CE"/>
          <w:p w:rsidR="006F12CE" w:rsidRPr="0035560B" w:rsidRDefault="006F12CE" w:rsidP="006F12CE">
            <w:pPr>
              <w:rPr>
                <w:strike/>
                <w:szCs w:val="21"/>
              </w:rPr>
            </w:pPr>
            <w:r w:rsidRPr="0035560B">
              <w:rPr>
                <w:szCs w:val="21"/>
              </w:rPr>
              <w:t>Ved reparation af belægning omkring og på eksisterende bump og lignende, skal det sikres, at bumpenes principielle udformning og virkning ikke ændres.</w:t>
            </w:r>
          </w:p>
          <w:p w:rsidR="006F12CE" w:rsidRDefault="006F12CE" w:rsidP="006F12CE">
            <w:pPr>
              <w:rPr>
                <w:szCs w:val="21"/>
                <w:highlight w:val="yellow"/>
              </w:rPr>
            </w:pPr>
          </w:p>
          <w:p w:rsidR="00B60022" w:rsidRPr="00D75E07" w:rsidRDefault="00B60022" w:rsidP="00710153">
            <w:r w:rsidRPr="00D75E07">
              <w:t xml:space="preserve">Bumpets farve og afmærkning retableres. </w:t>
            </w:r>
          </w:p>
        </w:tc>
      </w:tr>
      <w:tr w:rsidR="00B60022" w:rsidRPr="00D75E07" w:rsidTr="00710153">
        <w:tc>
          <w:tcPr>
            <w:tcW w:w="2268" w:type="dxa"/>
          </w:tcPr>
          <w:p w:rsidR="00B60022" w:rsidRPr="00D75E07" w:rsidRDefault="00B60022" w:rsidP="00710153">
            <w:pPr>
              <w:rPr>
                <w:sz w:val="18"/>
                <w:szCs w:val="18"/>
              </w:rPr>
            </w:pPr>
          </w:p>
          <w:p w:rsidR="00B60022" w:rsidRPr="00D75E07" w:rsidRDefault="00B60022" w:rsidP="00710153">
            <w:pPr>
              <w:rPr>
                <w:sz w:val="18"/>
                <w:szCs w:val="18"/>
              </w:rPr>
            </w:pPr>
          </w:p>
          <w:p w:rsidR="00B60022" w:rsidRPr="00D75E07" w:rsidRDefault="00B60022" w:rsidP="00710153">
            <w:pPr>
              <w:rPr>
                <w:sz w:val="18"/>
                <w:szCs w:val="18"/>
              </w:rPr>
            </w:pPr>
          </w:p>
          <w:p w:rsidR="00B60022" w:rsidRPr="00D75E07" w:rsidRDefault="00B60022" w:rsidP="00710153">
            <w:pPr>
              <w:rPr>
                <w:sz w:val="18"/>
                <w:szCs w:val="18"/>
              </w:rPr>
            </w:pPr>
          </w:p>
          <w:p w:rsidR="00B60022" w:rsidRPr="00D75E07" w:rsidRDefault="00B60022" w:rsidP="00710153">
            <w:pPr>
              <w:rPr>
                <w:sz w:val="18"/>
                <w:szCs w:val="18"/>
              </w:rPr>
            </w:pPr>
          </w:p>
          <w:p w:rsidR="00B60022" w:rsidRPr="00D75E07" w:rsidRDefault="00B60022" w:rsidP="00710153">
            <w:pPr>
              <w:rPr>
                <w:sz w:val="18"/>
                <w:szCs w:val="18"/>
              </w:rPr>
            </w:pPr>
          </w:p>
          <w:p w:rsidR="00B60022" w:rsidRPr="00D75E07" w:rsidRDefault="00B60022" w:rsidP="00710153">
            <w:pPr>
              <w:rPr>
                <w:sz w:val="18"/>
                <w:szCs w:val="18"/>
              </w:rPr>
            </w:pPr>
          </w:p>
          <w:p w:rsidR="00B60022" w:rsidRPr="00D75E07" w:rsidRDefault="00B60022" w:rsidP="00710153">
            <w:pPr>
              <w:rPr>
                <w:sz w:val="18"/>
                <w:szCs w:val="18"/>
              </w:rPr>
            </w:pPr>
            <w:r w:rsidRPr="00D75E07">
              <w:rPr>
                <w:sz w:val="18"/>
                <w:szCs w:val="18"/>
              </w:rPr>
              <w:t>Er der særlige krav til fjernelse af løse sten</w:t>
            </w:r>
            <w:r w:rsidR="00256A8E">
              <w:rPr>
                <w:sz w:val="18"/>
                <w:szCs w:val="18"/>
              </w:rPr>
              <w:t>,</w:t>
            </w:r>
            <w:r w:rsidRPr="00D75E07">
              <w:rPr>
                <w:sz w:val="18"/>
                <w:szCs w:val="18"/>
              </w:rPr>
              <w:t xml:space="preserve"> kan dette anføres</w:t>
            </w:r>
            <w:r w:rsidR="00256A8E">
              <w:rPr>
                <w:sz w:val="18"/>
                <w:szCs w:val="18"/>
              </w:rPr>
              <w:t>.</w:t>
            </w:r>
          </w:p>
        </w:tc>
        <w:tc>
          <w:tcPr>
            <w:tcW w:w="6237" w:type="dxa"/>
          </w:tcPr>
          <w:p w:rsidR="00B60022" w:rsidRPr="00D75E07" w:rsidRDefault="00B60022" w:rsidP="003C62DE">
            <w:pPr>
              <w:pStyle w:val="Heading4"/>
              <w:numPr>
                <w:ilvl w:val="3"/>
                <w:numId w:val="37"/>
              </w:numPr>
              <w:spacing w:before="260"/>
            </w:pPr>
            <w:r w:rsidRPr="00D75E07">
              <w:t>3.5</w:t>
            </w:r>
            <w:r w:rsidRPr="00D75E07">
              <w:tab/>
            </w:r>
            <w:proofErr w:type="spellStart"/>
            <w:r w:rsidRPr="00D75E07">
              <w:t>Renfejning</w:t>
            </w:r>
            <w:proofErr w:type="spellEnd"/>
            <w:r w:rsidRPr="00D75E07">
              <w:t xml:space="preserve"> og renhold af færdig belægning</w:t>
            </w:r>
          </w:p>
          <w:p w:rsidR="00B60022" w:rsidRPr="00D75E07" w:rsidRDefault="00B60022" w:rsidP="00710153">
            <w:r w:rsidRPr="00D75E07">
              <w:t>Skader som følge af oliespild eller anden forurening efter asfaltarbejder, skal renses eller retableres snarest muligt.</w:t>
            </w:r>
          </w:p>
          <w:p w:rsidR="00B60022" w:rsidRDefault="00B60022" w:rsidP="00710153"/>
          <w:p w:rsidR="00B60022" w:rsidRDefault="007F76DC" w:rsidP="00710153">
            <w:r w:rsidRPr="00010474">
              <w:t>Ved forurening tømmes brønde og rendestensriste efter entreprenørens arbejder.</w:t>
            </w:r>
          </w:p>
          <w:p w:rsidR="00010474" w:rsidRPr="00D75E07" w:rsidRDefault="00010474" w:rsidP="00710153"/>
          <w:p w:rsidR="00B60022" w:rsidRPr="00D75E07" w:rsidRDefault="00B60022" w:rsidP="00710153">
            <w:r w:rsidRPr="00D75E07">
              <w:t xml:space="preserve">For overfladebehandling gælder at overskydende sten fjernes senest </w:t>
            </w:r>
            <w:r w:rsidRPr="00D75E07">
              <w:rPr>
                <w:color w:val="FF0000"/>
              </w:rPr>
              <w:t>XX</w:t>
            </w:r>
            <w:r w:rsidRPr="00D75E07">
              <w:t xml:space="preserve"> arbejdsdage efter udlægning. Al nødvendig fejning af overskydende materiale på overfladebelagte arealer skal være indeholdt i </w:t>
            </w:r>
            <w:r w:rsidRPr="00D75E07">
              <w:lastRenderedPageBreak/>
              <w:t>entreprisen.</w:t>
            </w:r>
          </w:p>
        </w:tc>
      </w:tr>
      <w:tr w:rsidR="00B60022" w:rsidRPr="00D75E07" w:rsidTr="00710153">
        <w:tc>
          <w:tcPr>
            <w:tcW w:w="2268" w:type="dxa"/>
          </w:tcPr>
          <w:p w:rsidR="00B60022" w:rsidRPr="00D75E07" w:rsidRDefault="00B60022" w:rsidP="00710153"/>
        </w:tc>
        <w:tc>
          <w:tcPr>
            <w:tcW w:w="6237" w:type="dxa"/>
          </w:tcPr>
          <w:p w:rsidR="00B60022" w:rsidRPr="00D75E07" w:rsidRDefault="00B60022" w:rsidP="003C62DE">
            <w:pPr>
              <w:pStyle w:val="Heading4"/>
              <w:numPr>
                <w:ilvl w:val="3"/>
                <w:numId w:val="37"/>
              </w:numPr>
              <w:spacing w:before="260"/>
            </w:pPr>
            <w:r w:rsidRPr="00D75E07">
              <w:t>3.6</w:t>
            </w:r>
            <w:r w:rsidRPr="00D75E07">
              <w:tab/>
              <w:t>Ukrudtsbekæmpelse</w:t>
            </w:r>
          </w:p>
          <w:p w:rsidR="00546450" w:rsidRPr="00A961D1" w:rsidRDefault="00B60022" w:rsidP="002761A5">
            <w:r w:rsidRPr="00D75E07">
              <w:rPr>
                <w:color w:val="FF0000"/>
              </w:rPr>
              <w:t>Pesticider må ikke anvendes.</w:t>
            </w:r>
          </w:p>
        </w:tc>
      </w:tr>
      <w:tr w:rsidR="00B60022" w:rsidRPr="00D75E07" w:rsidTr="00710153">
        <w:tc>
          <w:tcPr>
            <w:tcW w:w="2268" w:type="dxa"/>
          </w:tcPr>
          <w:p w:rsidR="00B60022" w:rsidRPr="00D75E07" w:rsidRDefault="00B60022" w:rsidP="00710153"/>
        </w:tc>
        <w:tc>
          <w:tcPr>
            <w:tcW w:w="6237" w:type="dxa"/>
          </w:tcPr>
          <w:p w:rsidR="00B60022" w:rsidRPr="00422D0B" w:rsidRDefault="00B60022" w:rsidP="003C62DE">
            <w:pPr>
              <w:pStyle w:val="Heading1"/>
              <w:numPr>
                <w:ilvl w:val="0"/>
                <w:numId w:val="37"/>
              </w:numPr>
              <w:contextualSpacing w:val="0"/>
            </w:pPr>
            <w:bookmarkStart w:id="70" w:name="_Toc297285099"/>
            <w:bookmarkStart w:id="71" w:name="_Toc410312475"/>
            <w:r w:rsidRPr="00422D0B">
              <w:t>DOKUMENTATION</w:t>
            </w:r>
            <w:bookmarkEnd w:id="70"/>
            <w:bookmarkEnd w:id="71"/>
          </w:p>
        </w:tc>
      </w:tr>
      <w:tr w:rsidR="00B60022" w:rsidRPr="00D75E07" w:rsidTr="00710153">
        <w:tc>
          <w:tcPr>
            <w:tcW w:w="2268" w:type="dxa"/>
          </w:tcPr>
          <w:p w:rsidR="00B60022" w:rsidRPr="00D75E07" w:rsidRDefault="00B60022" w:rsidP="00710153"/>
        </w:tc>
        <w:tc>
          <w:tcPr>
            <w:tcW w:w="6237" w:type="dxa"/>
          </w:tcPr>
          <w:p w:rsidR="00B60022" w:rsidRPr="00422D0B" w:rsidRDefault="00B60022" w:rsidP="00710153">
            <w:r w:rsidRPr="00422D0B">
              <w:t>Overholdelse af tilstandskrav dokumenteres ved tilstandsregistrering på strækninger</w:t>
            </w:r>
            <w:r w:rsidR="00D1043C" w:rsidRPr="00422D0B">
              <w:t>,</w:t>
            </w:r>
            <w:r w:rsidRPr="00422D0B">
              <w:t xml:space="preserve"> jf. beskrivelserne i afsnit 4.1.</w:t>
            </w:r>
          </w:p>
          <w:p w:rsidR="00097C39" w:rsidRPr="00422D0B" w:rsidRDefault="00097C39" w:rsidP="00710153"/>
          <w:p w:rsidR="00097C39" w:rsidRPr="00422D0B" w:rsidRDefault="00097C39" w:rsidP="00097C39">
            <w:r w:rsidRPr="00422D0B">
              <w:t>Det er entreprenørens ansvar, at de krævede tilstandskrav er overholdt.</w:t>
            </w:r>
          </w:p>
          <w:p w:rsidR="00B60022" w:rsidRPr="00422D0B" w:rsidRDefault="00B60022" w:rsidP="00710153"/>
          <w:p w:rsidR="00B60022" w:rsidRPr="00422D0B" w:rsidRDefault="00B60022" w:rsidP="00710153">
            <w:r w:rsidRPr="00422D0B">
              <w:t xml:space="preserve">Rejses der tvivl om resultatet af den udførte tilstandsregistrering, gennemfører bygherre og entreprenør en fælles besigtigelse til fastlæggelse af tilstanden. </w:t>
            </w:r>
          </w:p>
          <w:p w:rsidR="00B60022" w:rsidRPr="00422D0B" w:rsidRDefault="00B60022" w:rsidP="00710153"/>
          <w:p w:rsidR="00097C39" w:rsidRPr="00422D0B" w:rsidRDefault="00B60022" w:rsidP="009C34C0">
            <w:r w:rsidRPr="00422D0B">
              <w:t>For kravene til friktion gælder</w:t>
            </w:r>
            <w:r w:rsidR="00D1043C" w:rsidRPr="00422D0B">
              <w:t>,</w:t>
            </w:r>
            <w:r w:rsidRPr="00422D0B">
              <w:t xml:space="preserve"> at bygherren kan vælge </w:t>
            </w:r>
            <w:r w:rsidR="00256A8E" w:rsidRPr="00422D0B">
              <w:t xml:space="preserve">en </w:t>
            </w:r>
            <w:r w:rsidRPr="00422D0B">
              <w:t>uvildig instans til dokumentation, såfremt det formodes</w:t>
            </w:r>
            <w:r w:rsidR="00D1043C" w:rsidRPr="00422D0B">
              <w:t>,</w:t>
            </w:r>
            <w:r w:rsidRPr="00422D0B">
              <w:t xml:space="preserve"> at kravene ikke overholdes.</w:t>
            </w:r>
          </w:p>
        </w:tc>
      </w:tr>
      <w:tr w:rsidR="00097C39" w:rsidRPr="00D75E07" w:rsidTr="00710153">
        <w:tc>
          <w:tcPr>
            <w:tcW w:w="2268" w:type="dxa"/>
          </w:tcPr>
          <w:p w:rsidR="00097C39" w:rsidRDefault="00097C39" w:rsidP="00097C39">
            <w:pPr>
              <w:rPr>
                <w:sz w:val="18"/>
                <w:szCs w:val="18"/>
              </w:rPr>
            </w:pPr>
          </w:p>
          <w:p w:rsidR="00097C39" w:rsidRDefault="00097C39" w:rsidP="00097C39">
            <w:pPr>
              <w:rPr>
                <w:rFonts w:asciiTheme="minorHAnsi" w:hAnsiTheme="minorHAnsi" w:cstheme="minorHAnsi"/>
                <w:sz w:val="18"/>
                <w:szCs w:val="18"/>
              </w:rPr>
            </w:pPr>
          </w:p>
          <w:p w:rsidR="00097C39" w:rsidRPr="00D75E07" w:rsidRDefault="00097C39" w:rsidP="00097C39">
            <w:pPr>
              <w:rPr>
                <w:sz w:val="18"/>
                <w:szCs w:val="18"/>
              </w:rPr>
            </w:pPr>
          </w:p>
        </w:tc>
        <w:tc>
          <w:tcPr>
            <w:tcW w:w="6237" w:type="dxa"/>
          </w:tcPr>
          <w:p w:rsidR="00097C39" w:rsidRPr="00422D0B" w:rsidRDefault="00097C39" w:rsidP="00097C39">
            <w:pPr>
              <w:pStyle w:val="Heading4"/>
              <w:numPr>
                <w:ilvl w:val="3"/>
                <w:numId w:val="37"/>
              </w:numPr>
              <w:spacing w:before="260"/>
            </w:pPr>
            <w:r w:rsidRPr="00422D0B">
              <w:t>4.1</w:t>
            </w:r>
            <w:r w:rsidRPr="00422D0B">
              <w:tab/>
              <w:t>Kontrollerende tilstandsregistrering</w:t>
            </w:r>
          </w:p>
          <w:p w:rsidR="00097C39" w:rsidRPr="00422D0B" w:rsidRDefault="00097C39" w:rsidP="00097C39"/>
        </w:tc>
      </w:tr>
      <w:tr w:rsidR="00097C39" w:rsidRPr="00D75E07" w:rsidTr="00710153">
        <w:tc>
          <w:tcPr>
            <w:tcW w:w="2268" w:type="dxa"/>
          </w:tcPr>
          <w:p w:rsidR="00097C39" w:rsidRPr="0035560B" w:rsidRDefault="00097C39" w:rsidP="00097C39">
            <w:pPr>
              <w:rPr>
                <w:sz w:val="18"/>
                <w:szCs w:val="18"/>
              </w:rPr>
            </w:pPr>
          </w:p>
        </w:tc>
        <w:tc>
          <w:tcPr>
            <w:tcW w:w="6237" w:type="dxa"/>
          </w:tcPr>
          <w:p w:rsidR="00097C39" w:rsidRPr="00422D0B" w:rsidRDefault="00097C39" w:rsidP="00097C39">
            <w:r w:rsidRPr="00422D0B">
              <w:t xml:space="preserve">Tilstandsregistreringen udføres af en uafhængig tredjepart godkendt af begge parter og uddannet til den foreskrevne tilstandsregistrering. Registrering af data foretages af </w:t>
            </w:r>
            <w:r w:rsidRPr="00422D0B">
              <w:rPr>
                <w:color w:val="FF0000"/>
              </w:rPr>
              <w:t>XX</w:t>
            </w:r>
            <w:r w:rsidRPr="00422D0B">
              <w:t>, der afleverer de opdaterede tilstandsregistreringer til entreprenøren og bygherren.</w:t>
            </w:r>
          </w:p>
        </w:tc>
      </w:tr>
      <w:tr w:rsidR="00097C39" w:rsidRPr="00D75E07" w:rsidTr="00710153">
        <w:tc>
          <w:tcPr>
            <w:tcW w:w="2268" w:type="dxa"/>
          </w:tcPr>
          <w:p w:rsidR="00097C39" w:rsidRPr="00D75E07" w:rsidRDefault="00097C39" w:rsidP="00097C39">
            <w:pPr>
              <w:rPr>
                <w:sz w:val="18"/>
                <w:szCs w:val="18"/>
              </w:rPr>
            </w:pPr>
          </w:p>
        </w:tc>
        <w:tc>
          <w:tcPr>
            <w:tcW w:w="6237" w:type="dxa"/>
          </w:tcPr>
          <w:p w:rsidR="00097C39" w:rsidRPr="00422D0B" w:rsidRDefault="00097C39" w:rsidP="00097C39"/>
        </w:tc>
      </w:tr>
      <w:tr w:rsidR="00097C39" w:rsidRPr="00D75E07" w:rsidTr="00710153">
        <w:tc>
          <w:tcPr>
            <w:tcW w:w="2268" w:type="dxa"/>
          </w:tcPr>
          <w:p w:rsidR="00097C39" w:rsidRDefault="00097C39" w:rsidP="00097C39">
            <w:pPr>
              <w:rPr>
                <w:sz w:val="18"/>
                <w:szCs w:val="18"/>
              </w:rPr>
            </w:pPr>
          </w:p>
          <w:p w:rsidR="00097C39" w:rsidRPr="00D75E07" w:rsidRDefault="00097C39" w:rsidP="00097C39">
            <w:pPr>
              <w:rPr>
                <w:sz w:val="18"/>
                <w:szCs w:val="18"/>
              </w:rPr>
            </w:pPr>
          </w:p>
          <w:p w:rsidR="00097C39" w:rsidRPr="00D75E07" w:rsidRDefault="00097C39" w:rsidP="00097C39">
            <w:pPr>
              <w:rPr>
                <w:sz w:val="18"/>
                <w:szCs w:val="18"/>
              </w:rPr>
            </w:pPr>
          </w:p>
          <w:p w:rsidR="00097C39" w:rsidRPr="00D75E07" w:rsidRDefault="00097C39" w:rsidP="00097C39">
            <w:pPr>
              <w:rPr>
                <w:sz w:val="18"/>
                <w:szCs w:val="18"/>
              </w:rPr>
            </w:pPr>
          </w:p>
          <w:p w:rsidR="00097C39" w:rsidRPr="00D75E07" w:rsidRDefault="00097C39" w:rsidP="00097C39">
            <w:pPr>
              <w:rPr>
                <w:sz w:val="18"/>
                <w:szCs w:val="18"/>
              </w:rPr>
            </w:pPr>
            <w:r w:rsidRPr="00D75E07">
              <w:rPr>
                <w:sz w:val="18"/>
                <w:szCs w:val="18"/>
              </w:rPr>
              <w:t>Detaljeringsgraden for dokumentationen overvejes. Medtag det relevante fra listen.</w:t>
            </w:r>
          </w:p>
        </w:tc>
        <w:tc>
          <w:tcPr>
            <w:tcW w:w="6237" w:type="dxa"/>
          </w:tcPr>
          <w:p w:rsidR="00097C39" w:rsidRPr="00422D0B" w:rsidRDefault="00097C39" w:rsidP="00097C39">
            <w:r w:rsidRPr="00422D0B">
              <w:t>Dokumentationen samt liste over udførte slidlags</w:t>
            </w:r>
            <w:r w:rsidRPr="00422D0B">
              <w:rPr>
                <w:color w:val="FF0000"/>
              </w:rPr>
              <w:t>- og reparations</w:t>
            </w:r>
            <w:r w:rsidRPr="00422D0B">
              <w:t>arbejder skal afleveres sammen med faktura og opgørelsen som angivet i SB.</w:t>
            </w:r>
          </w:p>
          <w:p w:rsidR="00097C39" w:rsidRPr="00422D0B" w:rsidRDefault="00097C39" w:rsidP="00097C39"/>
          <w:p w:rsidR="00097C39" w:rsidRPr="00422D0B" w:rsidRDefault="00097C39" w:rsidP="00097C39">
            <w:pPr>
              <w:spacing w:line="240" w:lineRule="auto"/>
              <w:rPr>
                <w:color w:val="FF0000"/>
              </w:rPr>
            </w:pPr>
            <w:r w:rsidRPr="00422D0B">
              <w:rPr>
                <w:color w:val="FF0000"/>
              </w:rPr>
              <w:t xml:space="preserve">I slutningen af hvert år skal entreprenøren aflevere dokumentation </w:t>
            </w:r>
            <w:r w:rsidR="00582D77">
              <w:rPr>
                <w:color w:val="FF0000"/>
              </w:rPr>
              <w:t>for</w:t>
            </w:r>
            <w:r w:rsidRPr="00422D0B">
              <w:rPr>
                <w:color w:val="FF0000"/>
              </w:rPr>
              <w:t xml:space="preserve"> udførte slidlags- og reparationsarbejder, indeholdende:</w:t>
            </w:r>
          </w:p>
          <w:p w:rsidR="00097C39" w:rsidRPr="00010474" w:rsidRDefault="00097C39" w:rsidP="00084514">
            <w:pPr>
              <w:numPr>
                <w:ilvl w:val="0"/>
                <w:numId w:val="43"/>
              </w:numPr>
              <w:spacing w:after="80"/>
              <w:ind w:left="357" w:hanging="357"/>
              <w:rPr>
                <w:color w:val="FF0000"/>
              </w:rPr>
            </w:pPr>
            <w:r w:rsidRPr="00010474">
              <w:rPr>
                <w:color w:val="FF0000"/>
              </w:rPr>
              <w:t>Vejnavn</w:t>
            </w:r>
          </w:p>
          <w:p w:rsidR="00F0665C" w:rsidRPr="00010474" w:rsidRDefault="00F0665C" w:rsidP="00084514">
            <w:pPr>
              <w:numPr>
                <w:ilvl w:val="0"/>
                <w:numId w:val="43"/>
              </w:numPr>
              <w:spacing w:after="80"/>
              <w:ind w:left="357" w:hanging="357"/>
              <w:rPr>
                <w:color w:val="FF0000"/>
              </w:rPr>
            </w:pPr>
            <w:r w:rsidRPr="00010474">
              <w:rPr>
                <w:color w:val="FF0000"/>
              </w:rPr>
              <w:t>Vejnummer</w:t>
            </w:r>
          </w:p>
          <w:p w:rsidR="00097C39" w:rsidRPr="00422D0B" w:rsidRDefault="00097C39" w:rsidP="00084514">
            <w:pPr>
              <w:numPr>
                <w:ilvl w:val="0"/>
                <w:numId w:val="43"/>
              </w:numPr>
              <w:spacing w:after="80"/>
              <w:ind w:left="357" w:hanging="357"/>
              <w:rPr>
                <w:color w:val="FF0000"/>
              </w:rPr>
            </w:pPr>
            <w:r w:rsidRPr="00422D0B">
              <w:rPr>
                <w:color w:val="FF0000"/>
              </w:rPr>
              <w:t>Station 0</w:t>
            </w:r>
          </w:p>
          <w:p w:rsidR="00097C39" w:rsidRPr="00422D0B" w:rsidRDefault="00097C39" w:rsidP="00084514">
            <w:pPr>
              <w:numPr>
                <w:ilvl w:val="0"/>
                <w:numId w:val="43"/>
              </w:numPr>
              <w:spacing w:after="80"/>
              <w:ind w:left="357" w:hanging="357"/>
              <w:rPr>
                <w:color w:val="FF0000"/>
              </w:rPr>
            </w:pPr>
            <w:r w:rsidRPr="00422D0B">
              <w:rPr>
                <w:color w:val="FF0000"/>
              </w:rPr>
              <w:t>Tidspunkt for arbejdets udførelse (dato og -år)</w:t>
            </w:r>
          </w:p>
          <w:p w:rsidR="00097C39" w:rsidRPr="00422D0B" w:rsidRDefault="00097C39" w:rsidP="00084514">
            <w:pPr>
              <w:numPr>
                <w:ilvl w:val="0"/>
                <w:numId w:val="43"/>
              </w:numPr>
              <w:spacing w:after="80"/>
              <w:ind w:left="357" w:hanging="357"/>
              <w:rPr>
                <w:color w:val="FF0000"/>
              </w:rPr>
            </w:pPr>
            <w:r w:rsidRPr="00422D0B">
              <w:rPr>
                <w:color w:val="FF0000"/>
              </w:rPr>
              <w:t>Materiale/type og forventet E-modul for asfaltlag</w:t>
            </w:r>
          </w:p>
          <w:p w:rsidR="00097C39" w:rsidRPr="00422D0B" w:rsidRDefault="00097C39" w:rsidP="00084514">
            <w:pPr>
              <w:numPr>
                <w:ilvl w:val="0"/>
                <w:numId w:val="43"/>
              </w:numPr>
              <w:spacing w:after="80"/>
              <w:ind w:left="357" w:hanging="357"/>
              <w:rPr>
                <w:color w:val="FF0000"/>
              </w:rPr>
            </w:pPr>
            <w:r w:rsidRPr="00422D0B">
              <w:rPr>
                <w:color w:val="FF0000"/>
              </w:rPr>
              <w:t>Materiale/type for reparationer</w:t>
            </w:r>
          </w:p>
          <w:p w:rsidR="008B4EBF" w:rsidRDefault="008B4EBF" w:rsidP="00084514">
            <w:pPr>
              <w:numPr>
                <w:ilvl w:val="0"/>
                <w:numId w:val="43"/>
              </w:numPr>
              <w:spacing w:after="80"/>
              <w:ind w:left="357" w:hanging="357"/>
              <w:rPr>
                <w:color w:val="FF0000"/>
              </w:rPr>
            </w:pPr>
            <w:r>
              <w:rPr>
                <w:color w:val="FF0000"/>
              </w:rPr>
              <w:t>Lagtykkelse og mængde/areal</w:t>
            </w:r>
          </w:p>
          <w:p w:rsidR="00097C39" w:rsidRPr="00422D0B" w:rsidRDefault="008B4EBF" w:rsidP="00084514">
            <w:pPr>
              <w:numPr>
                <w:ilvl w:val="0"/>
                <w:numId w:val="43"/>
              </w:numPr>
              <w:spacing w:after="80"/>
              <w:ind w:left="357" w:hanging="357"/>
              <w:rPr>
                <w:color w:val="FF0000"/>
              </w:rPr>
            </w:pPr>
            <w:r>
              <w:rPr>
                <w:color w:val="FF0000"/>
              </w:rPr>
              <w:t>F</w:t>
            </w:r>
            <w:r w:rsidR="00097C39" w:rsidRPr="00422D0B">
              <w:rPr>
                <w:color w:val="FF0000"/>
              </w:rPr>
              <w:t>ra/til stationering</w:t>
            </w:r>
          </w:p>
          <w:p w:rsidR="00097C39" w:rsidRPr="00422D0B" w:rsidRDefault="00097C39" w:rsidP="00084514">
            <w:pPr>
              <w:numPr>
                <w:ilvl w:val="0"/>
                <w:numId w:val="43"/>
              </w:numPr>
              <w:spacing w:after="80"/>
              <w:ind w:left="357" w:hanging="357"/>
              <w:rPr>
                <w:color w:val="FF0000"/>
              </w:rPr>
            </w:pPr>
            <w:r w:rsidRPr="00422D0B">
              <w:rPr>
                <w:color w:val="FF0000"/>
              </w:rPr>
              <w:t>Antal og type af hævede riste og dæksler</w:t>
            </w:r>
          </w:p>
        </w:tc>
      </w:tr>
      <w:tr w:rsidR="00097C39" w:rsidRPr="00D75E07" w:rsidTr="00710153">
        <w:tc>
          <w:tcPr>
            <w:tcW w:w="2268" w:type="dxa"/>
          </w:tcPr>
          <w:p w:rsidR="000D7D69" w:rsidRDefault="000D7D69" w:rsidP="00BD1646">
            <w:pPr>
              <w:rPr>
                <w:rFonts w:asciiTheme="minorHAnsi" w:hAnsiTheme="minorHAnsi" w:cstheme="minorHAnsi"/>
                <w:sz w:val="18"/>
                <w:szCs w:val="18"/>
              </w:rPr>
            </w:pPr>
          </w:p>
          <w:p w:rsidR="00097C39" w:rsidRDefault="00097C39"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Default="00F92042" w:rsidP="00BD1646">
            <w:pPr>
              <w:rPr>
                <w:rFonts w:asciiTheme="minorHAnsi" w:hAnsiTheme="minorHAnsi" w:cstheme="minorHAnsi"/>
                <w:strike/>
                <w:sz w:val="18"/>
                <w:szCs w:val="18"/>
              </w:rPr>
            </w:pPr>
          </w:p>
          <w:p w:rsidR="00F92042" w:rsidRPr="00587AA5" w:rsidRDefault="00F92042" w:rsidP="00BD1646">
            <w:pPr>
              <w:rPr>
                <w:rFonts w:asciiTheme="minorHAnsi" w:hAnsiTheme="minorHAnsi" w:cstheme="minorHAnsi"/>
                <w:strike/>
                <w:sz w:val="18"/>
                <w:szCs w:val="18"/>
              </w:rPr>
            </w:pPr>
          </w:p>
          <w:p w:rsidR="00097C39" w:rsidRPr="00A739F7" w:rsidRDefault="00097C39" w:rsidP="00BD1646">
            <w:pPr>
              <w:rPr>
                <w:rFonts w:asciiTheme="minorHAnsi" w:hAnsiTheme="minorHAnsi" w:cstheme="minorHAnsi"/>
                <w:sz w:val="18"/>
                <w:szCs w:val="18"/>
              </w:rPr>
            </w:pPr>
          </w:p>
          <w:p w:rsidR="000D7D69" w:rsidRDefault="000D7D69" w:rsidP="000D7D69">
            <w:pPr>
              <w:rPr>
                <w:rFonts w:asciiTheme="minorHAnsi" w:hAnsiTheme="minorHAnsi" w:cstheme="minorHAnsi"/>
                <w:sz w:val="18"/>
                <w:szCs w:val="18"/>
              </w:rPr>
            </w:pPr>
          </w:p>
          <w:p w:rsidR="00F51469" w:rsidRDefault="00F51469" w:rsidP="000D7D69">
            <w:pPr>
              <w:rPr>
                <w:rFonts w:asciiTheme="minorHAnsi" w:hAnsiTheme="minorHAnsi" w:cstheme="minorHAnsi"/>
                <w:sz w:val="18"/>
                <w:szCs w:val="18"/>
              </w:rPr>
            </w:pPr>
          </w:p>
          <w:p w:rsidR="000D7D69" w:rsidRPr="00281C3D" w:rsidRDefault="000D7D69" w:rsidP="000D7D69">
            <w:pPr>
              <w:rPr>
                <w:rFonts w:asciiTheme="minorHAnsi" w:hAnsiTheme="minorHAnsi" w:cstheme="minorHAnsi"/>
                <w:sz w:val="18"/>
                <w:szCs w:val="18"/>
              </w:rPr>
            </w:pPr>
            <w:r w:rsidRPr="00281C3D">
              <w:rPr>
                <w:rFonts w:asciiTheme="minorHAnsi" w:hAnsiTheme="minorHAnsi" w:cstheme="minorHAnsi"/>
                <w:sz w:val="18"/>
                <w:szCs w:val="18"/>
              </w:rPr>
              <w:t>Omkostningerne ved at overlade tilsynet til entreprenøren bør overvejes.</w:t>
            </w:r>
          </w:p>
          <w:p w:rsidR="000D7D69" w:rsidRDefault="000D7D69" w:rsidP="000D7D69">
            <w:pPr>
              <w:rPr>
                <w:rFonts w:cs="Arial"/>
                <w:sz w:val="18"/>
              </w:rPr>
            </w:pPr>
            <w:r w:rsidRPr="0035560B">
              <w:rPr>
                <w:rFonts w:cs="Arial"/>
                <w:sz w:val="18"/>
              </w:rPr>
              <w:t>Ansvaret for tilstandsregistreringen anføres. Endvidere anføres, hvem der skal betale for tilstandsregistreringen. Som udgangspunkt vælges bygherren.</w:t>
            </w:r>
          </w:p>
          <w:p w:rsidR="000D7D69" w:rsidRDefault="000D7D69" w:rsidP="000D7D69">
            <w:pPr>
              <w:rPr>
                <w:rFonts w:cs="Arial"/>
                <w:sz w:val="18"/>
              </w:rPr>
            </w:pPr>
          </w:p>
          <w:p w:rsidR="000D7D69" w:rsidRPr="00020D8B" w:rsidRDefault="000D7D69" w:rsidP="000D7D69">
            <w:pPr>
              <w:rPr>
                <w:rFonts w:cs="Arial"/>
                <w:b/>
                <w:sz w:val="18"/>
              </w:rPr>
            </w:pPr>
            <w:r w:rsidRPr="00020D8B">
              <w:rPr>
                <w:rFonts w:cs="Arial"/>
                <w:b/>
                <w:sz w:val="18"/>
              </w:rPr>
              <w:t>Vigtigt!</w:t>
            </w:r>
          </w:p>
          <w:p w:rsidR="000D7D69" w:rsidRDefault="000D7D69" w:rsidP="000D7D69">
            <w:pPr>
              <w:rPr>
                <w:rFonts w:cs="Arial"/>
                <w:sz w:val="18"/>
              </w:rPr>
            </w:pPr>
            <w:r>
              <w:rPr>
                <w:rFonts w:cs="Arial"/>
                <w:sz w:val="18"/>
              </w:rPr>
              <w:t>SB ad § 10, stk. 1 skal specificeres tilsvarende.</w:t>
            </w:r>
          </w:p>
          <w:p w:rsidR="000D7D69" w:rsidRPr="00D75E07" w:rsidRDefault="000D7D69" w:rsidP="00BD1646">
            <w:pPr>
              <w:rPr>
                <w:sz w:val="18"/>
                <w:szCs w:val="18"/>
              </w:rPr>
            </w:pPr>
          </w:p>
        </w:tc>
        <w:tc>
          <w:tcPr>
            <w:tcW w:w="6237" w:type="dxa"/>
          </w:tcPr>
          <w:p w:rsidR="00097C39" w:rsidRPr="00C1088E" w:rsidRDefault="000D7D69" w:rsidP="00582D77">
            <w:pPr>
              <w:pStyle w:val="Heading4"/>
              <w:numPr>
                <w:ilvl w:val="0"/>
                <w:numId w:val="0"/>
              </w:numPr>
              <w:spacing w:before="260"/>
            </w:pPr>
            <w:r>
              <w:lastRenderedPageBreak/>
              <w:t>4</w:t>
            </w:r>
            <w:r w:rsidR="00097C39" w:rsidRPr="00D75E07">
              <w:t>.1.1</w:t>
            </w:r>
            <w:r w:rsidR="00097C39" w:rsidRPr="00D75E07">
              <w:tab/>
            </w:r>
            <w:r w:rsidR="00097C39" w:rsidRPr="00C1088E">
              <w:t>Visuel tilstandsr</w:t>
            </w:r>
            <w:r w:rsidR="007B5F31" w:rsidRPr="00C1088E">
              <w:t>e</w:t>
            </w:r>
            <w:r w:rsidR="00097C39" w:rsidRPr="00C1088E">
              <w:t xml:space="preserve">gistrering  </w:t>
            </w:r>
          </w:p>
          <w:p w:rsidR="007B5F31" w:rsidRPr="00422D0B" w:rsidRDefault="007B5F31" w:rsidP="007B5F31">
            <w:r w:rsidRPr="00C1088E">
              <w:t xml:space="preserve">Vejnettets tilstand registreres ved en visuel tilstandsregistrering i </w:t>
            </w:r>
            <w:r w:rsidRPr="00C1088E">
              <w:rPr>
                <w:color w:val="FF0000"/>
              </w:rPr>
              <w:lastRenderedPageBreak/>
              <w:t>foråret</w:t>
            </w:r>
            <w:r w:rsidR="00587AC2" w:rsidRPr="00C1088E">
              <w:rPr>
                <w:color w:val="FF0000"/>
              </w:rPr>
              <w:t>/efteråret</w:t>
            </w:r>
            <w:r w:rsidRPr="00C1088E">
              <w:t xml:space="preserve">, således at der årligt udføres tilstandsregistrering på </w:t>
            </w:r>
            <w:r w:rsidRPr="00C1088E">
              <w:rPr>
                <w:color w:val="FF0000"/>
                <w:u w:val="single"/>
              </w:rPr>
              <w:t>min.</w:t>
            </w:r>
            <w:r w:rsidRPr="00C1088E">
              <w:rPr>
                <w:color w:val="FF0000"/>
              </w:rPr>
              <w:t xml:space="preserve"> 1/3</w:t>
            </w:r>
            <w:r w:rsidRPr="00C1088E">
              <w:t xml:space="preserve"> af de for kontrakten omfattede veje. Herved konstateres vejenes tilstand, samt evt. mangler i forhold til kravene.</w:t>
            </w:r>
          </w:p>
          <w:p w:rsidR="007B5F31" w:rsidRPr="00422D0B" w:rsidRDefault="007B5F31" w:rsidP="007B5F31"/>
          <w:p w:rsidR="007B5F31" w:rsidRPr="00422D0B" w:rsidRDefault="007B5F31" w:rsidP="007B5F31">
            <w:r w:rsidRPr="00422D0B">
              <w:rPr>
                <w:iCs/>
              </w:rPr>
              <w:t>Ved opgørelse af vejenes tilstand kan skader og/eller reparationer forårsaget af rødder, efter entreprenørens anmodning og opgørelse udelades ved opgørelsen af vejenes tilstand.</w:t>
            </w:r>
          </w:p>
          <w:p w:rsidR="007B5F31" w:rsidRPr="00422D0B" w:rsidRDefault="007B5F31" w:rsidP="007B5F31"/>
          <w:p w:rsidR="007B5F31" w:rsidRDefault="007B5F31" w:rsidP="007B5F31">
            <w:r w:rsidRPr="00422D0B">
              <w:t xml:space="preserve">Ved kontraktens udløb omfatter den visuelle tilstandsregistrering </w:t>
            </w:r>
            <w:r w:rsidRPr="00422D0B">
              <w:rPr>
                <w:u w:val="single"/>
              </w:rPr>
              <w:t xml:space="preserve">alle </w:t>
            </w:r>
            <w:r w:rsidRPr="00422D0B">
              <w:t>vejene indeholdt i kontrakten.</w:t>
            </w:r>
          </w:p>
          <w:p w:rsidR="007B5F31" w:rsidRDefault="007B5F31" w:rsidP="00710153"/>
          <w:p w:rsidR="007B5F31" w:rsidRPr="00D75E07" w:rsidRDefault="007B5F31" w:rsidP="007B5F31">
            <w:r w:rsidRPr="00D75E07">
              <w:t>Tilstandsregistrering udføres i overensstemmelse med det anvendte vejforvaltningssystem</w:t>
            </w:r>
            <w:r>
              <w:t>,</w:t>
            </w:r>
            <w:r w:rsidRPr="00D75E07">
              <w:t xml:space="preserve"> jf. afsnit 1.4.1.</w:t>
            </w:r>
          </w:p>
          <w:p w:rsidR="007B5F31" w:rsidRPr="00D75E07" w:rsidRDefault="007B5F31" w:rsidP="007B5F31"/>
          <w:p w:rsidR="007B5F31" w:rsidRPr="0035560B" w:rsidRDefault="007B5F31" w:rsidP="007B5F31">
            <w:pPr>
              <w:rPr>
                <w:color w:val="FF0000"/>
              </w:rPr>
            </w:pPr>
            <w:r w:rsidRPr="0035560B">
              <w:rPr>
                <w:color w:val="FF0000"/>
              </w:rPr>
              <w:t>Entreprenøren/Bygherren</w:t>
            </w:r>
            <w:r w:rsidRPr="0035560B">
              <w:t xml:space="preserve"> har ansvaret for at bestille tilstandsregistreringen. </w:t>
            </w:r>
            <w:r w:rsidRPr="0035560B">
              <w:rPr>
                <w:color w:val="FF0000"/>
              </w:rPr>
              <w:t>Det er entreprenøren/bygherren, der betaler for tilstandsregistreringen.</w:t>
            </w:r>
          </w:p>
          <w:p w:rsidR="007B5F31" w:rsidRDefault="007B5F31" w:rsidP="00710153"/>
          <w:p w:rsidR="000D7D69" w:rsidRDefault="000D7D69" w:rsidP="00710153"/>
          <w:p w:rsidR="000D7D69" w:rsidRDefault="000D7D69" w:rsidP="00710153"/>
          <w:p w:rsidR="000D7D69" w:rsidRDefault="000D7D69" w:rsidP="00710153"/>
          <w:p w:rsidR="000D7D69" w:rsidRDefault="000D7D69" w:rsidP="00710153"/>
          <w:p w:rsidR="000D7D69" w:rsidRDefault="000D7D69" w:rsidP="00710153"/>
          <w:p w:rsidR="000D7D69" w:rsidRDefault="000D7D69" w:rsidP="00710153"/>
          <w:p w:rsidR="00F51469" w:rsidRDefault="00F51469" w:rsidP="00710153"/>
          <w:p w:rsidR="00F51469" w:rsidRDefault="00F51469" w:rsidP="00710153"/>
          <w:p w:rsidR="00F51469" w:rsidRDefault="00F51469" w:rsidP="00710153"/>
          <w:p w:rsidR="00F51469" w:rsidRDefault="00F51469" w:rsidP="00710153"/>
          <w:p w:rsidR="00097C39" w:rsidRDefault="00097C39" w:rsidP="00710153">
            <w:r w:rsidRPr="00D75E07">
              <w:t xml:space="preserve">Overholdelse af krav til tilstandskrav dokumenteres ud fra </w:t>
            </w:r>
            <w:r w:rsidRPr="00D75E07">
              <w:rPr>
                <w:color w:val="FF0000"/>
              </w:rPr>
              <w:t>XX</w:t>
            </w:r>
            <w:r>
              <w:t xml:space="preserve"> </w:t>
            </w:r>
            <w:r w:rsidRPr="00D75E07">
              <w:t>databasen, der løbende opdateres med oplysninger om nye belægninger samt nye tilstandsregistreringer (registrering af skader) fra den kontrollerende vejbesigtigelse.</w:t>
            </w:r>
          </w:p>
          <w:p w:rsidR="00097C39" w:rsidRPr="00D75E07" w:rsidRDefault="00097C39" w:rsidP="00710153"/>
          <w:p w:rsidR="00097C39" w:rsidRPr="00D75E07" w:rsidRDefault="00097C39" w:rsidP="00710153">
            <w:r w:rsidRPr="00D75E07">
              <w:t>I slutningen af hvert år skal entreprenøren aflevere en liste til bygherren over udførte bel</w:t>
            </w:r>
            <w:r w:rsidRPr="00422D0B">
              <w:t xml:space="preserve">ægninger, markeret med stationeringsangivelse og slidlagstype. </w:t>
            </w:r>
            <w:r w:rsidR="00E20B6C" w:rsidRPr="00626BF3">
              <w:rPr>
                <w:color w:val="FF0000"/>
              </w:rPr>
              <w:t>Parcel/stræknings</w:t>
            </w:r>
            <w:r w:rsidR="00E20B6C" w:rsidRPr="00626BF3">
              <w:t>inddelingen tilpasses udbredelsen af de nye slidlag.</w:t>
            </w:r>
            <w:r w:rsidR="00E20B6C">
              <w:t xml:space="preserve"> </w:t>
            </w:r>
            <w:r w:rsidR="007B5F31" w:rsidRPr="00422D0B">
              <w:t>Der foretages visuel tilstandsregistrering i</w:t>
            </w:r>
            <w:r w:rsidR="007B5F31" w:rsidRPr="00D75E07">
              <w:t xml:space="preserve"> år 3 for nye fulddækkende belægninger</w:t>
            </w:r>
            <w:r w:rsidRPr="00D75E07">
              <w:t>.</w:t>
            </w:r>
          </w:p>
        </w:tc>
      </w:tr>
      <w:tr w:rsidR="00097C39" w:rsidRPr="00D75E07" w:rsidTr="00710153">
        <w:tc>
          <w:tcPr>
            <w:tcW w:w="2268" w:type="dxa"/>
          </w:tcPr>
          <w:p w:rsidR="00097C39" w:rsidRPr="00D75E07" w:rsidRDefault="00097C39" w:rsidP="00710153">
            <w:pPr>
              <w:rPr>
                <w:sz w:val="18"/>
                <w:szCs w:val="18"/>
              </w:rPr>
            </w:pPr>
          </w:p>
        </w:tc>
        <w:tc>
          <w:tcPr>
            <w:tcW w:w="6237" w:type="dxa"/>
          </w:tcPr>
          <w:p w:rsidR="00097C39" w:rsidRPr="00D75E07" w:rsidRDefault="00097C39" w:rsidP="00710153"/>
        </w:tc>
      </w:tr>
      <w:tr w:rsidR="00097C39" w:rsidRPr="00D75E07" w:rsidTr="00710153">
        <w:tc>
          <w:tcPr>
            <w:tcW w:w="2268" w:type="dxa"/>
          </w:tcPr>
          <w:p w:rsidR="00097C39" w:rsidRPr="00D75E07" w:rsidRDefault="00097C39" w:rsidP="00710153">
            <w:pPr>
              <w:rPr>
                <w:sz w:val="18"/>
                <w:szCs w:val="18"/>
              </w:rPr>
            </w:pPr>
          </w:p>
          <w:p w:rsidR="00097C39" w:rsidRPr="00D75E07" w:rsidRDefault="00097C39" w:rsidP="00710153">
            <w:pPr>
              <w:rPr>
                <w:sz w:val="18"/>
                <w:szCs w:val="18"/>
              </w:rPr>
            </w:pPr>
          </w:p>
          <w:p w:rsidR="00097C39" w:rsidRPr="00D75E07" w:rsidRDefault="00097C39" w:rsidP="00710153">
            <w:pPr>
              <w:rPr>
                <w:sz w:val="18"/>
                <w:szCs w:val="18"/>
              </w:rPr>
            </w:pPr>
            <w:r w:rsidRPr="00D75E07">
              <w:rPr>
                <w:sz w:val="18"/>
                <w:szCs w:val="18"/>
              </w:rPr>
              <w:t>Medtag det relevante</w:t>
            </w:r>
            <w:r>
              <w:rPr>
                <w:sz w:val="18"/>
                <w:szCs w:val="18"/>
              </w:rPr>
              <w:t>.</w:t>
            </w:r>
          </w:p>
        </w:tc>
        <w:tc>
          <w:tcPr>
            <w:tcW w:w="6237" w:type="dxa"/>
          </w:tcPr>
          <w:p w:rsidR="00097C39" w:rsidRPr="00D75E07" w:rsidRDefault="00097C39" w:rsidP="00710153">
            <w:r w:rsidRPr="00D75E07">
              <w:t>Den årlige kontrollerende vejbesigtigelse planlægges efter følgende principper:</w:t>
            </w:r>
          </w:p>
          <w:p w:rsidR="00097C39" w:rsidRPr="00D75E07" w:rsidRDefault="00097C39" w:rsidP="00084514">
            <w:pPr>
              <w:numPr>
                <w:ilvl w:val="0"/>
                <w:numId w:val="43"/>
              </w:numPr>
              <w:spacing w:after="80"/>
              <w:ind w:left="357" w:hanging="357"/>
              <w:rPr>
                <w:color w:val="FF0000"/>
              </w:rPr>
            </w:pPr>
            <w:r w:rsidRPr="00D75E07">
              <w:rPr>
                <w:color w:val="FF0000"/>
              </w:rPr>
              <w:t>På baggrund af den opdaterede database foretager bygherren en samlet beregning af alle strækninger. Viser denne beregning, at der er strækninger, hvor tilstandskravene vurderes ikke at være overholdt, foretages vejbesigtigelse for at konstatere, om entreprenørens forpligtigelser er overholdt.</w:t>
            </w:r>
          </w:p>
          <w:p w:rsidR="00097C39" w:rsidRPr="00D75E07" w:rsidRDefault="00097C39" w:rsidP="00084514">
            <w:pPr>
              <w:numPr>
                <w:ilvl w:val="0"/>
                <w:numId w:val="42"/>
              </w:numPr>
              <w:spacing w:after="80"/>
              <w:ind w:left="357" w:hanging="357"/>
              <w:rPr>
                <w:color w:val="FF0000"/>
              </w:rPr>
            </w:pPr>
            <w:r w:rsidRPr="00D75E07">
              <w:rPr>
                <w:color w:val="FF0000"/>
              </w:rPr>
              <w:t>Strækninger hvor det er tre år siden</w:t>
            </w:r>
            <w:r>
              <w:rPr>
                <w:color w:val="FF0000"/>
              </w:rPr>
              <w:t>,</w:t>
            </w:r>
            <w:r w:rsidRPr="00D75E07">
              <w:rPr>
                <w:color w:val="FF0000"/>
              </w:rPr>
              <w:t xml:space="preserve"> der sidst er udført hovedeftersyn.</w:t>
            </w:r>
          </w:p>
          <w:p w:rsidR="00097C39" w:rsidRPr="00D75E07" w:rsidRDefault="00097C39" w:rsidP="00084514">
            <w:pPr>
              <w:numPr>
                <w:ilvl w:val="0"/>
                <w:numId w:val="42"/>
              </w:numPr>
              <w:ind w:left="357" w:hanging="357"/>
              <w:rPr>
                <w:color w:val="FF0000"/>
              </w:rPr>
            </w:pPr>
            <w:r w:rsidRPr="00D75E07">
              <w:rPr>
                <w:color w:val="FF0000"/>
              </w:rPr>
              <w:t>Strækninger hvor skadespoint</w:t>
            </w:r>
            <w:r>
              <w:rPr>
                <w:color w:val="FF0000"/>
              </w:rPr>
              <w:t>/tilstandskrav</w:t>
            </w:r>
            <w:r w:rsidRPr="00D75E07">
              <w:rPr>
                <w:color w:val="FF0000"/>
              </w:rPr>
              <w:t xml:space="preserve"> på baggrund af sidste tilstandsregistrering ligger tæt på kravet til enkeltstrækninger</w:t>
            </w:r>
            <w:r>
              <w:rPr>
                <w:color w:val="FF0000"/>
              </w:rPr>
              <w:t>,</w:t>
            </w:r>
            <w:r w:rsidRPr="00D75E07">
              <w:rPr>
                <w:color w:val="FF0000"/>
              </w:rPr>
              <w:t xml:space="preserve"> jf. </w:t>
            </w:r>
            <w:r w:rsidRPr="00D75E07">
              <w:rPr>
                <w:color w:val="FF0000"/>
              </w:rPr>
              <w:lastRenderedPageBreak/>
              <w:t>SAB afsnit 1.4.1.</w:t>
            </w:r>
          </w:p>
          <w:p w:rsidR="00097C39" w:rsidRPr="00D75E07" w:rsidRDefault="00097C39" w:rsidP="00710153"/>
          <w:p w:rsidR="00097C39" w:rsidRPr="00D75E07" w:rsidRDefault="00097C39" w:rsidP="00710153">
            <w:pPr>
              <w:rPr>
                <w:strike/>
              </w:rPr>
            </w:pPr>
            <w:r w:rsidRPr="00D75E07">
              <w:t xml:space="preserve">Første kontrollerende vejbesigtigelse køres i år </w:t>
            </w:r>
            <w:r w:rsidRPr="00D1043C">
              <w:t>20</w:t>
            </w:r>
            <w:r w:rsidRPr="00D75E07">
              <w:rPr>
                <w:color w:val="FF0000"/>
              </w:rPr>
              <w:t>XX</w:t>
            </w:r>
            <w:r w:rsidRPr="00D75E07">
              <w:t>.</w:t>
            </w:r>
          </w:p>
        </w:tc>
      </w:tr>
      <w:tr w:rsidR="00097C39" w:rsidRPr="00D75E07" w:rsidTr="00710153">
        <w:tc>
          <w:tcPr>
            <w:tcW w:w="2268" w:type="dxa"/>
          </w:tcPr>
          <w:p w:rsidR="00097C39" w:rsidRPr="000B407D" w:rsidRDefault="00097C39" w:rsidP="00710153">
            <w:pPr>
              <w:rPr>
                <w:sz w:val="18"/>
                <w:szCs w:val="18"/>
              </w:rPr>
            </w:pPr>
          </w:p>
          <w:p w:rsidR="00097C39" w:rsidRPr="000B407D" w:rsidRDefault="00097C39" w:rsidP="00351E0E">
            <w:pPr>
              <w:rPr>
                <w:sz w:val="18"/>
                <w:szCs w:val="18"/>
              </w:rPr>
            </w:pPr>
            <w:r w:rsidRPr="009623C7">
              <w:rPr>
                <w:sz w:val="18"/>
                <w:szCs w:val="18"/>
              </w:rPr>
              <w:t>Afsnit indsættes kun, såfremt det ønskes, at entreprenøren foretager disse målinger</w:t>
            </w:r>
            <w:r w:rsidR="00582D77">
              <w:rPr>
                <w:sz w:val="18"/>
                <w:szCs w:val="18"/>
              </w:rPr>
              <w:t>,</w:t>
            </w:r>
            <w:r>
              <w:rPr>
                <w:sz w:val="18"/>
                <w:szCs w:val="18"/>
              </w:rPr>
              <w:t xml:space="preserve"> jf. afsnit 1.5.2 og 1.5.4.</w:t>
            </w:r>
          </w:p>
        </w:tc>
        <w:tc>
          <w:tcPr>
            <w:tcW w:w="6237" w:type="dxa"/>
          </w:tcPr>
          <w:p w:rsidR="00097C39" w:rsidRPr="0035560B" w:rsidRDefault="00097C39" w:rsidP="003C62DE">
            <w:pPr>
              <w:pStyle w:val="Heading4"/>
              <w:numPr>
                <w:ilvl w:val="3"/>
                <w:numId w:val="37"/>
              </w:numPr>
              <w:spacing w:before="260"/>
              <w:rPr>
                <w:color w:val="FF0000"/>
              </w:rPr>
            </w:pPr>
            <w:r w:rsidRPr="00D75E07">
              <w:rPr>
                <w:color w:val="FF0000"/>
              </w:rPr>
              <w:t>4.1.2</w:t>
            </w:r>
            <w:r w:rsidRPr="00D75E07">
              <w:rPr>
                <w:color w:val="FF0000"/>
              </w:rPr>
              <w:tab/>
              <w:t xml:space="preserve">Kontrol af </w:t>
            </w:r>
            <w:r w:rsidRPr="0035560B">
              <w:rPr>
                <w:color w:val="FF0000"/>
              </w:rPr>
              <w:t>sporkøring</w:t>
            </w:r>
            <w:r>
              <w:rPr>
                <w:color w:val="FF0000"/>
              </w:rPr>
              <w:t xml:space="preserve"> og</w:t>
            </w:r>
            <w:r w:rsidRPr="0035560B">
              <w:rPr>
                <w:color w:val="FF0000"/>
              </w:rPr>
              <w:t xml:space="preserve"> jævnhed</w:t>
            </w:r>
          </w:p>
          <w:p w:rsidR="00A254DD" w:rsidRPr="00732AB5" w:rsidRDefault="00097C39" w:rsidP="00A254DD">
            <w:pPr>
              <w:rPr>
                <w:color w:val="FF0000"/>
                <w:highlight w:val="green"/>
              </w:rPr>
            </w:pPr>
            <w:r w:rsidRPr="0035560B">
              <w:rPr>
                <w:color w:val="FF0000"/>
              </w:rPr>
              <w:t xml:space="preserve">I entreprenørens tilbud for </w:t>
            </w:r>
            <w:r w:rsidRPr="00422D0B">
              <w:rPr>
                <w:color w:val="FF0000"/>
              </w:rPr>
              <w:t xml:space="preserve">serviceklasse 1 og 2 skal der være indregnet kontrol af sporkøring og jævnhedsmålinger med laser </w:t>
            </w:r>
            <w:r w:rsidR="00A254DD" w:rsidRPr="00422D0B">
              <w:rPr>
                <w:color w:val="FF0000"/>
              </w:rPr>
              <w:t>hvert 5. år. Målingerne udføres således i år 20XX, 20YY og 20ZZ.</w:t>
            </w:r>
          </w:p>
          <w:p w:rsidR="00A254DD" w:rsidRPr="00732AB5" w:rsidRDefault="00A254DD" w:rsidP="00A254DD">
            <w:pPr>
              <w:rPr>
                <w:color w:val="FF0000"/>
                <w:highlight w:val="green"/>
              </w:rPr>
            </w:pPr>
          </w:p>
          <w:p w:rsidR="00097C39" w:rsidRPr="00A254DD" w:rsidRDefault="00097C39" w:rsidP="00A254DD">
            <w:pPr>
              <w:rPr>
                <w:color w:val="FF0000"/>
              </w:rPr>
            </w:pPr>
            <w:r w:rsidRPr="0035560B">
              <w:rPr>
                <w:color w:val="FF0000"/>
              </w:rPr>
              <w:t>Entreprenøren bestiller og betaler målingerne.</w:t>
            </w:r>
          </w:p>
        </w:tc>
      </w:tr>
      <w:tr w:rsidR="00097C39" w:rsidRPr="00D75E07" w:rsidTr="00710153">
        <w:tc>
          <w:tcPr>
            <w:tcW w:w="2268" w:type="dxa"/>
          </w:tcPr>
          <w:p w:rsidR="00097C39" w:rsidRPr="002F4EB0" w:rsidRDefault="00097C39" w:rsidP="005537EB">
            <w:pPr>
              <w:rPr>
                <w:sz w:val="18"/>
                <w:szCs w:val="18"/>
                <w:highlight w:val="yellow"/>
              </w:rPr>
            </w:pPr>
          </w:p>
          <w:p w:rsidR="00097C39" w:rsidRPr="002F4EB0" w:rsidRDefault="00097C39" w:rsidP="00CF6AEB">
            <w:pPr>
              <w:rPr>
                <w:strike/>
                <w:sz w:val="18"/>
                <w:szCs w:val="18"/>
                <w:highlight w:val="yellow"/>
              </w:rPr>
            </w:pPr>
          </w:p>
        </w:tc>
        <w:tc>
          <w:tcPr>
            <w:tcW w:w="6237" w:type="dxa"/>
          </w:tcPr>
          <w:p w:rsidR="00097C39" w:rsidRPr="002F4EB0" w:rsidRDefault="00097C39" w:rsidP="00075B8E">
            <w:pPr>
              <w:rPr>
                <w:highlight w:val="yellow"/>
              </w:rPr>
            </w:pPr>
          </w:p>
        </w:tc>
      </w:tr>
    </w:tbl>
    <w:p w:rsidR="00E15D6E" w:rsidRDefault="00E15D6E">
      <w:pPr>
        <w:spacing w:line="240" w:lineRule="auto"/>
        <w:rPr>
          <w:rFonts w:cs="Arial"/>
          <w:bCs/>
          <w:caps/>
          <w:sz w:val="34"/>
          <w:szCs w:val="32"/>
        </w:rPr>
      </w:pPr>
      <w:r>
        <w:rPr>
          <w:rFonts w:cs="Arial"/>
          <w:bCs/>
          <w:caps/>
          <w:sz w:val="34"/>
          <w:szCs w:val="32"/>
        </w:rPr>
        <w:br w:type="page"/>
      </w:r>
    </w:p>
    <w:tbl>
      <w:tblPr>
        <w:tblW w:w="8505" w:type="dxa"/>
        <w:tblLayout w:type="fixed"/>
        <w:tblCellMar>
          <w:left w:w="70" w:type="dxa"/>
          <w:right w:w="70" w:type="dxa"/>
        </w:tblCellMar>
        <w:tblLook w:val="0000" w:firstRow="0" w:lastRow="0" w:firstColumn="0" w:lastColumn="0" w:noHBand="0" w:noVBand="0"/>
      </w:tblPr>
      <w:tblGrid>
        <w:gridCol w:w="2268"/>
        <w:gridCol w:w="6237"/>
      </w:tblGrid>
      <w:tr w:rsidR="00311E13" w:rsidRPr="00D75E07" w:rsidTr="00710153">
        <w:tc>
          <w:tcPr>
            <w:tcW w:w="2268" w:type="dxa"/>
          </w:tcPr>
          <w:p w:rsidR="0035560B" w:rsidRDefault="0035560B" w:rsidP="004144E5">
            <w:pPr>
              <w:rPr>
                <w:sz w:val="18"/>
                <w:highlight w:val="yellow"/>
              </w:rPr>
            </w:pPr>
          </w:p>
          <w:p w:rsidR="00E15D6E" w:rsidRDefault="0035560B" w:rsidP="00E15D6E">
            <w:pPr>
              <w:rPr>
                <w:sz w:val="18"/>
              </w:rPr>
            </w:pPr>
            <w:r>
              <w:rPr>
                <w:sz w:val="18"/>
              </w:rPr>
              <w:br/>
            </w:r>
          </w:p>
          <w:p w:rsidR="00311E13" w:rsidRPr="00D75E07" w:rsidRDefault="007115A0" w:rsidP="00E15D6E">
            <w:r w:rsidRPr="0035560B">
              <w:rPr>
                <w:sz w:val="18"/>
              </w:rPr>
              <w:t>Såfremt entreprisen ikke omfatter denne ydelse, udgår afsnittet.</w:t>
            </w:r>
          </w:p>
        </w:tc>
        <w:tc>
          <w:tcPr>
            <w:tcW w:w="6237" w:type="dxa"/>
          </w:tcPr>
          <w:p w:rsidR="00311E13" w:rsidRDefault="00311E13" w:rsidP="004144E5">
            <w:pPr>
              <w:pStyle w:val="Heading1"/>
              <w:numPr>
                <w:ilvl w:val="0"/>
                <w:numId w:val="0"/>
              </w:numPr>
            </w:pPr>
            <w:bookmarkStart w:id="72" w:name="_Toc297285100"/>
            <w:bookmarkStart w:id="73" w:name="_Toc410312476"/>
            <w:r w:rsidRPr="00D75E07">
              <w:t>Særlige arbejdsbeskrivelser (SAB) for vedligehold af rabatter</w:t>
            </w:r>
            <w:bookmarkEnd w:id="72"/>
            <w:bookmarkEnd w:id="73"/>
          </w:p>
          <w:p w:rsidR="006062F9" w:rsidRPr="006062F9" w:rsidRDefault="006062F9" w:rsidP="006062F9">
            <w:r w:rsidRPr="00010474">
              <w:t>Denne SAB udgør den samlede arbejdsbeskrivelse for vedligehold af rabatter.</w:t>
            </w:r>
          </w:p>
        </w:tc>
      </w:tr>
      <w:tr w:rsidR="00311E13" w:rsidRPr="00D75E07" w:rsidTr="00710153">
        <w:tc>
          <w:tcPr>
            <w:tcW w:w="2268" w:type="dxa"/>
          </w:tcPr>
          <w:p w:rsidR="00311E13" w:rsidRPr="00D75E07" w:rsidRDefault="00311E13" w:rsidP="00710153"/>
        </w:tc>
        <w:tc>
          <w:tcPr>
            <w:tcW w:w="6237" w:type="dxa"/>
          </w:tcPr>
          <w:p w:rsidR="00311E13" w:rsidRPr="00D75E07" w:rsidRDefault="00311E13" w:rsidP="003C62DE">
            <w:pPr>
              <w:pStyle w:val="Heading1"/>
              <w:numPr>
                <w:ilvl w:val="0"/>
                <w:numId w:val="48"/>
              </w:numPr>
              <w:contextualSpacing w:val="0"/>
            </w:pPr>
            <w:bookmarkStart w:id="74" w:name="_Toc297285101"/>
            <w:bookmarkStart w:id="75" w:name="_Toc410312477"/>
            <w:r w:rsidRPr="00D75E07">
              <w:t>Alment</w:t>
            </w:r>
            <w:bookmarkEnd w:id="74"/>
            <w:bookmarkEnd w:id="75"/>
          </w:p>
        </w:tc>
      </w:tr>
      <w:tr w:rsidR="00311E13" w:rsidRPr="00D75E07" w:rsidTr="00710153">
        <w:tc>
          <w:tcPr>
            <w:tcW w:w="2268" w:type="dxa"/>
          </w:tcPr>
          <w:p w:rsidR="00311E13" w:rsidRPr="00D75E07" w:rsidRDefault="00311E13" w:rsidP="00710153">
            <w:pPr>
              <w:rPr>
                <w:sz w:val="18"/>
              </w:rPr>
            </w:pPr>
          </w:p>
        </w:tc>
        <w:tc>
          <w:tcPr>
            <w:tcW w:w="6237" w:type="dxa"/>
          </w:tcPr>
          <w:p w:rsidR="00311E13" w:rsidRPr="00D75E07" w:rsidRDefault="00311E13" w:rsidP="00710153">
            <w:r w:rsidRPr="00D75E07">
              <w:t>Arbejdet omfatter følgende arbejder:</w:t>
            </w:r>
          </w:p>
          <w:p w:rsidR="00311E13" w:rsidRPr="00D75E07" w:rsidRDefault="00311E13" w:rsidP="00710153"/>
          <w:p w:rsidR="00311E13" w:rsidRPr="00D75E07" w:rsidRDefault="00311E13" w:rsidP="00084514">
            <w:pPr>
              <w:numPr>
                <w:ilvl w:val="2"/>
                <w:numId w:val="44"/>
              </w:numPr>
              <w:ind w:left="357" w:hanging="357"/>
            </w:pPr>
            <w:r w:rsidRPr="00D75E07">
              <w:t xml:space="preserve">Rabatafhøvling </w:t>
            </w:r>
          </w:p>
          <w:p w:rsidR="00311E13" w:rsidRPr="00D75E07" w:rsidRDefault="00311E13" w:rsidP="00084514">
            <w:pPr>
              <w:numPr>
                <w:ilvl w:val="2"/>
                <w:numId w:val="44"/>
              </w:numPr>
              <w:ind w:left="357" w:hanging="357"/>
            </w:pPr>
            <w:proofErr w:type="spellStart"/>
            <w:r w:rsidRPr="00D75E07">
              <w:t>Kanttilfyldning</w:t>
            </w:r>
            <w:proofErr w:type="spellEnd"/>
          </w:p>
          <w:p w:rsidR="00311E13" w:rsidRPr="00D75E07" w:rsidRDefault="00311E13" w:rsidP="00084514">
            <w:pPr>
              <w:numPr>
                <w:ilvl w:val="2"/>
                <w:numId w:val="44"/>
              </w:numPr>
              <w:ind w:left="357" w:hanging="357"/>
            </w:pPr>
            <w:r w:rsidRPr="00D75E07">
              <w:t>Kantforstærkning</w:t>
            </w:r>
          </w:p>
          <w:p w:rsidR="00311E13" w:rsidRPr="00D75E07" w:rsidRDefault="00311E13" w:rsidP="00710153">
            <w:pPr>
              <w:ind w:left="284" w:hanging="284"/>
            </w:pPr>
          </w:p>
          <w:p w:rsidR="00311E13" w:rsidRPr="00D75E07" w:rsidRDefault="00311E13" w:rsidP="00710153">
            <w:r w:rsidRPr="00D75E07">
              <w:t>Ovennævnte elementer skal til enhver tid sikre en effektiv afvanding. Følger af forsømmelse heraf er entreprenørens ansvar.</w:t>
            </w:r>
          </w:p>
          <w:p w:rsidR="00311E13" w:rsidRPr="00D75E07" w:rsidRDefault="00311E13" w:rsidP="00710153"/>
          <w:p w:rsidR="00311E13" w:rsidRPr="00D75E07" w:rsidRDefault="00311E13" w:rsidP="00710153">
            <w:r w:rsidRPr="00D75E07">
              <w:t xml:space="preserve">Der foreligger en systematisk og ajourført oversigt over rabatternes tilstand. Se </w:t>
            </w:r>
            <w:r w:rsidR="0045766C" w:rsidRPr="005E3014">
              <w:rPr>
                <w:color w:val="FF0000"/>
              </w:rPr>
              <w:t>B</w:t>
            </w:r>
            <w:r w:rsidRPr="005E3014">
              <w:rPr>
                <w:color w:val="FF0000"/>
              </w:rPr>
              <w:t>ilag XX</w:t>
            </w:r>
            <w:r w:rsidRPr="00D75E07">
              <w:t xml:space="preserve">. </w:t>
            </w:r>
          </w:p>
          <w:p w:rsidR="00311E13" w:rsidRPr="00D75E07" w:rsidRDefault="00311E13" w:rsidP="00710153"/>
          <w:p w:rsidR="00311E13" w:rsidRPr="00D75E07" w:rsidRDefault="00311E13" w:rsidP="00710153">
            <w:r w:rsidRPr="00D75E07">
              <w:t xml:space="preserve">Generelt skal der kun gennemføres vedligehold, hvor der eksisterer en egentlig rabat. </w:t>
            </w:r>
          </w:p>
          <w:p w:rsidR="00311E13" w:rsidRPr="00D75E07" w:rsidRDefault="00311E13" w:rsidP="00710153"/>
          <w:p w:rsidR="00311E13" w:rsidRPr="00D75E07" w:rsidRDefault="00311E13" w:rsidP="00710153">
            <w:r w:rsidRPr="00D75E07">
              <w:t>Hvor der er rabatter langs veje, fortove og stier, der er omfattet af entreprisen,</w:t>
            </w:r>
            <w:r w:rsidR="00E64842">
              <w:t xml:space="preserve"> </w:t>
            </w:r>
            <w:r w:rsidRPr="00D75E07">
              <w:t xml:space="preserve">er dette markeret i </w:t>
            </w:r>
            <w:r w:rsidR="0045766C" w:rsidRPr="005E3014">
              <w:rPr>
                <w:color w:val="FF0000"/>
              </w:rPr>
              <w:t>B</w:t>
            </w:r>
            <w:r w:rsidRPr="005E3014">
              <w:rPr>
                <w:color w:val="FF0000"/>
              </w:rPr>
              <w:t>ilag XX</w:t>
            </w:r>
            <w:r w:rsidR="00E64842">
              <w:t>.</w:t>
            </w:r>
            <w:r w:rsidRPr="00D75E07">
              <w:t xml:space="preserve"> Hvor arealerne er oplyst i </w:t>
            </w:r>
            <w:r w:rsidR="0045766C" w:rsidRPr="005E3014">
              <w:rPr>
                <w:color w:val="FF0000"/>
              </w:rPr>
              <w:t>B</w:t>
            </w:r>
            <w:r w:rsidRPr="005E3014">
              <w:rPr>
                <w:color w:val="FF0000"/>
              </w:rPr>
              <w:t>ilag XX</w:t>
            </w:r>
            <w:r w:rsidR="00256A8E">
              <w:rPr>
                <w:color w:val="FF0000"/>
              </w:rPr>
              <w:t>,</w:t>
            </w:r>
            <w:r w:rsidRPr="00D75E07">
              <w:t xml:space="preserve"> er det den oplyste bredde og længde, der er gældende.</w:t>
            </w:r>
          </w:p>
          <w:p w:rsidR="00311E13" w:rsidRPr="00D75E07" w:rsidRDefault="00311E13" w:rsidP="00710153"/>
          <w:p w:rsidR="00311E13" w:rsidRPr="00D75E07" w:rsidRDefault="00311E13" w:rsidP="008D7268">
            <w:r w:rsidRPr="00D75E07">
              <w:t>På strækninger, hvor længden</w:t>
            </w:r>
            <w:r w:rsidR="00E64842">
              <w:t>,</w:t>
            </w:r>
            <w:r w:rsidRPr="00D75E07">
              <w:t xml:space="preserve"> men ikke bredde</w:t>
            </w:r>
            <w:r w:rsidR="00E64842">
              <w:t>n</w:t>
            </w:r>
            <w:r w:rsidRPr="00D75E07">
              <w:t xml:space="preserve"> er oplyst, skal der i tilbuddet være indeholdt en rabatbredde på </w:t>
            </w:r>
            <w:r w:rsidR="008D7268">
              <w:t xml:space="preserve">0,5 </w:t>
            </w:r>
            <w:r w:rsidRPr="00D75E07">
              <w:t>meter.</w:t>
            </w:r>
          </w:p>
        </w:tc>
      </w:tr>
      <w:tr w:rsidR="00311E13" w:rsidRPr="00D75E07" w:rsidTr="00710153">
        <w:tc>
          <w:tcPr>
            <w:tcW w:w="2268" w:type="dxa"/>
          </w:tcPr>
          <w:p w:rsidR="00311E13" w:rsidRPr="00D75E07" w:rsidRDefault="00311E13" w:rsidP="00710153"/>
        </w:tc>
        <w:tc>
          <w:tcPr>
            <w:tcW w:w="6237" w:type="dxa"/>
          </w:tcPr>
          <w:p w:rsidR="00311E13" w:rsidRPr="00D75E07" w:rsidRDefault="00311E13" w:rsidP="003C62DE">
            <w:pPr>
              <w:pStyle w:val="Heading4"/>
              <w:numPr>
                <w:ilvl w:val="3"/>
                <w:numId w:val="37"/>
              </w:numPr>
              <w:spacing w:before="260"/>
            </w:pPr>
            <w:r w:rsidRPr="00D75E07">
              <w:t>1.1</w:t>
            </w:r>
            <w:r w:rsidRPr="00D75E07">
              <w:tab/>
              <w:t>Tilstandskrav</w:t>
            </w:r>
          </w:p>
          <w:p w:rsidR="00311E13" w:rsidRDefault="00337B75" w:rsidP="004E60D6">
            <w:r w:rsidRPr="00F34572">
              <w:t>Højdeforskellen mellem r</w:t>
            </w:r>
            <w:r w:rsidR="00311E13" w:rsidRPr="00F34572">
              <w:t xml:space="preserve">abatterne </w:t>
            </w:r>
            <w:r w:rsidRPr="00F34572">
              <w:t xml:space="preserve">og belægningskanten </w:t>
            </w:r>
            <w:r w:rsidR="00311E13" w:rsidRPr="00F34572">
              <w:t xml:space="preserve">må ikke </w:t>
            </w:r>
            <w:r w:rsidRPr="00F34572">
              <w:t xml:space="preserve">overstige </w:t>
            </w:r>
            <w:r w:rsidR="00311E13" w:rsidRPr="00F34572">
              <w:t xml:space="preserve">± </w:t>
            </w:r>
            <w:r w:rsidR="00BA5370" w:rsidRPr="00F34572">
              <w:rPr>
                <w:color w:val="FF0000"/>
              </w:rPr>
              <w:t>50</w:t>
            </w:r>
            <w:r w:rsidR="00BA5370" w:rsidRPr="00F34572">
              <w:t xml:space="preserve"> mm</w:t>
            </w:r>
            <w:r w:rsidR="00311E13" w:rsidRPr="00F34572">
              <w:t>.</w:t>
            </w:r>
            <w:r w:rsidRPr="00F34572">
              <w:t xml:space="preserve"> </w:t>
            </w:r>
            <w:r w:rsidR="00A74EE4" w:rsidRPr="00F34572">
              <w:t>Højdeforskellen måles ved belægning</w:t>
            </w:r>
            <w:r w:rsidR="00373A97">
              <w:t>s</w:t>
            </w:r>
            <w:r w:rsidR="00A74EE4" w:rsidRPr="00F34572">
              <w:t xml:space="preserve">kanten i forhold til en </w:t>
            </w:r>
            <w:proofErr w:type="spellStart"/>
            <w:r w:rsidR="00A74EE4" w:rsidRPr="00F34572">
              <w:t>retskede</w:t>
            </w:r>
            <w:proofErr w:type="spellEnd"/>
            <w:r w:rsidR="00A74EE4" w:rsidRPr="00F34572">
              <w:t xml:space="preserve">, som flugter </w:t>
            </w:r>
            <w:r w:rsidR="004E60D6" w:rsidRPr="00F34572">
              <w:t>d</w:t>
            </w:r>
            <w:r w:rsidR="00A74EE4" w:rsidRPr="00F34572">
              <w:t>et yderste af vejbelægningen eller det yderste af rabatten.</w:t>
            </w:r>
          </w:p>
          <w:p w:rsidR="00747E31" w:rsidRDefault="00747E31" w:rsidP="004E60D6"/>
          <w:p w:rsidR="00E520E4" w:rsidRPr="00090B25" w:rsidRDefault="00E520E4" w:rsidP="00E520E4">
            <w:r w:rsidRPr="00090B25">
              <w:t xml:space="preserve">Hvor vejen ligger i afgravning, og der ikke er en egentlig rabat, skal det sikres, at vandet ikke samler sig på vejen. Hvis ikke vandet naturligt løber væk fra vejen, skal vandet ledes væk, fx ved at der etableres render langs kanten. Kravet om </w:t>
            </w:r>
            <w:r w:rsidRPr="00090B25">
              <w:rPr>
                <w:color w:val="FF0000"/>
              </w:rPr>
              <w:t xml:space="preserve">– 50 </w:t>
            </w:r>
            <w:r w:rsidRPr="00090B25">
              <w:t>mm er dog stadig gæl</w:t>
            </w:r>
            <w:r w:rsidR="00090B25">
              <w:t>dende tæt på kørebanekanten, således</w:t>
            </w:r>
            <w:r w:rsidRPr="00090B25">
              <w:t xml:space="preserve"> at bil- eller cykeldæk ikke fanges i renden.</w:t>
            </w:r>
          </w:p>
          <w:p w:rsidR="00E520E4" w:rsidRPr="00090B25" w:rsidRDefault="00E520E4" w:rsidP="00E520E4"/>
          <w:p w:rsidR="00E520E4" w:rsidRPr="00090B25" w:rsidRDefault="00E520E4" w:rsidP="00E520E4">
            <w:r w:rsidRPr="00090B25">
              <w:t>Hvor vejen ligger i en hulning uden afvandingsmulighed, aftales løsning med kommunen. Eventuel udbedring er kommunens ansvar og udgift.</w:t>
            </w:r>
          </w:p>
          <w:p w:rsidR="00747E31" w:rsidRPr="00D75E07" w:rsidRDefault="00E520E4" w:rsidP="004E60D6">
            <w:r w:rsidRPr="00090B25">
              <w:t xml:space="preserve">Der foreligger ikke en systematisk oversigt over disse strækninger, men </w:t>
            </w:r>
            <w:r w:rsidRPr="00090B25">
              <w:lastRenderedPageBreak/>
              <w:t xml:space="preserve">de strækninger, som kommunen er bekendt med, er anført i </w:t>
            </w:r>
            <w:r w:rsidRPr="00090B25">
              <w:rPr>
                <w:color w:val="FF0000"/>
              </w:rPr>
              <w:t>Bilag XX</w:t>
            </w:r>
            <w:r w:rsidRPr="00090B25">
              <w:t>.</w:t>
            </w:r>
          </w:p>
        </w:tc>
      </w:tr>
      <w:tr w:rsidR="00311E13" w:rsidRPr="00D75E07" w:rsidTr="00710153">
        <w:tc>
          <w:tcPr>
            <w:tcW w:w="2268" w:type="dxa"/>
          </w:tcPr>
          <w:p w:rsidR="00311E13" w:rsidRPr="00D75E07" w:rsidRDefault="00311E13" w:rsidP="00710153"/>
        </w:tc>
        <w:tc>
          <w:tcPr>
            <w:tcW w:w="6237" w:type="dxa"/>
          </w:tcPr>
          <w:p w:rsidR="00311E13" w:rsidRPr="00D75E07" w:rsidRDefault="00311E13" w:rsidP="003C62DE">
            <w:pPr>
              <w:pStyle w:val="Heading1"/>
              <w:numPr>
                <w:ilvl w:val="0"/>
                <w:numId w:val="37"/>
              </w:numPr>
              <w:contextualSpacing w:val="0"/>
            </w:pPr>
            <w:bookmarkStart w:id="76" w:name="_Toc297285102"/>
            <w:bookmarkStart w:id="77" w:name="_Toc410312478"/>
            <w:r w:rsidRPr="00D75E07">
              <w:t>Materialer</w:t>
            </w:r>
            <w:bookmarkEnd w:id="76"/>
            <w:bookmarkEnd w:id="77"/>
          </w:p>
        </w:tc>
      </w:tr>
      <w:tr w:rsidR="00311E13" w:rsidRPr="00D75E07" w:rsidTr="00710153">
        <w:tc>
          <w:tcPr>
            <w:tcW w:w="2268" w:type="dxa"/>
          </w:tcPr>
          <w:p w:rsidR="00311E13" w:rsidRPr="00D75E07" w:rsidRDefault="00311E13" w:rsidP="00710153"/>
        </w:tc>
        <w:tc>
          <w:tcPr>
            <w:tcW w:w="6237" w:type="dxa"/>
          </w:tcPr>
          <w:p w:rsidR="00311E13" w:rsidRPr="00D75E07" w:rsidRDefault="00311E13" w:rsidP="00710153">
            <w:r w:rsidRPr="00D75E07">
              <w:t xml:space="preserve">Materialer til </w:t>
            </w:r>
            <w:proofErr w:type="spellStart"/>
            <w:r w:rsidRPr="00D75E07">
              <w:t>kanttilfyldning</w:t>
            </w:r>
            <w:proofErr w:type="spellEnd"/>
            <w:r w:rsidRPr="00D75E07">
              <w:t xml:space="preserve"> langs </w:t>
            </w:r>
            <w:proofErr w:type="spellStart"/>
            <w:r w:rsidRPr="00D75E07">
              <w:t>kørebane</w:t>
            </w:r>
            <w:r w:rsidRPr="00D75E07">
              <w:softHyphen/>
              <w:t>kanter</w:t>
            </w:r>
            <w:proofErr w:type="spellEnd"/>
            <w:r w:rsidRPr="00D75E07">
              <w:t xml:space="preserve"> skal indeholde bestanddele, der kitter materialet sammen og derved mind</w:t>
            </w:r>
            <w:r w:rsidRPr="00D75E07">
              <w:softHyphen/>
              <w:t>sker risikoen for løse sten på kørebanen.</w:t>
            </w:r>
          </w:p>
          <w:p w:rsidR="00311E13" w:rsidRPr="00D75E07" w:rsidRDefault="00311E13" w:rsidP="00710153"/>
          <w:p w:rsidR="00311E13" w:rsidRPr="00D75E07" w:rsidRDefault="00311E13" w:rsidP="00710153">
            <w:r w:rsidRPr="00D75E07">
              <w:t>Materialet må ikke indeholde sten større end 31,5 mm, affald eller rødder.</w:t>
            </w:r>
          </w:p>
          <w:p w:rsidR="00311E13" w:rsidRPr="00D75E07" w:rsidRDefault="00311E13" w:rsidP="00710153"/>
          <w:p w:rsidR="00311E13" w:rsidRPr="00D75E07" w:rsidRDefault="00311E13" w:rsidP="00710153">
            <w:r w:rsidRPr="00D75E07">
              <w:t xml:space="preserve">Ved kantforstærkning langs kørebane skal der sikres nødvendig sidestøtte ved indbygning med egnet materiale. </w:t>
            </w:r>
          </w:p>
        </w:tc>
      </w:tr>
      <w:tr w:rsidR="00311E13" w:rsidRPr="00D75E07" w:rsidTr="00710153">
        <w:tc>
          <w:tcPr>
            <w:tcW w:w="2268" w:type="dxa"/>
          </w:tcPr>
          <w:p w:rsidR="00311E13" w:rsidRPr="00D75E07" w:rsidRDefault="00311E13" w:rsidP="00710153"/>
        </w:tc>
        <w:tc>
          <w:tcPr>
            <w:tcW w:w="6237" w:type="dxa"/>
          </w:tcPr>
          <w:p w:rsidR="00311E13" w:rsidRPr="00D75E07" w:rsidRDefault="00311E13" w:rsidP="003C62DE">
            <w:pPr>
              <w:pStyle w:val="Heading4"/>
              <w:numPr>
                <w:ilvl w:val="3"/>
                <w:numId w:val="37"/>
              </w:numPr>
              <w:spacing w:before="260"/>
              <w:rPr>
                <w:b w:val="0"/>
                <w:bCs w:val="0"/>
                <w:u w:val="single"/>
              </w:rPr>
            </w:pPr>
            <w:r w:rsidRPr="00D75E07">
              <w:rPr>
                <w:b w:val="0"/>
                <w:bCs w:val="0"/>
                <w:u w:val="single"/>
              </w:rPr>
              <w:t>Overskudsjord</w:t>
            </w:r>
          </w:p>
          <w:p w:rsidR="00311E13" w:rsidRPr="00D75E07" w:rsidRDefault="00311E13" w:rsidP="00710153">
            <w:r w:rsidRPr="00D75E07">
              <w:t>Vejjord klassificeres generelt som lettere forurenet, men det kan ikke udelukkes</w:t>
            </w:r>
            <w:r w:rsidR="00E64842">
              <w:t>,</w:t>
            </w:r>
            <w:r w:rsidRPr="00D75E07">
              <w:t xml:space="preserve"> at enkelte vognlæs kan blive klassificeret som forurenet jord.</w:t>
            </w:r>
          </w:p>
          <w:p w:rsidR="00311E13" w:rsidRPr="00D75E07" w:rsidRDefault="00311E13" w:rsidP="00710153"/>
          <w:p w:rsidR="00311E13" w:rsidRPr="00D75E07" w:rsidRDefault="00311E13" w:rsidP="00710153">
            <w:r w:rsidRPr="00D75E07">
              <w:t xml:space="preserve">Overskudsjord ved rabatarbejder, skal bortskaffes af entreprenøren i overensstemmelse med </w:t>
            </w:r>
            <w:r w:rsidR="00F52BEA">
              <w:t>”</w:t>
            </w:r>
            <w:r w:rsidRPr="00F52BEA">
              <w:t>Bekendtgørelse om anmeldelse og dokumentation i forbindelse med flytning af jord</w:t>
            </w:r>
            <w:r w:rsidR="00F52BEA">
              <w:t>”</w:t>
            </w:r>
            <w:r w:rsidRPr="00D75E07">
              <w:t>, nr. 1472 af 12</w:t>
            </w:r>
            <w:r w:rsidR="00256A8E">
              <w:t xml:space="preserve">. december </w:t>
            </w:r>
            <w:r w:rsidRPr="00D75E07">
              <w:t>2</w:t>
            </w:r>
            <w:r w:rsidR="00256A8E">
              <w:t>0</w:t>
            </w:r>
            <w:r w:rsidRPr="00D75E07">
              <w:t>07</w:t>
            </w:r>
            <w:r w:rsidR="00256A8E">
              <w:t>,</w:t>
            </w:r>
            <w:r w:rsidRPr="00D75E07">
              <w:t xml:space="preserve"> Miljøministeriet.</w:t>
            </w:r>
          </w:p>
          <w:p w:rsidR="00311E13" w:rsidRPr="00D75E07" w:rsidRDefault="00311E13" w:rsidP="00710153"/>
          <w:p w:rsidR="00311E13" w:rsidRPr="00D75E07" w:rsidRDefault="00311E13" w:rsidP="00710153">
            <w:r w:rsidRPr="00D75E07">
              <w:t>Afhøvlet rabatjord der køres til og fra vejarealet skal anmeldes til kommunens miljøkontor. Entreprenøren må ikke foretage en sammenblanding af overskudsmaterialer fra forskellige vejbestyrelser. Vejj</w:t>
            </w:r>
            <w:r w:rsidR="004144E5">
              <w:t>ord fra forskellige vedligehold</w:t>
            </w:r>
            <w:r w:rsidRPr="00D75E07">
              <w:t>sprojekter ved bygherren må gerne sammenblandes.</w:t>
            </w:r>
          </w:p>
          <w:p w:rsidR="00311E13" w:rsidRPr="00D75E07" w:rsidRDefault="00311E13" w:rsidP="00710153"/>
          <w:p w:rsidR="00311E13" w:rsidRPr="00D75E07" w:rsidRDefault="00311E13" w:rsidP="00710153">
            <w:r w:rsidRPr="00D75E07">
              <w:t xml:space="preserve">Myndighedsbehandlingsperioden skal påregnes at være </w:t>
            </w:r>
            <w:proofErr w:type="spellStart"/>
            <w:r w:rsidR="008D7268" w:rsidRPr="008D7268">
              <w:rPr>
                <w:color w:val="FF0000"/>
              </w:rPr>
              <w:t>xx</w:t>
            </w:r>
            <w:proofErr w:type="spellEnd"/>
            <w:r w:rsidRPr="00D75E07">
              <w:rPr>
                <w:color w:val="FF0000"/>
              </w:rPr>
              <w:t xml:space="preserve"> </w:t>
            </w:r>
            <w:r w:rsidRPr="00D75E07">
              <w:t>uger.</w:t>
            </w:r>
          </w:p>
          <w:p w:rsidR="00311E13" w:rsidRPr="00D75E07" w:rsidRDefault="00311E13" w:rsidP="00710153">
            <w:pPr>
              <w:rPr>
                <w:i/>
              </w:rPr>
            </w:pPr>
          </w:p>
          <w:p w:rsidR="00311E13" w:rsidRPr="00D75E07" w:rsidRDefault="00311E13" w:rsidP="00710153">
            <w:r w:rsidRPr="00D75E07">
              <w:t xml:space="preserve">Omkostninger til deklaration og anden dokumentation, analyser samt omkostninger til slutdeponering afholdes af bygherren.  </w:t>
            </w:r>
          </w:p>
          <w:p w:rsidR="00311E13" w:rsidRPr="00D75E07" w:rsidRDefault="00311E13" w:rsidP="00710153"/>
          <w:p w:rsidR="00311E13" w:rsidRPr="00D75E07" w:rsidRDefault="00311E13" w:rsidP="00710153">
            <w:r w:rsidRPr="00D75E07">
              <w:t xml:space="preserve">Tilbuddet skal indeholde transport af </w:t>
            </w:r>
            <w:proofErr w:type="spellStart"/>
            <w:r w:rsidR="008D7268">
              <w:rPr>
                <w:color w:val="FF0000"/>
              </w:rPr>
              <w:t>xx</w:t>
            </w:r>
            <w:proofErr w:type="spellEnd"/>
            <w:r w:rsidRPr="00D75E07">
              <w:rPr>
                <w:color w:val="FF0000"/>
              </w:rPr>
              <w:t xml:space="preserve"> </w:t>
            </w:r>
            <w:r w:rsidRPr="00D75E07">
              <w:t xml:space="preserve">tons til anvist deponi (gennemsnitlig afstand </w:t>
            </w:r>
            <w:proofErr w:type="spellStart"/>
            <w:r w:rsidR="008D7268">
              <w:rPr>
                <w:color w:val="FF0000"/>
              </w:rPr>
              <w:t>xx</w:t>
            </w:r>
            <w:proofErr w:type="spellEnd"/>
            <w:r w:rsidRPr="00D75E07">
              <w:t xml:space="preserve"> km). </w:t>
            </w:r>
          </w:p>
          <w:p w:rsidR="00311E13" w:rsidRPr="00D75E07" w:rsidRDefault="00311E13" w:rsidP="00710153"/>
          <w:p w:rsidR="00311E13" w:rsidRPr="00D75E07" w:rsidRDefault="00311E13" w:rsidP="00365C9F">
            <w:pPr>
              <w:pStyle w:val="Date"/>
            </w:pPr>
            <w:r w:rsidRPr="00D75E07">
              <w:t>Konstatering af punktforureninger ved trafikuheld eller lignende skal hurtigst muligt anmeldes til kommunens miljøkontor</w:t>
            </w:r>
            <w:r w:rsidR="00365C9F">
              <w:t>,</w:t>
            </w:r>
            <w:r w:rsidRPr="00D75E07">
              <w:t xml:space="preserve"> som bærer ansvar og udgift</w:t>
            </w:r>
            <w:r w:rsidR="00365C9F">
              <w:t>er</w:t>
            </w:r>
            <w:r w:rsidRPr="00D75E07">
              <w:t xml:space="preserve"> for en videre analyse samt for eventuel bortskaffelse.</w:t>
            </w:r>
          </w:p>
        </w:tc>
      </w:tr>
      <w:tr w:rsidR="00311E13" w:rsidRPr="00D75E07" w:rsidTr="00710153">
        <w:tc>
          <w:tcPr>
            <w:tcW w:w="2268" w:type="dxa"/>
          </w:tcPr>
          <w:p w:rsidR="00311E13" w:rsidRPr="00D75E07" w:rsidRDefault="00311E13" w:rsidP="00710153"/>
        </w:tc>
        <w:tc>
          <w:tcPr>
            <w:tcW w:w="6237" w:type="dxa"/>
          </w:tcPr>
          <w:p w:rsidR="00311E13" w:rsidRPr="00D75E07" w:rsidRDefault="00311E13" w:rsidP="003C62DE">
            <w:pPr>
              <w:pStyle w:val="Heading1"/>
              <w:numPr>
                <w:ilvl w:val="0"/>
                <w:numId w:val="37"/>
              </w:numPr>
              <w:contextualSpacing w:val="0"/>
            </w:pPr>
            <w:bookmarkStart w:id="78" w:name="_Toc297285103"/>
            <w:bookmarkStart w:id="79" w:name="_Toc410312479"/>
            <w:r w:rsidRPr="00D75E07">
              <w:t>Udførelse</w:t>
            </w:r>
            <w:bookmarkEnd w:id="78"/>
            <w:bookmarkEnd w:id="79"/>
          </w:p>
        </w:tc>
      </w:tr>
      <w:tr w:rsidR="00311E13" w:rsidRPr="00D75E07" w:rsidTr="00710153">
        <w:tc>
          <w:tcPr>
            <w:tcW w:w="2268" w:type="dxa"/>
          </w:tcPr>
          <w:p w:rsidR="00311E13" w:rsidRPr="00D75E07" w:rsidRDefault="00311E13" w:rsidP="00710153"/>
        </w:tc>
        <w:tc>
          <w:tcPr>
            <w:tcW w:w="6237" w:type="dxa"/>
          </w:tcPr>
          <w:p w:rsidR="00311E13" w:rsidRPr="00D75E07" w:rsidRDefault="00311E13" w:rsidP="00710153">
            <w:r w:rsidRPr="00D75E07">
              <w:t>Inden start af rabatregulering skal der ved bygherrens foranstaltning om nødvendigt være udført græsslåning på de berørte arealer.</w:t>
            </w:r>
          </w:p>
          <w:p w:rsidR="00311E13" w:rsidRPr="00D75E07" w:rsidRDefault="00311E13" w:rsidP="00710153"/>
          <w:p w:rsidR="00311E13" w:rsidRPr="00D75E07" w:rsidRDefault="00311E13" w:rsidP="00710153">
            <w:r w:rsidRPr="00D75E07">
              <w:t>Alle arbejder skal gennemføres trafiksikkerhedsmæssigt forsvarligt, og på en sådan måde, at gener for vejens brugere og naboer minimeres.</w:t>
            </w:r>
          </w:p>
          <w:p w:rsidR="00311E13" w:rsidRPr="00D75E07" w:rsidRDefault="00311E13" w:rsidP="00710153"/>
          <w:p w:rsidR="00311E13" w:rsidRPr="00D75E07" w:rsidRDefault="00311E13" w:rsidP="00710153">
            <w:r w:rsidRPr="0035560B">
              <w:t xml:space="preserve">Under arbejdets udførelse skal materiel </w:t>
            </w:r>
            <w:r w:rsidR="001A7255" w:rsidRPr="0035560B">
              <w:t xml:space="preserve">transporteres eller køre </w:t>
            </w:r>
            <w:r w:rsidRPr="0035560B">
              <w:t>i den pågældende vognbanes færdselsretning.</w:t>
            </w:r>
          </w:p>
          <w:p w:rsidR="00311E13" w:rsidRPr="00D75E07" w:rsidRDefault="00311E13" w:rsidP="00710153"/>
          <w:p w:rsidR="00311E13" w:rsidRPr="00D75E07" w:rsidRDefault="00311E13" w:rsidP="00710153">
            <w:r w:rsidRPr="00D75E07">
              <w:t>Kantpæle, der nedtages i forbindelse med arbejdet, skal reetableres samme dag inden arbejdstids ophør.</w:t>
            </w:r>
          </w:p>
          <w:p w:rsidR="00311E13" w:rsidRPr="00D75E07" w:rsidRDefault="00311E13" w:rsidP="00710153"/>
          <w:p w:rsidR="00311E13" w:rsidRPr="00D75E07" w:rsidRDefault="00311E13" w:rsidP="00710153">
            <w:r w:rsidRPr="00D75E07">
              <w:t xml:space="preserve">Defekt udstyr såsom kantpæle, kantpælsfundamenter, skilte, autoværn </w:t>
            </w:r>
            <w:r w:rsidR="00130CB6">
              <w:t>mm.</w:t>
            </w:r>
            <w:r w:rsidRPr="00D75E07">
              <w:t xml:space="preserve"> skal repareres eller udskiftes efter aftale med bygherren. Omkostninger til disse arbejder afholdes af bygherren.</w:t>
            </w:r>
          </w:p>
          <w:p w:rsidR="00311E13" w:rsidRPr="00D75E07" w:rsidRDefault="00311E13" w:rsidP="00710153"/>
          <w:p w:rsidR="00311E13" w:rsidRPr="00D75E07" w:rsidRDefault="00311E13" w:rsidP="00710153">
            <w:r w:rsidRPr="00D75E07">
              <w:t>Udførelsen af arbejderne må ikke medføre tilsmudsning af vand</w:t>
            </w:r>
            <w:r w:rsidRPr="00D75E07">
              <w:softHyphen/>
              <w:t xml:space="preserve">løb/afløbsanlæg. Fyld </w:t>
            </w:r>
            <w:r w:rsidR="00130CB6">
              <w:t>mm.</w:t>
            </w:r>
            <w:r w:rsidRPr="00D75E07">
              <w:t>, der er skyllet ned i vandløb/afløbsanlæg, skal omgående oprenses og fjernes efter at dette er sket.</w:t>
            </w:r>
          </w:p>
          <w:p w:rsidR="00311E13" w:rsidRPr="00D75E07" w:rsidRDefault="00311E13" w:rsidP="00710153"/>
          <w:p w:rsidR="00311E13" w:rsidRPr="00D75E07" w:rsidRDefault="00311E13" w:rsidP="00710153">
            <w:r w:rsidRPr="00D75E07">
              <w:t xml:space="preserve">Ved eventuelt materialespild ud på kørebanen skal denne </w:t>
            </w:r>
            <w:proofErr w:type="spellStart"/>
            <w:r w:rsidRPr="00D75E07">
              <w:t>renfejes</w:t>
            </w:r>
            <w:proofErr w:type="spellEnd"/>
            <w:r w:rsidRPr="00D75E07">
              <w:t>.</w:t>
            </w:r>
          </w:p>
        </w:tc>
      </w:tr>
    </w:tbl>
    <w:p w:rsidR="00A63924" w:rsidRPr="00D75E07" w:rsidRDefault="00A63924">
      <w:pPr>
        <w:spacing w:line="240" w:lineRule="auto"/>
      </w:pPr>
      <w:r w:rsidRPr="00D75E07">
        <w:lastRenderedPageBreak/>
        <w:br w:type="page"/>
      </w:r>
    </w:p>
    <w:tbl>
      <w:tblPr>
        <w:tblW w:w="8505" w:type="dxa"/>
        <w:tblLayout w:type="fixed"/>
        <w:tblCellMar>
          <w:left w:w="70" w:type="dxa"/>
          <w:right w:w="70" w:type="dxa"/>
        </w:tblCellMar>
        <w:tblLook w:val="0000" w:firstRow="0" w:lastRow="0" w:firstColumn="0" w:lastColumn="0" w:noHBand="0" w:noVBand="0"/>
      </w:tblPr>
      <w:tblGrid>
        <w:gridCol w:w="2268"/>
        <w:gridCol w:w="6237"/>
      </w:tblGrid>
      <w:tr w:rsidR="00A63924" w:rsidRPr="00D75E07" w:rsidTr="00710153">
        <w:tc>
          <w:tcPr>
            <w:tcW w:w="2268" w:type="dxa"/>
          </w:tcPr>
          <w:p w:rsidR="0035560B" w:rsidRDefault="00A63924" w:rsidP="0035560B">
            <w:bookmarkStart w:id="80" w:name="_Toc223946351"/>
            <w:r w:rsidRPr="00D75E07">
              <w:lastRenderedPageBreak/>
              <w:br w:type="page"/>
            </w:r>
            <w:bookmarkEnd w:id="80"/>
          </w:p>
          <w:p w:rsidR="0035560B" w:rsidRDefault="0035560B" w:rsidP="0035560B"/>
          <w:p w:rsidR="0035560B" w:rsidRDefault="0035560B" w:rsidP="0035560B"/>
          <w:p w:rsidR="00A63924" w:rsidRPr="00D75E07" w:rsidRDefault="007115A0" w:rsidP="0035560B">
            <w:pPr>
              <w:rPr>
                <w:sz w:val="18"/>
              </w:rPr>
            </w:pPr>
            <w:r w:rsidRPr="0035560B">
              <w:rPr>
                <w:sz w:val="18"/>
              </w:rPr>
              <w:t>Såfremt entreprisen ikke omfatter denne ydelse, udgår afsnittet.</w:t>
            </w:r>
          </w:p>
        </w:tc>
        <w:tc>
          <w:tcPr>
            <w:tcW w:w="6237" w:type="dxa"/>
          </w:tcPr>
          <w:p w:rsidR="00A63924" w:rsidRPr="00D75E07" w:rsidRDefault="00A63924" w:rsidP="00710153">
            <w:pPr>
              <w:pStyle w:val="Heading1"/>
              <w:numPr>
                <w:ilvl w:val="0"/>
                <w:numId w:val="0"/>
              </w:numPr>
            </w:pPr>
            <w:bookmarkStart w:id="81" w:name="_Toc297285104"/>
            <w:bookmarkStart w:id="82" w:name="_Toc410312480"/>
            <w:r w:rsidRPr="00D75E07">
              <w:t>Særlige arbejdsbeskrivelser (SAB) for kørebaneafmærkning</w:t>
            </w:r>
            <w:bookmarkEnd w:id="81"/>
            <w:bookmarkEnd w:id="82"/>
          </w:p>
        </w:tc>
      </w:tr>
      <w:tr w:rsidR="00A63924" w:rsidRPr="00D75E07" w:rsidTr="00710153">
        <w:tc>
          <w:tcPr>
            <w:tcW w:w="2268" w:type="dxa"/>
          </w:tcPr>
          <w:p w:rsidR="00A63924" w:rsidRPr="00D75E07" w:rsidRDefault="00A63924" w:rsidP="00710153"/>
        </w:tc>
        <w:tc>
          <w:tcPr>
            <w:tcW w:w="6237" w:type="dxa"/>
          </w:tcPr>
          <w:p w:rsidR="00A63924" w:rsidRPr="00D75E07" w:rsidRDefault="00A63924" w:rsidP="00710153">
            <w:r w:rsidRPr="00D75E07">
              <w:t xml:space="preserve">Supplerende bestemmelser til AAB for Kørebaneafmærkning, </w:t>
            </w:r>
            <w:r w:rsidRPr="00D75E07">
              <w:rPr>
                <w:color w:val="FF0000"/>
              </w:rPr>
              <w:t>juni 2010</w:t>
            </w:r>
            <w:r w:rsidR="00365C9F">
              <w:rPr>
                <w:color w:val="FF0000"/>
              </w:rPr>
              <w:t>.</w:t>
            </w:r>
          </w:p>
        </w:tc>
      </w:tr>
      <w:tr w:rsidR="00A63924" w:rsidRPr="00D75E07" w:rsidTr="00710153">
        <w:tc>
          <w:tcPr>
            <w:tcW w:w="2268" w:type="dxa"/>
          </w:tcPr>
          <w:p w:rsidR="00A63924" w:rsidRPr="00D75E07" w:rsidRDefault="00A63924" w:rsidP="00710153"/>
        </w:tc>
        <w:tc>
          <w:tcPr>
            <w:tcW w:w="6237" w:type="dxa"/>
          </w:tcPr>
          <w:p w:rsidR="00A63924" w:rsidRPr="00D75E07" w:rsidRDefault="00A63924" w:rsidP="003C62DE">
            <w:pPr>
              <w:pStyle w:val="Heading1"/>
              <w:numPr>
                <w:ilvl w:val="0"/>
                <w:numId w:val="45"/>
              </w:numPr>
              <w:contextualSpacing w:val="0"/>
            </w:pPr>
            <w:bookmarkStart w:id="83" w:name="_Toc297285105"/>
            <w:bookmarkStart w:id="84" w:name="_Toc410312481"/>
            <w:r w:rsidRPr="00D75E07">
              <w:t>Alment</w:t>
            </w:r>
            <w:bookmarkEnd w:id="83"/>
            <w:bookmarkEnd w:id="84"/>
          </w:p>
        </w:tc>
      </w:tr>
      <w:tr w:rsidR="00A63924" w:rsidRPr="00D75E07" w:rsidTr="00710153">
        <w:tc>
          <w:tcPr>
            <w:tcW w:w="2268" w:type="dxa"/>
          </w:tcPr>
          <w:p w:rsidR="00A63924" w:rsidRPr="00D75E07" w:rsidRDefault="00A63924"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CB54F1" w:rsidP="00710153"/>
          <w:p w:rsidR="00CB54F1" w:rsidRPr="00D75E07" w:rsidRDefault="00B028E9" w:rsidP="00584496">
            <w:pPr>
              <w:rPr>
                <w:sz w:val="18"/>
                <w:szCs w:val="18"/>
              </w:rPr>
            </w:pPr>
            <w:r w:rsidRPr="00D75E07">
              <w:rPr>
                <w:sz w:val="18"/>
                <w:szCs w:val="18"/>
              </w:rPr>
              <w:t>Hvis gen</w:t>
            </w:r>
            <w:r w:rsidR="007B680B">
              <w:rPr>
                <w:sz w:val="18"/>
                <w:szCs w:val="18"/>
              </w:rPr>
              <w:t>markering er indeholdt medtages:</w:t>
            </w:r>
          </w:p>
        </w:tc>
        <w:tc>
          <w:tcPr>
            <w:tcW w:w="6237" w:type="dxa"/>
          </w:tcPr>
          <w:p w:rsidR="00CB54F1" w:rsidRPr="00D75E07" w:rsidRDefault="00CB54F1" w:rsidP="00710153">
            <w:pPr>
              <w:rPr>
                <w:u w:val="single"/>
              </w:rPr>
            </w:pPr>
            <w:proofErr w:type="spellStart"/>
            <w:r w:rsidRPr="00D75E07">
              <w:rPr>
                <w:u w:val="single"/>
              </w:rPr>
              <w:t>Nymarkering</w:t>
            </w:r>
            <w:proofErr w:type="spellEnd"/>
          </w:p>
          <w:p w:rsidR="00A63924" w:rsidRPr="00D75E07" w:rsidRDefault="00A63924" w:rsidP="00710153">
            <w:r w:rsidRPr="00D75E07">
              <w:t>Ydelserne omfatter udførelse af ny kørebaneafmærkning.</w:t>
            </w:r>
          </w:p>
          <w:p w:rsidR="00A63924" w:rsidRPr="00D75E07" w:rsidRDefault="00A63924" w:rsidP="00710153"/>
          <w:p w:rsidR="00A63924" w:rsidRPr="00D75E07" w:rsidRDefault="00A63924" w:rsidP="00710153">
            <w:r w:rsidRPr="00D75E07">
              <w:t xml:space="preserve">Entreprenøren </w:t>
            </w:r>
            <w:r w:rsidRPr="0035560B">
              <w:t>skal etablere ny kørebaneafmærkning efter udlægning af ny belægning</w:t>
            </w:r>
            <w:r w:rsidR="007115A0" w:rsidRPr="0035560B">
              <w:t xml:space="preserve"> (reparationer og fulddækkende belægninger)</w:t>
            </w:r>
            <w:r w:rsidRPr="0035560B">
              <w:t xml:space="preserve">. I sådanne tilfælde </w:t>
            </w:r>
            <w:r w:rsidR="00F10E84" w:rsidRPr="0035560B">
              <w:t>skal</w:t>
            </w:r>
            <w:r w:rsidRPr="0035560B">
              <w:t xml:space="preserve"> bygherren </w:t>
            </w:r>
            <w:r w:rsidR="00F10E84" w:rsidRPr="0035560B">
              <w:t xml:space="preserve">have </w:t>
            </w:r>
            <w:r w:rsidRPr="0035560B">
              <w:t>mulighed for at overveje om kørebaneafmærkningen skal ændres i forhold til eksisterende.</w:t>
            </w:r>
            <w:r w:rsidRPr="00D75E07">
              <w:t xml:space="preserve"> </w:t>
            </w:r>
          </w:p>
          <w:p w:rsidR="00E20B6C" w:rsidRDefault="00E20B6C" w:rsidP="00710153"/>
          <w:p w:rsidR="00E20B6C" w:rsidRPr="00626BF3" w:rsidRDefault="00E20B6C" w:rsidP="00E20B6C">
            <w:r w:rsidRPr="00626BF3">
              <w:t xml:space="preserve">Hajtænder, </w:t>
            </w:r>
            <w:r w:rsidRPr="00010474">
              <w:t>stoplinjer</w:t>
            </w:r>
            <w:r w:rsidR="00682D92" w:rsidRPr="00010474">
              <w:t xml:space="preserve"> </w:t>
            </w:r>
            <w:r w:rsidR="00682D92" w:rsidRPr="00010474">
              <w:rPr>
                <w:color w:val="FF0000"/>
              </w:rPr>
              <w:t>og</w:t>
            </w:r>
            <w:r w:rsidRPr="00010474">
              <w:t xml:space="preserve"> </w:t>
            </w:r>
            <w:r w:rsidRPr="00010474">
              <w:rPr>
                <w:color w:val="FF0000"/>
              </w:rPr>
              <w:t>fodgængefelter</w:t>
            </w:r>
            <w:r w:rsidRPr="00626BF3">
              <w:t xml:space="preserve"> ol. udføres senest </w:t>
            </w:r>
            <w:r w:rsidRPr="00626BF3">
              <w:rPr>
                <w:color w:val="FF0000"/>
              </w:rPr>
              <w:t>1</w:t>
            </w:r>
            <w:r w:rsidRPr="00626BF3">
              <w:t xml:space="preserve"> arbejdsdag efter belægningens udlægning. Øvrig kørebaneafmærkning skal udføres inden</w:t>
            </w:r>
            <w:r w:rsidR="00626BF3" w:rsidRPr="00626BF3">
              <w:t xml:space="preserve"> </w:t>
            </w:r>
            <w:r w:rsidRPr="00626BF3">
              <w:t>for tidsrummet angivet i tabellen:</w:t>
            </w:r>
          </w:p>
          <w:p w:rsidR="00E20B6C" w:rsidRPr="00C97429" w:rsidRDefault="00E20B6C" w:rsidP="00E20B6C">
            <w:pPr>
              <w:rPr>
                <w:highlight w:val="cyan"/>
              </w:rPr>
            </w:pPr>
          </w:p>
          <w:tbl>
            <w:tblPr>
              <w:tblStyle w:val="TableGrid"/>
              <w:tblW w:w="0" w:type="auto"/>
              <w:tblLayout w:type="fixed"/>
              <w:tblLook w:val="04A0" w:firstRow="1" w:lastRow="0" w:firstColumn="1" w:lastColumn="0" w:noHBand="0" w:noVBand="1"/>
            </w:tblPr>
            <w:tblGrid>
              <w:gridCol w:w="1838"/>
              <w:gridCol w:w="4244"/>
            </w:tblGrid>
            <w:tr w:rsidR="00E20B6C" w:rsidRPr="00C97429" w:rsidTr="000C0434">
              <w:tc>
                <w:tcPr>
                  <w:tcW w:w="1838"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sz w:val="22"/>
                      <w:szCs w:val="22"/>
                    </w:rPr>
                  </w:pPr>
                  <w:r w:rsidRPr="00626BF3">
                    <w:t>Serviceklasse</w:t>
                  </w:r>
                </w:p>
              </w:tc>
              <w:tc>
                <w:tcPr>
                  <w:tcW w:w="4244"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sz w:val="22"/>
                      <w:szCs w:val="22"/>
                    </w:rPr>
                  </w:pPr>
                  <w:r w:rsidRPr="00626BF3">
                    <w:rPr>
                      <w:szCs w:val="21"/>
                    </w:rPr>
                    <w:t>Kørebaneafmærkning udføres inden</w:t>
                  </w:r>
                  <w:r w:rsidR="00626BF3" w:rsidRPr="00626BF3">
                    <w:rPr>
                      <w:szCs w:val="21"/>
                    </w:rPr>
                    <w:t xml:space="preserve"> </w:t>
                  </w:r>
                  <w:r w:rsidRPr="00626BF3">
                    <w:rPr>
                      <w:szCs w:val="21"/>
                    </w:rPr>
                    <w:t>for tidsrummet</w:t>
                  </w:r>
                </w:p>
              </w:tc>
            </w:tr>
            <w:tr w:rsidR="00E20B6C" w:rsidRPr="00C97429" w:rsidTr="000C0434">
              <w:tc>
                <w:tcPr>
                  <w:tcW w:w="1838"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sz w:val="22"/>
                      <w:szCs w:val="22"/>
                    </w:rPr>
                  </w:pPr>
                  <w:r w:rsidRPr="00626BF3">
                    <w:t>1</w:t>
                  </w:r>
                </w:p>
              </w:tc>
              <w:tc>
                <w:tcPr>
                  <w:tcW w:w="4244"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color w:val="FF0000"/>
                      <w:sz w:val="22"/>
                      <w:szCs w:val="22"/>
                    </w:rPr>
                  </w:pPr>
                  <w:r w:rsidRPr="00626BF3">
                    <w:rPr>
                      <w:color w:val="FF0000"/>
                    </w:rPr>
                    <w:t>1 uge</w:t>
                  </w:r>
                </w:p>
              </w:tc>
            </w:tr>
            <w:tr w:rsidR="00E20B6C" w:rsidRPr="00C97429" w:rsidTr="000C0434">
              <w:tc>
                <w:tcPr>
                  <w:tcW w:w="1838"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sz w:val="22"/>
                      <w:szCs w:val="22"/>
                    </w:rPr>
                  </w:pPr>
                  <w:r w:rsidRPr="00626BF3">
                    <w:t>2</w:t>
                  </w:r>
                </w:p>
              </w:tc>
              <w:tc>
                <w:tcPr>
                  <w:tcW w:w="4244"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color w:val="FF0000"/>
                      <w:sz w:val="22"/>
                      <w:szCs w:val="22"/>
                    </w:rPr>
                  </w:pPr>
                  <w:r w:rsidRPr="00626BF3">
                    <w:rPr>
                      <w:color w:val="FF0000"/>
                    </w:rPr>
                    <w:t>2 uger</w:t>
                  </w:r>
                </w:p>
              </w:tc>
            </w:tr>
            <w:tr w:rsidR="00E20B6C" w:rsidTr="000C0434">
              <w:tc>
                <w:tcPr>
                  <w:tcW w:w="1838"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sz w:val="22"/>
                      <w:szCs w:val="22"/>
                    </w:rPr>
                  </w:pPr>
                  <w:r w:rsidRPr="00626BF3">
                    <w:t>3</w:t>
                  </w:r>
                </w:p>
              </w:tc>
              <w:tc>
                <w:tcPr>
                  <w:tcW w:w="4244" w:type="dxa"/>
                  <w:tcBorders>
                    <w:top w:val="single" w:sz="4" w:space="0" w:color="auto"/>
                    <w:left w:val="single" w:sz="4" w:space="0" w:color="auto"/>
                    <w:bottom w:val="single" w:sz="4" w:space="0" w:color="auto"/>
                    <w:right w:val="single" w:sz="4" w:space="0" w:color="auto"/>
                  </w:tcBorders>
                  <w:hideMark/>
                </w:tcPr>
                <w:p w:rsidR="00E20B6C" w:rsidRPr="00626BF3" w:rsidRDefault="00E20B6C" w:rsidP="000C0434">
                  <w:pPr>
                    <w:spacing w:line="276" w:lineRule="auto"/>
                    <w:rPr>
                      <w:rFonts w:asciiTheme="minorHAnsi" w:eastAsiaTheme="minorEastAsia" w:hAnsiTheme="minorHAnsi"/>
                      <w:color w:val="FF0000"/>
                      <w:sz w:val="22"/>
                      <w:szCs w:val="22"/>
                    </w:rPr>
                  </w:pPr>
                  <w:r w:rsidRPr="00626BF3">
                    <w:rPr>
                      <w:color w:val="FF0000"/>
                    </w:rPr>
                    <w:t>3 uger</w:t>
                  </w:r>
                </w:p>
              </w:tc>
            </w:tr>
          </w:tbl>
          <w:p w:rsidR="00E20B6C" w:rsidRDefault="00E20B6C" w:rsidP="00E20B6C">
            <w:pPr>
              <w:rPr>
                <w:rFonts w:asciiTheme="minorHAnsi" w:eastAsiaTheme="minorEastAsia" w:hAnsiTheme="minorHAnsi" w:cstheme="minorBidi"/>
                <w:sz w:val="22"/>
                <w:szCs w:val="22"/>
              </w:rPr>
            </w:pPr>
          </w:p>
          <w:p w:rsidR="00E20B6C" w:rsidRPr="00D75E07" w:rsidRDefault="00E20B6C" w:rsidP="00710153"/>
          <w:p w:rsidR="00CB54F1" w:rsidRPr="00D75E07" w:rsidRDefault="00CB54F1" w:rsidP="00710153"/>
          <w:p w:rsidR="00CB54F1" w:rsidRPr="00D75E07" w:rsidRDefault="00CB54F1" w:rsidP="00CB54F1">
            <w:pPr>
              <w:rPr>
                <w:color w:val="FF0000"/>
                <w:u w:val="single"/>
              </w:rPr>
            </w:pPr>
            <w:r w:rsidRPr="00D75E07">
              <w:rPr>
                <w:color w:val="FF0000"/>
                <w:u w:val="single"/>
              </w:rPr>
              <w:t>Genmarkering</w:t>
            </w:r>
          </w:p>
          <w:p w:rsidR="00CB54F1" w:rsidRPr="00D75E07" w:rsidRDefault="00CB54F1" w:rsidP="00CB54F1">
            <w:r w:rsidRPr="00D75E07">
              <w:rPr>
                <w:color w:val="FF0000"/>
              </w:rPr>
              <w:t>Genmarkering udføres som tillægsarbejder</w:t>
            </w:r>
            <w:r w:rsidR="00E64842">
              <w:rPr>
                <w:color w:val="FF0000"/>
              </w:rPr>
              <w:t>,</w:t>
            </w:r>
            <w:r w:rsidR="007B680B">
              <w:rPr>
                <w:color w:val="FF0000"/>
              </w:rPr>
              <w:t xml:space="preserve"> j</w:t>
            </w:r>
            <w:r w:rsidRPr="00D75E07">
              <w:rPr>
                <w:color w:val="FF0000"/>
              </w:rPr>
              <w:t>f. bygherrens bestilling.</w:t>
            </w:r>
          </w:p>
        </w:tc>
      </w:tr>
      <w:tr w:rsidR="00A63924" w:rsidRPr="00D75E07" w:rsidTr="00710153">
        <w:tc>
          <w:tcPr>
            <w:tcW w:w="2268" w:type="dxa"/>
          </w:tcPr>
          <w:p w:rsidR="00A63924" w:rsidRPr="00D75E07" w:rsidRDefault="00CB54F1" w:rsidP="00CB54F1">
            <w:r w:rsidRPr="00D75E07">
              <w:t xml:space="preserve"> </w:t>
            </w:r>
          </w:p>
        </w:tc>
        <w:tc>
          <w:tcPr>
            <w:tcW w:w="6237" w:type="dxa"/>
          </w:tcPr>
          <w:p w:rsidR="00A63924" w:rsidRPr="00D75E07" w:rsidRDefault="00A63924" w:rsidP="003C62DE">
            <w:pPr>
              <w:pStyle w:val="Heading1"/>
              <w:numPr>
                <w:ilvl w:val="0"/>
                <w:numId w:val="37"/>
              </w:numPr>
              <w:contextualSpacing w:val="0"/>
            </w:pPr>
            <w:bookmarkStart w:id="85" w:name="_Toc297285106"/>
            <w:bookmarkStart w:id="86" w:name="_Toc410312482"/>
            <w:r w:rsidRPr="00D75E07">
              <w:t>Materialer</w:t>
            </w:r>
            <w:bookmarkEnd w:id="85"/>
            <w:bookmarkEnd w:id="86"/>
          </w:p>
        </w:tc>
      </w:tr>
      <w:tr w:rsidR="00A63924" w:rsidRPr="00D75E07" w:rsidTr="00710153">
        <w:tc>
          <w:tcPr>
            <w:tcW w:w="2268" w:type="dxa"/>
          </w:tcPr>
          <w:p w:rsidR="00A63924" w:rsidRPr="00D75E07" w:rsidRDefault="00A63924" w:rsidP="00710153">
            <w:pPr>
              <w:rPr>
                <w:sz w:val="18"/>
                <w:szCs w:val="18"/>
              </w:rPr>
            </w:pPr>
          </w:p>
          <w:p w:rsidR="00A63924" w:rsidRPr="00D75E07" w:rsidRDefault="00A63924" w:rsidP="00710153">
            <w:pPr>
              <w:rPr>
                <w:sz w:val="18"/>
                <w:szCs w:val="18"/>
              </w:rPr>
            </w:pPr>
          </w:p>
          <w:p w:rsidR="00A63924" w:rsidRPr="00D75E07" w:rsidRDefault="00A63924" w:rsidP="00710153">
            <w:pPr>
              <w:rPr>
                <w:sz w:val="18"/>
                <w:szCs w:val="18"/>
              </w:rPr>
            </w:pPr>
          </w:p>
          <w:p w:rsidR="00A63924" w:rsidRPr="00D75E07" w:rsidRDefault="00A63924" w:rsidP="00710153">
            <w:pPr>
              <w:rPr>
                <w:sz w:val="18"/>
                <w:szCs w:val="18"/>
              </w:rPr>
            </w:pPr>
          </w:p>
          <w:p w:rsidR="00A63924" w:rsidRDefault="00A63924" w:rsidP="00710153">
            <w:pPr>
              <w:rPr>
                <w:sz w:val="18"/>
                <w:szCs w:val="18"/>
              </w:rPr>
            </w:pPr>
          </w:p>
          <w:p w:rsidR="00F57912" w:rsidRDefault="00F57912" w:rsidP="00710153">
            <w:pPr>
              <w:rPr>
                <w:sz w:val="18"/>
                <w:szCs w:val="18"/>
              </w:rPr>
            </w:pPr>
          </w:p>
          <w:p w:rsidR="00F57912" w:rsidRDefault="00F57912" w:rsidP="00710153">
            <w:pPr>
              <w:rPr>
                <w:sz w:val="18"/>
                <w:szCs w:val="18"/>
              </w:rPr>
            </w:pPr>
          </w:p>
          <w:p w:rsidR="00F57912" w:rsidRDefault="00F57912" w:rsidP="00710153">
            <w:pPr>
              <w:rPr>
                <w:sz w:val="18"/>
                <w:szCs w:val="18"/>
              </w:rPr>
            </w:pPr>
          </w:p>
          <w:p w:rsidR="00F57912" w:rsidRPr="00D75E07" w:rsidRDefault="00F57912" w:rsidP="00710153">
            <w:pPr>
              <w:rPr>
                <w:sz w:val="18"/>
                <w:szCs w:val="18"/>
              </w:rPr>
            </w:pPr>
          </w:p>
          <w:p w:rsidR="00A63924" w:rsidRPr="00D75E07" w:rsidRDefault="00A63924" w:rsidP="00710153">
            <w:r w:rsidRPr="00D75E07">
              <w:rPr>
                <w:sz w:val="18"/>
                <w:szCs w:val="18"/>
              </w:rPr>
              <w:lastRenderedPageBreak/>
              <w:t>Refleksionsklasser skal vælges</w:t>
            </w:r>
            <w:r w:rsidR="00E64842">
              <w:rPr>
                <w:sz w:val="18"/>
                <w:szCs w:val="18"/>
              </w:rPr>
              <w:t>.</w:t>
            </w:r>
          </w:p>
        </w:tc>
        <w:tc>
          <w:tcPr>
            <w:tcW w:w="6237" w:type="dxa"/>
          </w:tcPr>
          <w:p w:rsidR="00A63924" w:rsidRPr="00D75E07" w:rsidRDefault="00A63924" w:rsidP="00710153">
            <w:r w:rsidRPr="00D75E07">
              <w:rPr>
                <w:color w:val="FF0000"/>
              </w:rPr>
              <w:lastRenderedPageBreak/>
              <w:t>Kørebaneafmærkning skal udføres med lang holdbarhed.</w:t>
            </w:r>
          </w:p>
          <w:p w:rsidR="00A63924" w:rsidRDefault="00A63924" w:rsidP="00710153"/>
          <w:p w:rsidR="00F57912" w:rsidRDefault="00F57912" w:rsidP="00710153"/>
          <w:p w:rsidR="00F57912" w:rsidRDefault="00F57912" w:rsidP="00710153"/>
          <w:p w:rsidR="00F57912" w:rsidRDefault="00F57912" w:rsidP="00710153"/>
          <w:p w:rsidR="00F57912" w:rsidRDefault="00F57912" w:rsidP="00710153"/>
          <w:p w:rsidR="00F57912" w:rsidRDefault="00F57912" w:rsidP="00710153"/>
          <w:p w:rsidR="00F57912" w:rsidRDefault="00F57912" w:rsidP="00710153"/>
          <w:p w:rsidR="00F57912" w:rsidRPr="00D75E07" w:rsidRDefault="00F57912" w:rsidP="00710153"/>
          <w:p w:rsidR="00A63924" w:rsidRPr="00D75E07" w:rsidRDefault="00A63924" w:rsidP="00710153">
            <w:r w:rsidRPr="00D75E07">
              <w:lastRenderedPageBreak/>
              <w:t>Refleksionsegenskaberne for kørebaneafmærkning skal som minimum opfylde nedenstående krav:</w:t>
            </w:r>
          </w:p>
          <w:p w:rsidR="00A63924" w:rsidRPr="00D75E07" w:rsidRDefault="00A63924" w:rsidP="00710153"/>
          <w:tbl>
            <w:tblPr>
              <w:tblW w:w="3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894"/>
            </w:tblGrid>
            <w:tr w:rsidR="00A63924" w:rsidRPr="00D75E07" w:rsidTr="006F1292">
              <w:tc>
                <w:tcPr>
                  <w:tcW w:w="1413" w:type="dxa"/>
                  <w:vAlign w:val="center"/>
                </w:tcPr>
                <w:p w:rsidR="00A63924" w:rsidRPr="00D75E07" w:rsidRDefault="00A63924" w:rsidP="00710153">
                  <w:pPr>
                    <w:pStyle w:val="BodyTextIndent"/>
                    <w:ind w:left="0"/>
                    <w:rPr>
                      <w:b/>
                      <w:szCs w:val="21"/>
                    </w:rPr>
                  </w:pPr>
                  <w:r w:rsidRPr="00D75E07">
                    <w:rPr>
                      <w:b/>
                      <w:szCs w:val="21"/>
                    </w:rPr>
                    <w:t>Servicekla</w:t>
                  </w:r>
                  <w:r w:rsidR="006F1292">
                    <w:rPr>
                      <w:b/>
                      <w:szCs w:val="21"/>
                    </w:rPr>
                    <w:t>s</w:t>
                  </w:r>
                  <w:r w:rsidRPr="00D75E07">
                    <w:rPr>
                      <w:b/>
                      <w:szCs w:val="21"/>
                    </w:rPr>
                    <w:t>se</w:t>
                  </w:r>
                </w:p>
              </w:tc>
              <w:tc>
                <w:tcPr>
                  <w:tcW w:w="1894" w:type="dxa"/>
                  <w:vAlign w:val="center"/>
                </w:tcPr>
                <w:p w:rsidR="00A63924" w:rsidRPr="00D75E07" w:rsidRDefault="00A63924" w:rsidP="00710153">
                  <w:pPr>
                    <w:pStyle w:val="BodyTextIndent"/>
                    <w:tabs>
                      <w:tab w:val="left" w:pos="0"/>
                    </w:tabs>
                    <w:ind w:left="0"/>
                    <w:jc w:val="center"/>
                    <w:rPr>
                      <w:b/>
                      <w:szCs w:val="21"/>
                    </w:rPr>
                  </w:pPr>
                  <w:r w:rsidRPr="00D75E07">
                    <w:rPr>
                      <w:b/>
                      <w:szCs w:val="21"/>
                    </w:rPr>
                    <w:t>RL*</w:t>
                  </w:r>
                  <w:r w:rsidR="00C123A3">
                    <w:rPr>
                      <w:b/>
                      <w:szCs w:val="21"/>
                    </w:rPr>
                    <w:t>)</w:t>
                  </w:r>
                </w:p>
                <w:p w:rsidR="00A63924" w:rsidRPr="00D75E07" w:rsidRDefault="00A63924" w:rsidP="00710153">
                  <w:pPr>
                    <w:pStyle w:val="BodyTextIndent"/>
                    <w:tabs>
                      <w:tab w:val="left" w:pos="0"/>
                    </w:tabs>
                    <w:ind w:left="0"/>
                    <w:jc w:val="center"/>
                    <w:rPr>
                      <w:b/>
                      <w:strike/>
                      <w:szCs w:val="21"/>
                    </w:rPr>
                  </w:pPr>
                  <w:r w:rsidRPr="00D75E07">
                    <w:rPr>
                      <w:b/>
                      <w:szCs w:val="21"/>
                    </w:rPr>
                    <w:t>Hvid – tør tilstand</w:t>
                  </w:r>
                </w:p>
              </w:tc>
            </w:tr>
            <w:tr w:rsidR="00A63924" w:rsidRPr="00D75E07" w:rsidTr="006F1292">
              <w:tc>
                <w:tcPr>
                  <w:tcW w:w="1413" w:type="dxa"/>
                </w:tcPr>
                <w:p w:rsidR="00A63924" w:rsidRPr="00D75E07" w:rsidRDefault="00A63924" w:rsidP="00710153">
                  <w:pPr>
                    <w:pStyle w:val="BodyTextIndent"/>
                    <w:tabs>
                      <w:tab w:val="left" w:pos="-70"/>
                    </w:tabs>
                    <w:spacing w:before="120"/>
                    <w:ind w:left="0"/>
                    <w:jc w:val="center"/>
                    <w:rPr>
                      <w:szCs w:val="21"/>
                    </w:rPr>
                  </w:pPr>
                  <w:r w:rsidRPr="00D75E07">
                    <w:rPr>
                      <w:szCs w:val="21"/>
                    </w:rPr>
                    <w:t>1</w:t>
                  </w:r>
                </w:p>
              </w:tc>
              <w:tc>
                <w:tcPr>
                  <w:tcW w:w="1894" w:type="dxa"/>
                </w:tcPr>
                <w:p w:rsidR="00A63924" w:rsidRPr="00D75E07" w:rsidRDefault="00A63924" w:rsidP="0033612F">
                  <w:pPr>
                    <w:pStyle w:val="BodyTextIndent"/>
                    <w:tabs>
                      <w:tab w:val="left" w:pos="0"/>
                    </w:tabs>
                    <w:spacing w:before="120"/>
                    <w:ind w:left="0"/>
                    <w:jc w:val="center"/>
                    <w:rPr>
                      <w:color w:val="FF0000"/>
                      <w:szCs w:val="21"/>
                    </w:rPr>
                  </w:pPr>
                  <w:r w:rsidRPr="00D75E07">
                    <w:rPr>
                      <w:color w:val="FF0000"/>
                      <w:szCs w:val="21"/>
                    </w:rPr>
                    <w:t>R3/R2</w:t>
                  </w:r>
                </w:p>
              </w:tc>
            </w:tr>
            <w:tr w:rsidR="00A63924" w:rsidRPr="00D75E07" w:rsidTr="006F1292">
              <w:tc>
                <w:tcPr>
                  <w:tcW w:w="1413" w:type="dxa"/>
                </w:tcPr>
                <w:p w:rsidR="00A63924" w:rsidRPr="00D75E07" w:rsidRDefault="00A63924" w:rsidP="00710153">
                  <w:pPr>
                    <w:pStyle w:val="BodyTextIndent"/>
                    <w:tabs>
                      <w:tab w:val="left" w:pos="-70"/>
                    </w:tabs>
                    <w:spacing w:before="120"/>
                    <w:ind w:left="0"/>
                    <w:jc w:val="center"/>
                    <w:rPr>
                      <w:szCs w:val="21"/>
                    </w:rPr>
                  </w:pPr>
                  <w:r w:rsidRPr="00D75E07">
                    <w:rPr>
                      <w:szCs w:val="21"/>
                    </w:rPr>
                    <w:t>2</w:t>
                  </w:r>
                </w:p>
              </w:tc>
              <w:tc>
                <w:tcPr>
                  <w:tcW w:w="1894" w:type="dxa"/>
                </w:tcPr>
                <w:p w:rsidR="00A63924" w:rsidRPr="00D75E07" w:rsidRDefault="00A63924" w:rsidP="0033612F">
                  <w:pPr>
                    <w:pStyle w:val="BodyTextIndent"/>
                    <w:spacing w:before="120"/>
                    <w:ind w:left="0"/>
                    <w:jc w:val="center"/>
                    <w:rPr>
                      <w:color w:val="FF0000"/>
                      <w:szCs w:val="21"/>
                    </w:rPr>
                  </w:pPr>
                  <w:r w:rsidRPr="00D75E07">
                    <w:rPr>
                      <w:color w:val="FF0000"/>
                      <w:szCs w:val="21"/>
                    </w:rPr>
                    <w:t>R2/R1</w:t>
                  </w:r>
                </w:p>
              </w:tc>
            </w:tr>
            <w:tr w:rsidR="00A63924" w:rsidRPr="00D75E07" w:rsidTr="006F1292">
              <w:tc>
                <w:tcPr>
                  <w:tcW w:w="1413" w:type="dxa"/>
                </w:tcPr>
                <w:p w:rsidR="00A63924" w:rsidRPr="00D75E07" w:rsidRDefault="00A63924" w:rsidP="00710153">
                  <w:pPr>
                    <w:pStyle w:val="BodyTextIndent"/>
                    <w:tabs>
                      <w:tab w:val="left" w:pos="-70"/>
                    </w:tabs>
                    <w:spacing w:before="120"/>
                    <w:ind w:left="0"/>
                    <w:jc w:val="center"/>
                    <w:rPr>
                      <w:szCs w:val="21"/>
                    </w:rPr>
                  </w:pPr>
                  <w:r w:rsidRPr="00D75E07">
                    <w:rPr>
                      <w:szCs w:val="21"/>
                    </w:rPr>
                    <w:t>3</w:t>
                  </w:r>
                </w:p>
              </w:tc>
              <w:tc>
                <w:tcPr>
                  <w:tcW w:w="1894" w:type="dxa"/>
                </w:tcPr>
                <w:p w:rsidR="00A63924" w:rsidRPr="00D75E07" w:rsidRDefault="0033612F" w:rsidP="0033612F">
                  <w:pPr>
                    <w:pStyle w:val="BodyTextIndent"/>
                    <w:spacing w:before="120"/>
                    <w:ind w:left="0"/>
                    <w:jc w:val="center"/>
                    <w:rPr>
                      <w:color w:val="FF0000"/>
                      <w:szCs w:val="21"/>
                    </w:rPr>
                  </w:pPr>
                  <w:r>
                    <w:rPr>
                      <w:color w:val="FF0000"/>
                      <w:szCs w:val="21"/>
                    </w:rPr>
                    <w:t>R</w:t>
                  </w:r>
                  <w:r w:rsidR="00A63924" w:rsidRPr="00D75E07">
                    <w:rPr>
                      <w:color w:val="FF0000"/>
                      <w:szCs w:val="21"/>
                    </w:rPr>
                    <w:t>1/</w:t>
                  </w:r>
                  <w:r>
                    <w:rPr>
                      <w:color w:val="FF0000"/>
                      <w:szCs w:val="21"/>
                    </w:rPr>
                    <w:t>R</w:t>
                  </w:r>
                  <w:r w:rsidR="00A63924" w:rsidRPr="00D75E07">
                    <w:rPr>
                      <w:color w:val="FF0000"/>
                      <w:szCs w:val="21"/>
                    </w:rPr>
                    <w:t>0</w:t>
                  </w:r>
                </w:p>
              </w:tc>
            </w:tr>
          </w:tbl>
          <w:p w:rsidR="00A63924" w:rsidRPr="00010474" w:rsidRDefault="00A63924" w:rsidP="00710153">
            <w:pPr>
              <w:rPr>
                <w:sz w:val="18"/>
                <w:szCs w:val="18"/>
              </w:rPr>
            </w:pPr>
            <w:r w:rsidRPr="00010474">
              <w:rPr>
                <w:sz w:val="18"/>
                <w:szCs w:val="18"/>
              </w:rPr>
              <w:t>*</w:t>
            </w:r>
            <w:r w:rsidR="00C123A3" w:rsidRPr="00010474">
              <w:rPr>
                <w:sz w:val="18"/>
                <w:szCs w:val="18"/>
              </w:rPr>
              <w:t>)</w:t>
            </w:r>
            <w:r w:rsidRPr="00010474">
              <w:rPr>
                <w:sz w:val="18"/>
                <w:szCs w:val="18"/>
              </w:rPr>
              <w:t xml:space="preserve"> Jf. </w:t>
            </w:r>
            <w:r w:rsidR="00F57912" w:rsidRPr="00010474">
              <w:rPr>
                <w:sz w:val="18"/>
                <w:szCs w:val="18"/>
              </w:rPr>
              <w:t>AAB for kørebaneafmærkning, juni 201</w:t>
            </w:r>
            <w:r w:rsidR="00B53CA2">
              <w:rPr>
                <w:sz w:val="18"/>
                <w:szCs w:val="18"/>
              </w:rPr>
              <w:t>0.</w:t>
            </w:r>
          </w:p>
          <w:p w:rsidR="00F57912" w:rsidRPr="00010474" w:rsidRDefault="00F57912" w:rsidP="00710153"/>
          <w:p w:rsidR="00F57912" w:rsidRPr="005E4FB8" w:rsidRDefault="00F57912" w:rsidP="00F57912">
            <w:pPr>
              <w:pStyle w:val="ISOComments"/>
              <w:spacing w:before="0" w:line="240" w:lineRule="auto"/>
              <w:rPr>
                <w:rFonts w:asciiTheme="minorHAnsi" w:hAnsiTheme="minorHAnsi"/>
                <w:sz w:val="21"/>
                <w:szCs w:val="21"/>
                <w:lang w:val="da-DK"/>
              </w:rPr>
            </w:pPr>
            <w:r w:rsidRPr="005E4FB8">
              <w:rPr>
                <w:rFonts w:asciiTheme="minorHAnsi" w:hAnsiTheme="minorHAnsi"/>
                <w:sz w:val="21"/>
                <w:szCs w:val="21"/>
                <w:lang w:val="da-DK"/>
              </w:rPr>
              <w:t xml:space="preserve">R0 svarer til ingen krav til </w:t>
            </w:r>
            <w:proofErr w:type="spellStart"/>
            <w:r w:rsidRPr="005E4FB8">
              <w:rPr>
                <w:rFonts w:asciiTheme="minorHAnsi" w:hAnsiTheme="minorHAnsi"/>
                <w:sz w:val="21"/>
                <w:szCs w:val="21"/>
                <w:lang w:val="da-DK"/>
              </w:rPr>
              <w:t>retrorefleksion</w:t>
            </w:r>
            <w:proofErr w:type="spellEnd"/>
          </w:p>
          <w:p w:rsidR="00F57912" w:rsidRPr="005E4FB8" w:rsidRDefault="00F57912" w:rsidP="00F57912">
            <w:pPr>
              <w:pStyle w:val="ISOComments"/>
              <w:spacing w:before="0" w:line="240" w:lineRule="auto"/>
              <w:rPr>
                <w:rFonts w:asciiTheme="minorHAnsi" w:hAnsiTheme="minorHAnsi"/>
                <w:sz w:val="21"/>
                <w:szCs w:val="21"/>
                <w:lang w:val="da-DK"/>
              </w:rPr>
            </w:pPr>
            <w:r w:rsidRPr="005E4FB8">
              <w:rPr>
                <w:rFonts w:asciiTheme="minorHAnsi" w:hAnsiTheme="minorHAnsi"/>
                <w:sz w:val="21"/>
                <w:szCs w:val="21"/>
                <w:lang w:val="da-DK"/>
              </w:rPr>
              <w:t xml:space="preserve">R1 er et reduceret krav til </w:t>
            </w:r>
            <w:proofErr w:type="spellStart"/>
            <w:r w:rsidRPr="005E4FB8">
              <w:rPr>
                <w:rFonts w:asciiTheme="minorHAnsi" w:hAnsiTheme="minorHAnsi"/>
                <w:sz w:val="21"/>
                <w:szCs w:val="21"/>
                <w:lang w:val="da-DK"/>
              </w:rPr>
              <w:t>retrorefleksion</w:t>
            </w:r>
            <w:proofErr w:type="spellEnd"/>
            <w:r w:rsidRPr="005E4FB8">
              <w:rPr>
                <w:rFonts w:asciiTheme="minorHAnsi" w:hAnsiTheme="minorHAnsi"/>
                <w:sz w:val="21"/>
                <w:szCs w:val="21"/>
                <w:lang w:val="da-DK"/>
              </w:rPr>
              <w:t xml:space="preserve"> </w:t>
            </w:r>
          </w:p>
          <w:p w:rsidR="00F57912" w:rsidRPr="005E4FB8" w:rsidRDefault="00F57912" w:rsidP="00F57912">
            <w:pPr>
              <w:pStyle w:val="ISOComments"/>
              <w:spacing w:before="0" w:line="240" w:lineRule="auto"/>
              <w:rPr>
                <w:rFonts w:asciiTheme="minorHAnsi" w:hAnsiTheme="minorHAnsi"/>
                <w:sz w:val="21"/>
                <w:szCs w:val="21"/>
                <w:lang w:val="da-DK"/>
              </w:rPr>
            </w:pPr>
            <w:r w:rsidRPr="005E4FB8">
              <w:rPr>
                <w:rFonts w:asciiTheme="minorHAnsi" w:hAnsiTheme="minorHAnsi"/>
                <w:sz w:val="21"/>
                <w:szCs w:val="21"/>
                <w:lang w:val="da-DK"/>
              </w:rPr>
              <w:t xml:space="preserve">R2 er det almindeligt anvendte krav til </w:t>
            </w:r>
            <w:proofErr w:type="spellStart"/>
            <w:r w:rsidRPr="005E4FB8">
              <w:rPr>
                <w:rFonts w:asciiTheme="minorHAnsi" w:hAnsiTheme="minorHAnsi"/>
                <w:sz w:val="21"/>
                <w:szCs w:val="21"/>
                <w:lang w:val="da-DK"/>
              </w:rPr>
              <w:t>retrorefleksion</w:t>
            </w:r>
            <w:proofErr w:type="spellEnd"/>
          </w:p>
          <w:p w:rsidR="00A63924" w:rsidRPr="000531A6" w:rsidRDefault="00F57912" w:rsidP="00F57912">
            <w:pPr>
              <w:pStyle w:val="ISOComments"/>
              <w:spacing w:before="0" w:line="240" w:lineRule="auto"/>
              <w:rPr>
                <w:strike/>
                <w:lang w:val="da-DK"/>
              </w:rPr>
            </w:pPr>
            <w:r w:rsidRPr="005E4FB8">
              <w:rPr>
                <w:rFonts w:asciiTheme="minorHAnsi" w:hAnsiTheme="minorHAnsi"/>
                <w:sz w:val="21"/>
                <w:szCs w:val="21"/>
                <w:lang w:val="da-DK"/>
              </w:rPr>
              <w:t xml:space="preserve">R3 er et forhøjet krav til </w:t>
            </w:r>
            <w:proofErr w:type="spellStart"/>
            <w:r w:rsidRPr="005E4FB8">
              <w:rPr>
                <w:rFonts w:asciiTheme="minorHAnsi" w:hAnsiTheme="minorHAnsi"/>
                <w:sz w:val="21"/>
                <w:szCs w:val="21"/>
                <w:lang w:val="da-DK"/>
              </w:rPr>
              <w:t>retrorefleksion</w:t>
            </w:r>
            <w:proofErr w:type="spellEnd"/>
          </w:p>
        </w:tc>
      </w:tr>
      <w:tr w:rsidR="00A63924" w:rsidRPr="00D75E07" w:rsidTr="00710153">
        <w:tc>
          <w:tcPr>
            <w:tcW w:w="2268" w:type="dxa"/>
          </w:tcPr>
          <w:p w:rsidR="00A63924" w:rsidRPr="00D75E07" w:rsidRDefault="00A63924" w:rsidP="00710153"/>
        </w:tc>
        <w:tc>
          <w:tcPr>
            <w:tcW w:w="6237" w:type="dxa"/>
          </w:tcPr>
          <w:p w:rsidR="00A63924" w:rsidRPr="00D75E07" w:rsidRDefault="00A63924" w:rsidP="003C62DE">
            <w:pPr>
              <w:pStyle w:val="Heading1"/>
              <w:numPr>
                <w:ilvl w:val="0"/>
                <w:numId w:val="37"/>
              </w:numPr>
              <w:contextualSpacing w:val="0"/>
            </w:pPr>
            <w:bookmarkStart w:id="87" w:name="_Toc297285107"/>
            <w:bookmarkStart w:id="88" w:name="_Toc410312483"/>
            <w:r w:rsidRPr="00D75E07">
              <w:t>Udførelse</w:t>
            </w:r>
            <w:bookmarkEnd w:id="87"/>
            <w:bookmarkEnd w:id="88"/>
          </w:p>
        </w:tc>
      </w:tr>
      <w:tr w:rsidR="00A63924" w:rsidRPr="00D75E07" w:rsidTr="00710153">
        <w:tc>
          <w:tcPr>
            <w:tcW w:w="2268" w:type="dxa"/>
          </w:tcPr>
          <w:p w:rsidR="00A63924" w:rsidRPr="00D75E07" w:rsidRDefault="00A63924" w:rsidP="00710153"/>
        </w:tc>
        <w:tc>
          <w:tcPr>
            <w:tcW w:w="6237" w:type="dxa"/>
          </w:tcPr>
          <w:p w:rsidR="00A63924" w:rsidRPr="00D75E07" w:rsidRDefault="00A63924" w:rsidP="00710153">
            <w:r w:rsidRPr="00D75E07">
              <w:t>Der skal som udgangspunkt være kørebaneafmærkning af samme type som nuværende på alle de vejstrækninger, hvor der er kørebaneafmærkning i dag, inklusive sideveje.</w:t>
            </w:r>
          </w:p>
          <w:p w:rsidR="00A63924" w:rsidRPr="00A46B1C" w:rsidRDefault="00A63924" w:rsidP="00710153">
            <w:pPr>
              <w:rPr>
                <w:strike/>
              </w:rPr>
            </w:pPr>
          </w:p>
        </w:tc>
      </w:tr>
      <w:tr w:rsidR="00A63924" w:rsidRPr="00D75E07" w:rsidTr="00710153">
        <w:tc>
          <w:tcPr>
            <w:tcW w:w="2268" w:type="dxa"/>
          </w:tcPr>
          <w:p w:rsidR="00A63924" w:rsidRPr="00D75E07" w:rsidRDefault="00A63924" w:rsidP="00710153"/>
        </w:tc>
        <w:tc>
          <w:tcPr>
            <w:tcW w:w="6237" w:type="dxa"/>
          </w:tcPr>
          <w:p w:rsidR="00A63924" w:rsidRPr="00D75E07" w:rsidRDefault="00A63924" w:rsidP="003C62DE">
            <w:pPr>
              <w:pStyle w:val="Heading1"/>
              <w:numPr>
                <w:ilvl w:val="0"/>
                <w:numId w:val="37"/>
              </w:numPr>
              <w:contextualSpacing w:val="0"/>
            </w:pPr>
            <w:bookmarkStart w:id="89" w:name="_Toc297285108"/>
            <w:bookmarkStart w:id="90" w:name="_Toc410312484"/>
            <w:r w:rsidRPr="00D75E07">
              <w:t>Kontrol</w:t>
            </w:r>
            <w:bookmarkEnd w:id="89"/>
            <w:bookmarkEnd w:id="90"/>
          </w:p>
        </w:tc>
      </w:tr>
      <w:tr w:rsidR="00A63924" w:rsidRPr="00D75E07" w:rsidTr="00710153">
        <w:tc>
          <w:tcPr>
            <w:tcW w:w="2268" w:type="dxa"/>
          </w:tcPr>
          <w:p w:rsidR="00A63924" w:rsidRPr="00D75E07" w:rsidRDefault="00A63924" w:rsidP="00710153"/>
        </w:tc>
        <w:tc>
          <w:tcPr>
            <w:tcW w:w="6237" w:type="dxa"/>
          </w:tcPr>
          <w:p w:rsidR="00A63924" w:rsidRPr="00D75E07" w:rsidRDefault="00A63924" w:rsidP="003C62DE">
            <w:pPr>
              <w:pStyle w:val="Heading4"/>
              <w:numPr>
                <w:ilvl w:val="3"/>
                <w:numId w:val="37"/>
              </w:numPr>
              <w:spacing w:before="260"/>
            </w:pPr>
            <w:r w:rsidRPr="00D75E07">
              <w:t>4.1</w:t>
            </w:r>
            <w:r w:rsidRPr="00D75E07">
              <w:tab/>
              <w:t>Generelt</w:t>
            </w:r>
          </w:p>
          <w:p w:rsidR="00A63924" w:rsidRPr="00D75E07" w:rsidRDefault="00A63924" w:rsidP="00710153">
            <w:r w:rsidRPr="00D75E07">
              <w:t>Det påhviler entrepr</w:t>
            </w:r>
            <w:r w:rsidR="00313733">
              <w:t>enøren at sikre, at den udførte k</w:t>
            </w:r>
            <w:r w:rsidRPr="00D75E07">
              <w:t>ørebaneafmærkning overholder funktionskravene.</w:t>
            </w:r>
          </w:p>
          <w:p w:rsidR="00A63924" w:rsidRDefault="00A63924" w:rsidP="00710153"/>
          <w:p w:rsidR="00010474" w:rsidRPr="00A46B1C" w:rsidRDefault="00010474" w:rsidP="00010474">
            <w:r w:rsidRPr="00010474">
              <w:t xml:space="preserve">Entreprenøren har ikke ansvaret for skader på kørebaneafmærkningen, som er fremkommet ved usædvanlige belastninger </w:t>
            </w:r>
            <w:r>
              <w:t>så</w:t>
            </w:r>
            <w:r w:rsidRPr="00010474">
              <w:t xml:space="preserve">som </w:t>
            </w:r>
            <w:proofErr w:type="spellStart"/>
            <w:r w:rsidRPr="00010474">
              <w:t>sneplovning</w:t>
            </w:r>
            <w:proofErr w:type="spellEnd"/>
            <w:r w:rsidRPr="00010474">
              <w:t xml:space="preserve"> med jernskær</w:t>
            </w:r>
            <w:r>
              <w:t xml:space="preserve"> mv.</w:t>
            </w:r>
            <w:r w:rsidRPr="00010474">
              <w:t>, men entreprenøren skal gøre opmærksom på observerede skader.</w:t>
            </w:r>
          </w:p>
          <w:p w:rsidR="00010474" w:rsidRPr="00D75E07" w:rsidRDefault="00010474" w:rsidP="00710153"/>
          <w:p w:rsidR="00FD2886" w:rsidRPr="00010474" w:rsidRDefault="00A63924" w:rsidP="00710153">
            <w:pPr>
              <w:rPr>
                <w:i/>
              </w:rPr>
            </w:pPr>
            <w:r w:rsidRPr="00010474">
              <w:t xml:space="preserve">For langsgående markering udføres </w:t>
            </w:r>
            <w:r w:rsidR="00FD2886" w:rsidRPr="00010474">
              <w:t>kontrolmålinger i henhold til AAB for kørebaneafmærkning, juni 2010. For tværgående markering udf</w:t>
            </w:r>
            <w:r w:rsidR="00010474" w:rsidRPr="00010474">
              <w:t>øres der visuel kontrol.</w:t>
            </w:r>
          </w:p>
          <w:p w:rsidR="00FD2886" w:rsidRPr="00010474" w:rsidRDefault="00FD2886" w:rsidP="00710153">
            <w:pPr>
              <w:rPr>
                <w:i/>
              </w:rPr>
            </w:pPr>
          </w:p>
          <w:p w:rsidR="00A46B1C" w:rsidRPr="00A46B1C" w:rsidRDefault="00FD2886" w:rsidP="00DC60F1">
            <w:r w:rsidRPr="00010474">
              <w:t>For pile, symboler, stoplinjer, vigelinjer, fodgængerfelter og blå cykelfelter udføres der</w:t>
            </w:r>
            <w:r w:rsidR="00DC60F1" w:rsidRPr="00010474">
              <w:t xml:space="preserve"> visuel kontrol. Ved tvivl foretages måling.</w:t>
            </w:r>
          </w:p>
        </w:tc>
      </w:tr>
    </w:tbl>
    <w:p w:rsidR="00710153" w:rsidRPr="00D75E07" w:rsidRDefault="00710153">
      <w:pPr>
        <w:spacing w:line="240" w:lineRule="auto"/>
      </w:pPr>
      <w:r w:rsidRPr="00D75E07">
        <w:br w:type="page"/>
      </w:r>
    </w:p>
    <w:tbl>
      <w:tblPr>
        <w:tblW w:w="8505" w:type="dxa"/>
        <w:tblLook w:val="04A0" w:firstRow="1" w:lastRow="0" w:firstColumn="1" w:lastColumn="0" w:noHBand="0" w:noVBand="1"/>
      </w:tblPr>
      <w:tblGrid>
        <w:gridCol w:w="2268"/>
        <w:gridCol w:w="6237"/>
      </w:tblGrid>
      <w:tr w:rsidR="00710153" w:rsidRPr="00D75E07" w:rsidTr="00710153">
        <w:tc>
          <w:tcPr>
            <w:tcW w:w="2268" w:type="dxa"/>
          </w:tcPr>
          <w:p w:rsidR="00710153" w:rsidRPr="00D75E07" w:rsidRDefault="00710153" w:rsidP="00710153">
            <w:pPr>
              <w:rPr>
                <w:b/>
                <w:bCs/>
              </w:rPr>
            </w:pPr>
          </w:p>
        </w:tc>
        <w:tc>
          <w:tcPr>
            <w:tcW w:w="6237" w:type="dxa"/>
          </w:tcPr>
          <w:p w:rsidR="00710153" w:rsidRPr="00D75E07" w:rsidRDefault="00710153" w:rsidP="00710153">
            <w:pPr>
              <w:pStyle w:val="Heading1"/>
              <w:numPr>
                <w:ilvl w:val="0"/>
                <w:numId w:val="0"/>
              </w:numPr>
            </w:pPr>
            <w:bookmarkStart w:id="91" w:name="_Toc297285109"/>
            <w:bookmarkStart w:id="92" w:name="_Toc410312485"/>
            <w:r w:rsidRPr="00D75E07">
              <w:t>Tilbuds</w:t>
            </w:r>
            <w:r w:rsidRPr="00D75E07">
              <w:noBreakHyphen/>
              <w:t xml:space="preserve"> og afregningsgrundlag (TAG)</w:t>
            </w:r>
            <w:bookmarkEnd w:id="91"/>
            <w:bookmarkEnd w:id="92"/>
          </w:p>
        </w:tc>
      </w:tr>
      <w:tr w:rsidR="00710153" w:rsidRPr="00D75E07" w:rsidTr="00710153">
        <w:tc>
          <w:tcPr>
            <w:tcW w:w="2268" w:type="dxa"/>
          </w:tcPr>
          <w:p w:rsidR="00710153" w:rsidRPr="00D75E07" w:rsidRDefault="00710153" w:rsidP="00710153">
            <w:pPr>
              <w:rPr>
                <w:b/>
                <w:bCs/>
              </w:rPr>
            </w:pPr>
          </w:p>
        </w:tc>
        <w:tc>
          <w:tcPr>
            <w:tcW w:w="6237" w:type="dxa"/>
          </w:tcPr>
          <w:p w:rsidR="00710153" w:rsidRPr="00D75E07" w:rsidRDefault="00710153" w:rsidP="00710153">
            <w:pPr>
              <w:pStyle w:val="Heading3"/>
              <w:numPr>
                <w:ilvl w:val="0"/>
                <w:numId w:val="0"/>
              </w:numPr>
              <w:ind w:left="851" w:hanging="851"/>
            </w:pPr>
            <w:bookmarkStart w:id="93" w:name="_Toc297285110"/>
            <w:bookmarkStart w:id="94" w:name="_Toc341173818"/>
            <w:bookmarkStart w:id="95" w:name="_Toc343506584"/>
            <w:bookmarkStart w:id="96" w:name="_Toc410312486"/>
            <w:r w:rsidRPr="00D75E07">
              <w:t>Generelt</w:t>
            </w:r>
            <w:bookmarkEnd w:id="93"/>
            <w:bookmarkEnd w:id="94"/>
            <w:bookmarkEnd w:id="95"/>
            <w:bookmarkEnd w:id="96"/>
          </w:p>
        </w:tc>
      </w:tr>
      <w:tr w:rsidR="00710153" w:rsidRPr="00D75E07" w:rsidTr="00710153">
        <w:tc>
          <w:tcPr>
            <w:tcW w:w="2268" w:type="dxa"/>
          </w:tcPr>
          <w:p w:rsidR="00710153" w:rsidRPr="00D75E07" w:rsidRDefault="00710153" w:rsidP="00710153">
            <w:pPr>
              <w:rPr>
                <w:b/>
                <w:bCs/>
              </w:rPr>
            </w:pPr>
          </w:p>
        </w:tc>
        <w:tc>
          <w:tcPr>
            <w:tcW w:w="6237" w:type="dxa"/>
          </w:tcPr>
          <w:p w:rsidR="00710153" w:rsidRPr="00D75E07" w:rsidRDefault="00710153" w:rsidP="007B680B">
            <w:r w:rsidRPr="00D75E07">
              <w:rPr>
                <w:bCs/>
                <w:iCs/>
              </w:rPr>
              <w:t xml:space="preserve">De tilbudte priser </w:t>
            </w:r>
            <w:r w:rsidRPr="00D75E07">
              <w:t>skal omfatte samtlige udgifter forbundet med udførelsen af alle nødvendige ydelser for arbejdets konditionsmæssige udførelse. Herunder alt nødvendig dokumentation.</w:t>
            </w:r>
          </w:p>
        </w:tc>
      </w:tr>
      <w:tr w:rsidR="00710153" w:rsidRPr="00D75E07" w:rsidTr="00710153">
        <w:tc>
          <w:tcPr>
            <w:tcW w:w="2268" w:type="dxa"/>
          </w:tcPr>
          <w:p w:rsidR="00710153" w:rsidRPr="00D75E07" w:rsidRDefault="00710153" w:rsidP="00710153">
            <w:pPr>
              <w:rPr>
                <w:b/>
                <w:bCs/>
              </w:rPr>
            </w:pPr>
          </w:p>
        </w:tc>
        <w:tc>
          <w:tcPr>
            <w:tcW w:w="6237" w:type="dxa"/>
          </w:tcPr>
          <w:p w:rsidR="00710153" w:rsidRPr="00D75E07" w:rsidRDefault="00710153" w:rsidP="00710153">
            <w:pPr>
              <w:pStyle w:val="Heading3"/>
              <w:numPr>
                <w:ilvl w:val="0"/>
                <w:numId w:val="0"/>
              </w:numPr>
              <w:ind w:left="851" w:hanging="851"/>
            </w:pPr>
            <w:bookmarkStart w:id="97" w:name="_Toc297285111"/>
            <w:bookmarkStart w:id="98" w:name="_Toc341173819"/>
            <w:bookmarkStart w:id="99" w:name="_Toc343506585"/>
            <w:bookmarkStart w:id="100" w:name="_Toc410312487"/>
            <w:r w:rsidRPr="00D75E07">
              <w:t>Tilbudslistens poster</w:t>
            </w:r>
            <w:bookmarkEnd w:id="97"/>
            <w:bookmarkEnd w:id="98"/>
            <w:bookmarkEnd w:id="99"/>
            <w:bookmarkEnd w:id="100"/>
          </w:p>
        </w:tc>
      </w:tr>
      <w:tr w:rsidR="00710153" w:rsidRPr="00D75E07" w:rsidTr="00710153">
        <w:tc>
          <w:tcPr>
            <w:tcW w:w="2268" w:type="dxa"/>
          </w:tcPr>
          <w:p w:rsidR="00710153" w:rsidRPr="00D75E07" w:rsidRDefault="00710153" w:rsidP="00710153">
            <w:pPr>
              <w:rPr>
                <w:b/>
                <w:bCs/>
              </w:rPr>
            </w:pPr>
          </w:p>
        </w:tc>
        <w:tc>
          <w:tcPr>
            <w:tcW w:w="6237" w:type="dxa"/>
          </w:tcPr>
          <w:p w:rsidR="00710153" w:rsidRPr="00D75E07" w:rsidRDefault="00710153" w:rsidP="00710153">
            <w:r w:rsidRPr="00D75E07">
              <w:t>Nedenfor angives specielle bestemmelser vedrørende mængdefastsættelser og ydelsesomfang for tilbudslistens enkelte poster.</w:t>
            </w:r>
          </w:p>
          <w:p w:rsidR="00710153" w:rsidRPr="00D75E07" w:rsidRDefault="00710153" w:rsidP="00710153"/>
          <w:p w:rsidR="00710153" w:rsidRPr="00D75E07" w:rsidRDefault="00710153" w:rsidP="00710153">
            <w:pPr>
              <w:rPr>
                <w:bCs/>
              </w:rPr>
            </w:pPr>
            <w:r w:rsidRPr="00D75E07">
              <w:t>Betalingen af entreprenørens ydelser skal forløbe efter den nedenfor anviste betalingsplan.</w:t>
            </w:r>
          </w:p>
        </w:tc>
      </w:tr>
      <w:tr w:rsidR="00710153" w:rsidRPr="00D75E07" w:rsidTr="00710153">
        <w:tc>
          <w:tcPr>
            <w:tcW w:w="2268" w:type="dxa"/>
          </w:tcPr>
          <w:p w:rsidR="00866061" w:rsidRDefault="00866061" w:rsidP="00710153">
            <w:pPr>
              <w:rPr>
                <w:sz w:val="18"/>
                <w:szCs w:val="18"/>
              </w:rPr>
            </w:pPr>
          </w:p>
          <w:p w:rsidR="00710153" w:rsidRPr="00D75E07" w:rsidRDefault="00710153" w:rsidP="007B680B">
            <w:pPr>
              <w:rPr>
                <w:b/>
                <w:bCs/>
                <w:sz w:val="18"/>
                <w:szCs w:val="18"/>
              </w:rPr>
            </w:pPr>
            <w:r w:rsidRPr="00D75E07">
              <w:rPr>
                <w:sz w:val="18"/>
                <w:szCs w:val="18"/>
              </w:rPr>
              <w:t>Betalingsplanen skal følge enten metode A eller B</w:t>
            </w:r>
            <w:r w:rsidR="007B680B">
              <w:rPr>
                <w:sz w:val="18"/>
                <w:szCs w:val="18"/>
              </w:rPr>
              <w:t>.</w:t>
            </w:r>
          </w:p>
        </w:tc>
        <w:tc>
          <w:tcPr>
            <w:tcW w:w="6237" w:type="dxa"/>
          </w:tcPr>
          <w:p w:rsidR="00710153" w:rsidRPr="00D75E07" w:rsidRDefault="00710153" w:rsidP="00866061">
            <w:pPr>
              <w:pStyle w:val="Heading3"/>
              <w:numPr>
                <w:ilvl w:val="0"/>
                <w:numId w:val="0"/>
              </w:numPr>
              <w:ind w:left="851" w:hanging="851"/>
              <w:rPr>
                <w:b w:val="0"/>
                <w:bCs w:val="0"/>
              </w:rPr>
            </w:pPr>
            <w:bookmarkStart w:id="101" w:name="_Toc297285112"/>
            <w:bookmarkStart w:id="102" w:name="_Toc341173820"/>
            <w:bookmarkStart w:id="103" w:name="_Toc343506586"/>
            <w:bookmarkStart w:id="104" w:name="_Toc410312488"/>
            <w:r w:rsidRPr="00D75E07">
              <w:t>Betalingsplan</w:t>
            </w:r>
            <w:bookmarkEnd w:id="101"/>
            <w:bookmarkEnd w:id="102"/>
            <w:bookmarkEnd w:id="103"/>
            <w:bookmarkEnd w:id="104"/>
          </w:p>
        </w:tc>
      </w:tr>
      <w:tr w:rsidR="00710153" w:rsidRPr="00D75E07" w:rsidTr="00710153">
        <w:tc>
          <w:tcPr>
            <w:tcW w:w="2268" w:type="dxa"/>
          </w:tcPr>
          <w:p w:rsidR="00710153" w:rsidRPr="00D75E07" w:rsidRDefault="007B680B" w:rsidP="00710153">
            <w:pPr>
              <w:rPr>
                <w:b/>
                <w:bCs/>
                <w:sz w:val="18"/>
                <w:szCs w:val="18"/>
              </w:rPr>
            </w:pPr>
            <w:r>
              <w:rPr>
                <w:b/>
                <w:bCs/>
                <w:sz w:val="18"/>
                <w:szCs w:val="18"/>
              </w:rPr>
              <w:t>Vigtigt!</w:t>
            </w:r>
          </w:p>
          <w:p w:rsidR="00710153" w:rsidRPr="00D75E07" w:rsidRDefault="00710153" w:rsidP="00710153">
            <w:pPr>
              <w:rPr>
                <w:sz w:val="18"/>
                <w:szCs w:val="18"/>
              </w:rPr>
            </w:pPr>
            <w:r w:rsidRPr="00D75E07">
              <w:rPr>
                <w:sz w:val="18"/>
                <w:szCs w:val="18"/>
              </w:rPr>
              <w:t>Medtag kun den relevante betalingsplan!</w:t>
            </w:r>
          </w:p>
          <w:p w:rsidR="00710153" w:rsidRPr="00D75E07" w:rsidRDefault="00710153" w:rsidP="00710153">
            <w:pPr>
              <w:rPr>
                <w:sz w:val="18"/>
                <w:szCs w:val="18"/>
              </w:rPr>
            </w:pPr>
          </w:p>
          <w:p w:rsidR="00710153" w:rsidRPr="00D75E07" w:rsidRDefault="00710153" w:rsidP="00710153">
            <w:pPr>
              <w:rPr>
                <w:sz w:val="18"/>
                <w:szCs w:val="18"/>
              </w:rPr>
            </w:pPr>
          </w:p>
          <w:p w:rsidR="00710153" w:rsidRPr="00D75E07" w:rsidRDefault="00710153" w:rsidP="00710153">
            <w:pPr>
              <w:rPr>
                <w:sz w:val="18"/>
                <w:szCs w:val="18"/>
              </w:rPr>
            </w:pPr>
            <w:r w:rsidRPr="00D75E07">
              <w:rPr>
                <w:sz w:val="18"/>
                <w:szCs w:val="18"/>
              </w:rPr>
              <w:t xml:space="preserve">Hvis </w:t>
            </w:r>
            <w:r w:rsidR="00064DAC" w:rsidRPr="00A739F7">
              <w:rPr>
                <w:sz w:val="18"/>
                <w:szCs w:val="18"/>
              </w:rPr>
              <w:t>tillægsarbejder</w:t>
            </w:r>
            <w:r w:rsidR="00D04F22">
              <w:rPr>
                <w:sz w:val="18"/>
                <w:szCs w:val="18"/>
              </w:rPr>
              <w:t xml:space="preserve"> er indeholdt medtages:</w:t>
            </w:r>
          </w:p>
          <w:p w:rsidR="00710153" w:rsidRPr="00D75E07" w:rsidRDefault="00710153" w:rsidP="00710153">
            <w:pPr>
              <w:rPr>
                <w:b/>
                <w:bCs/>
                <w:sz w:val="18"/>
                <w:szCs w:val="18"/>
              </w:rPr>
            </w:pPr>
          </w:p>
        </w:tc>
        <w:tc>
          <w:tcPr>
            <w:tcW w:w="6237" w:type="dxa"/>
          </w:tcPr>
          <w:p w:rsidR="00710153" w:rsidRPr="00D75E07" w:rsidRDefault="00710153" w:rsidP="003C62DE">
            <w:pPr>
              <w:pStyle w:val="Heading4"/>
              <w:numPr>
                <w:ilvl w:val="3"/>
                <w:numId w:val="37"/>
              </w:numPr>
              <w:spacing w:before="260"/>
            </w:pPr>
            <w:r w:rsidRPr="00D75E07">
              <w:t>Metode A – Ren funktionskontrakt</w:t>
            </w:r>
          </w:p>
          <w:p w:rsidR="00710153" w:rsidRPr="0035560B" w:rsidRDefault="00710153" w:rsidP="00710153">
            <w:r w:rsidRPr="00D75E07">
              <w:t xml:space="preserve">Der udbetales årligt maks. </w:t>
            </w:r>
            <w:r w:rsidRPr="00D75E07">
              <w:rPr>
                <w:color w:val="FF0000"/>
              </w:rPr>
              <w:t>1/X</w:t>
            </w:r>
            <w:r w:rsidRPr="00D75E07">
              <w:t xml:space="preserve"> af den samlede kontraktsum, hvor </w:t>
            </w:r>
            <w:r w:rsidRPr="00D75E07">
              <w:rPr>
                <w:color w:val="FF0000"/>
              </w:rPr>
              <w:t>X</w:t>
            </w:r>
            <w:r w:rsidRPr="00D75E07">
              <w:t xml:space="preserve"> udgør antallet af år for </w:t>
            </w:r>
            <w:r w:rsidRPr="0035560B">
              <w:t>kontraktperioden.</w:t>
            </w:r>
          </w:p>
          <w:p w:rsidR="00710153" w:rsidRPr="0035560B" w:rsidRDefault="00710153" w:rsidP="00710153"/>
          <w:p w:rsidR="00710153" w:rsidRPr="00D75E07" w:rsidRDefault="00710153" w:rsidP="00710153">
            <w:pPr>
              <w:rPr>
                <w:color w:val="FF0000"/>
              </w:rPr>
            </w:pPr>
            <w:r w:rsidRPr="0035560B">
              <w:rPr>
                <w:color w:val="FF0000"/>
              </w:rPr>
              <w:t xml:space="preserve">Udover dette årlige beløb </w:t>
            </w:r>
            <w:r w:rsidR="007115A0" w:rsidRPr="0035560B">
              <w:rPr>
                <w:color w:val="FF0000"/>
              </w:rPr>
              <w:t xml:space="preserve">betales </w:t>
            </w:r>
            <w:r w:rsidRPr="0035560B">
              <w:rPr>
                <w:color w:val="FF0000"/>
              </w:rPr>
              <w:t xml:space="preserve">et beløb for </w:t>
            </w:r>
            <w:r w:rsidR="0030273B" w:rsidRPr="0035560B">
              <w:rPr>
                <w:color w:val="FF0000"/>
              </w:rPr>
              <w:t>udførte tillægsarbejder</w:t>
            </w:r>
            <w:r w:rsidRPr="0035560B">
              <w:rPr>
                <w:color w:val="FF0000"/>
              </w:rPr>
              <w:t>, som afregnes efter de i TBL anførte</w:t>
            </w:r>
            <w:r w:rsidRPr="00A739F7">
              <w:rPr>
                <w:color w:val="FF0000"/>
              </w:rPr>
              <w:t xml:space="preserve"> enhedspriser</w:t>
            </w:r>
            <w:r w:rsidRPr="00D75E07">
              <w:rPr>
                <w:color w:val="FF0000"/>
              </w:rPr>
              <w:t xml:space="preserve">.  </w:t>
            </w:r>
          </w:p>
          <w:p w:rsidR="00710153" w:rsidRPr="00D75E07" w:rsidRDefault="00710153" w:rsidP="00710153"/>
          <w:p w:rsidR="00710153" w:rsidRPr="00D75E07" w:rsidRDefault="00710153" w:rsidP="000A67F1">
            <w:pPr>
              <w:rPr>
                <w:b/>
                <w:bCs/>
              </w:rPr>
            </w:pPr>
            <w:r w:rsidRPr="00D75E07">
              <w:t xml:space="preserve">Udbetalingen reguleres som beskrevet i SB: </w:t>
            </w:r>
            <w:r w:rsidR="00F52BEA">
              <w:t>”</w:t>
            </w:r>
            <w:r w:rsidRPr="00F52BEA">
              <w:t>Bygherrens betalingsforpligtelser</w:t>
            </w:r>
            <w:r w:rsidR="00F52BEA">
              <w:t>”</w:t>
            </w:r>
            <w:r w:rsidRPr="00F52BEA">
              <w:t>.</w:t>
            </w:r>
          </w:p>
        </w:tc>
      </w:tr>
      <w:tr w:rsidR="00710153" w:rsidRPr="00D75E07" w:rsidTr="00710153">
        <w:tc>
          <w:tcPr>
            <w:tcW w:w="2268" w:type="dxa"/>
          </w:tcPr>
          <w:p w:rsidR="00710153" w:rsidRPr="00D75E07" w:rsidRDefault="00710153" w:rsidP="00710153">
            <w:pPr>
              <w:rPr>
                <w:b/>
                <w:bCs/>
              </w:rPr>
            </w:pPr>
          </w:p>
        </w:tc>
        <w:tc>
          <w:tcPr>
            <w:tcW w:w="6237" w:type="dxa"/>
          </w:tcPr>
          <w:p w:rsidR="00710153" w:rsidRPr="00D75E07" w:rsidRDefault="00710153" w:rsidP="003C62DE">
            <w:pPr>
              <w:pStyle w:val="Heading4"/>
              <w:numPr>
                <w:ilvl w:val="3"/>
                <w:numId w:val="37"/>
              </w:numPr>
              <w:spacing w:before="260"/>
            </w:pPr>
            <w:r w:rsidRPr="00D75E07">
              <w:t>Metode B – Funktionskontrakt med restriktioner vedr. betaling</w:t>
            </w:r>
          </w:p>
          <w:p w:rsidR="00710153" w:rsidRPr="00D75E07" w:rsidRDefault="00710153" w:rsidP="00710153">
            <w:r w:rsidRPr="00D75E07">
              <w:t xml:space="preserve">Der udbetales årligt maks. </w:t>
            </w:r>
            <w:r w:rsidRPr="00D75E07">
              <w:rPr>
                <w:color w:val="FF0000"/>
              </w:rPr>
              <w:t>1/X</w:t>
            </w:r>
            <w:r w:rsidRPr="00D75E07">
              <w:t xml:space="preserve"> af den samlede kontraktsum, hvor </w:t>
            </w:r>
            <w:r w:rsidRPr="00D75E07">
              <w:rPr>
                <w:color w:val="FF0000"/>
              </w:rPr>
              <w:t xml:space="preserve">X </w:t>
            </w:r>
            <w:r w:rsidRPr="00D75E07">
              <w:t>udgør antallet af år for kontraktperioden.</w:t>
            </w:r>
          </w:p>
          <w:p w:rsidR="00B55907" w:rsidRDefault="00B55907" w:rsidP="00710153"/>
          <w:p w:rsidR="006F0E02" w:rsidRPr="00010474" w:rsidRDefault="00B55907" w:rsidP="00710153">
            <w:r w:rsidRPr="00010474">
              <w:t xml:space="preserve">Entreprenøren skal som en del af </w:t>
            </w:r>
            <w:r w:rsidR="00E9478A" w:rsidRPr="00010474">
              <w:t xml:space="preserve">sit </w:t>
            </w:r>
            <w:r w:rsidR="00FE0AB4" w:rsidRPr="00010474">
              <w:t xml:space="preserve">tilbud </w:t>
            </w:r>
            <w:r w:rsidRPr="00010474">
              <w:t xml:space="preserve">udfylde </w:t>
            </w:r>
            <w:r w:rsidR="00FE0AB4" w:rsidRPr="00010474">
              <w:t xml:space="preserve">tilbudslistens </w:t>
            </w:r>
            <w:r w:rsidR="00E96117" w:rsidRPr="00010474">
              <w:t xml:space="preserve">vejledende handlingsplan for </w:t>
            </w:r>
            <w:r w:rsidR="00FE0AB4" w:rsidRPr="00010474">
              <w:t xml:space="preserve">vedligehold </w:t>
            </w:r>
            <w:r w:rsidR="00DF2B6F" w:rsidRPr="00010474">
              <w:t xml:space="preserve">af </w:t>
            </w:r>
            <w:r w:rsidR="00881CE7" w:rsidRPr="00010474">
              <w:t>det udbudte vejnet</w:t>
            </w:r>
            <w:r w:rsidR="00E96117" w:rsidRPr="00010474">
              <w:t xml:space="preserve">. </w:t>
            </w:r>
            <w:r w:rsidR="00DF2B6F" w:rsidRPr="00010474">
              <w:t xml:space="preserve">Der skal udfyldes </w:t>
            </w:r>
            <w:r w:rsidR="00D87EDB" w:rsidRPr="00010474">
              <w:t xml:space="preserve">en </w:t>
            </w:r>
            <w:r w:rsidR="00DF2B6F" w:rsidRPr="00010474">
              <w:t xml:space="preserve">handlingsplan for hver af de udbudte serviceklasser. </w:t>
            </w:r>
            <w:r w:rsidR="00881CE7" w:rsidRPr="00010474">
              <w:t xml:space="preserve">For hver af de anførte </w:t>
            </w:r>
            <w:r w:rsidR="00FE0AB4" w:rsidRPr="00010474">
              <w:t xml:space="preserve">9 </w:t>
            </w:r>
            <w:r w:rsidR="00881CE7" w:rsidRPr="00010474">
              <w:t>ydelsestyper udfylde</w:t>
            </w:r>
            <w:r w:rsidR="00693FA0" w:rsidRPr="00010474">
              <w:t>r entreprenøren</w:t>
            </w:r>
            <w:r w:rsidR="006F0E02" w:rsidRPr="00010474">
              <w:t xml:space="preserve"> et planlagt omfang pr. år og en enhedspris. Der beregnes automatisk en sum, der overføres til tilbudslistens side </w:t>
            </w:r>
            <w:r w:rsidR="00E57BD7" w:rsidRPr="00010474">
              <w:t xml:space="preserve">med den </w:t>
            </w:r>
            <w:r w:rsidR="006F0E02" w:rsidRPr="00010474">
              <w:t>samle</w:t>
            </w:r>
            <w:r w:rsidR="00E57BD7" w:rsidRPr="00010474">
              <w:t>de</w:t>
            </w:r>
            <w:r w:rsidR="006F0E02" w:rsidRPr="00010474">
              <w:t xml:space="preserve"> tilbudssum.</w:t>
            </w:r>
          </w:p>
          <w:p w:rsidR="00FE0AB4" w:rsidRPr="00010474" w:rsidRDefault="00FE0AB4" w:rsidP="00710153"/>
          <w:p w:rsidR="00FE0AB4" w:rsidRPr="00010474" w:rsidRDefault="00FE0AB4" w:rsidP="00710153">
            <w:r w:rsidRPr="00010474">
              <w:t xml:space="preserve">Enhedspriserne er bindende, mens omfanget af de enkelte ydelser er vejledende for arbejdets udførelse. </w:t>
            </w:r>
          </w:p>
          <w:p w:rsidR="00FE0AB4" w:rsidRPr="00010474" w:rsidRDefault="00FE0AB4" w:rsidP="00710153"/>
          <w:p w:rsidR="00FE0AB4" w:rsidRPr="00010474" w:rsidRDefault="00FE0AB4" w:rsidP="00FE0AB4">
            <w:r w:rsidRPr="00010474">
              <w:t>Den vejledende handlingsplan omfatter følgende ydelser:</w:t>
            </w:r>
          </w:p>
          <w:p w:rsidR="00FE0AB4" w:rsidRDefault="00FE0AB4" w:rsidP="00FE0AB4">
            <w:pPr>
              <w:rPr>
                <w:highlight w:val="yellow"/>
              </w:rPr>
            </w:pPr>
          </w:p>
          <w:p w:rsidR="00FE0AB4" w:rsidRPr="00010474" w:rsidRDefault="00FE0AB4" w:rsidP="00FE0AB4">
            <w:pPr>
              <w:numPr>
                <w:ilvl w:val="0"/>
                <w:numId w:val="63"/>
              </w:numPr>
              <w:ind w:left="378" w:hanging="378"/>
            </w:pPr>
            <w:r w:rsidRPr="00010474">
              <w:lastRenderedPageBreak/>
              <w:t>Slidlag/maskinopretning</w:t>
            </w:r>
          </w:p>
          <w:p w:rsidR="00FE0AB4" w:rsidRPr="00010474" w:rsidRDefault="00FE0AB4" w:rsidP="00FE0AB4">
            <w:pPr>
              <w:numPr>
                <w:ilvl w:val="0"/>
                <w:numId w:val="63"/>
              </w:numPr>
              <w:ind w:left="378" w:hanging="378"/>
            </w:pPr>
            <w:r w:rsidRPr="00010474">
              <w:t>Forstærkning</w:t>
            </w:r>
          </w:p>
          <w:p w:rsidR="00FE0AB4" w:rsidRPr="00010474" w:rsidRDefault="00FE0AB4" w:rsidP="00FE0AB4">
            <w:pPr>
              <w:pStyle w:val="ListParagraph"/>
              <w:numPr>
                <w:ilvl w:val="0"/>
                <w:numId w:val="63"/>
              </w:numPr>
              <w:ind w:left="378" w:hanging="378"/>
            </w:pPr>
            <w:r w:rsidRPr="00010474">
              <w:t>OB, overfladebehandling</w:t>
            </w:r>
          </w:p>
          <w:p w:rsidR="00FE0AB4" w:rsidRPr="00010474" w:rsidRDefault="00FE0AB4" w:rsidP="00FE0AB4">
            <w:pPr>
              <w:pStyle w:val="ListParagraph"/>
              <w:numPr>
                <w:ilvl w:val="0"/>
                <w:numId w:val="63"/>
              </w:numPr>
              <w:ind w:left="378" w:hanging="378"/>
            </w:pPr>
            <w:r w:rsidRPr="00010474">
              <w:t>Fræsning</w:t>
            </w:r>
          </w:p>
          <w:p w:rsidR="00FE0AB4" w:rsidRPr="00010474" w:rsidRDefault="00FE0AB4" w:rsidP="00FE0AB4">
            <w:pPr>
              <w:pStyle w:val="ListParagraph"/>
              <w:numPr>
                <w:ilvl w:val="0"/>
                <w:numId w:val="63"/>
              </w:numPr>
              <w:ind w:left="378" w:hanging="378"/>
            </w:pPr>
            <w:r w:rsidRPr="00010474">
              <w:t>Reparation/opretning</w:t>
            </w:r>
          </w:p>
          <w:p w:rsidR="00FE0AB4" w:rsidRPr="00010474" w:rsidRDefault="00FE0AB4" w:rsidP="00FE0AB4">
            <w:pPr>
              <w:pStyle w:val="ListParagraph"/>
              <w:numPr>
                <w:ilvl w:val="0"/>
                <w:numId w:val="63"/>
              </w:numPr>
              <w:ind w:left="378" w:hanging="378"/>
            </w:pPr>
            <w:r w:rsidRPr="00010474">
              <w:t>Kørebaneafmærkning, ny</w:t>
            </w:r>
          </w:p>
          <w:p w:rsidR="00FE0AB4" w:rsidRPr="00010474" w:rsidRDefault="00FE0AB4" w:rsidP="00FE0AB4">
            <w:pPr>
              <w:pStyle w:val="ListParagraph"/>
              <w:numPr>
                <w:ilvl w:val="0"/>
                <w:numId w:val="63"/>
              </w:numPr>
              <w:ind w:left="378" w:hanging="378"/>
            </w:pPr>
            <w:r w:rsidRPr="00010474">
              <w:t>Rabatprofilering</w:t>
            </w:r>
          </w:p>
          <w:p w:rsidR="00FE0AB4" w:rsidRPr="00010474" w:rsidRDefault="00FE0AB4" w:rsidP="00FE0AB4">
            <w:pPr>
              <w:pStyle w:val="ListParagraph"/>
              <w:numPr>
                <w:ilvl w:val="0"/>
                <w:numId w:val="63"/>
              </w:numPr>
              <w:ind w:left="378" w:hanging="378"/>
            </w:pPr>
            <w:r w:rsidRPr="00010474">
              <w:t>Valgfri</w:t>
            </w:r>
          </w:p>
          <w:p w:rsidR="00FE0AB4" w:rsidRPr="00010474" w:rsidRDefault="00FE0AB4" w:rsidP="00FE0AB4">
            <w:pPr>
              <w:pStyle w:val="ListParagraph"/>
              <w:numPr>
                <w:ilvl w:val="0"/>
                <w:numId w:val="63"/>
              </w:numPr>
              <w:ind w:left="378" w:hanging="378"/>
            </w:pPr>
            <w:r w:rsidRPr="00010474">
              <w:t>Dokumenteret visuelt eftersyn</w:t>
            </w:r>
          </w:p>
          <w:p w:rsidR="006F0E02" w:rsidRPr="00010474" w:rsidRDefault="006F0E02" w:rsidP="00710153"/>
          <w:p w:rsidR="00E8494B" w:rsidRPr="00010474" w:rsidRDefault="00B550F2" w:rsidP="00710153">
            <w:r w:rsidRPr="00010474">
              <w:t xml:space="preserve">Pkt. 8 </w:t>
            </w:r>
            <w:r w:rsidR="00E8494B" w:rsidRPr="00010474">
              <w:t>er valgfri. Det betyder, at entreprenøren kan vælge at indsætte en ydelsestype efter eget valg.</w:t>
            </w:r>
          </w:p>
          <w:p w:rsidR="00E8494B" w:rsidRPr="00010474" w:rsidRDefault="00E8494B" w:rsidP="00710153"/>
          <w:p w:rsidR="00E8494B" w:rsidRPr="00010474" w:rsidRDefault="00E8494B" w:rsidP="00710153">
            <w:r w:rsidRPr="00010474">
              <w:t xml:space="preserve">Pkt. 9 omfatter entreprenørens eventuelle </w:t>
            </w:r>
            <w:r w:rsidR="00BF5970" w:rsidRPr="00010474">
              <w:t>arbejder i forbindelse med visuelt eftersyn, som beskrevet i SAB for Vedligehold af kommunale veje pkt. 4.1.1.</w:t>
            </w:r>
          </w:p>
          <w:p w:rsidR="00E8494B" w:rsidRPr="00010474" w:rsidRDefault="00E8494B" w:rsidP="00710153"/>
          <w:p w:rsidR="00E57BD7" w:rsidRPr="00010474" w:rsidRDefault="00E57BD7" w:rsidP="00710153">
            <w:r w:rsidRPr="00010474">
              <w:t xml:space="preserve">Ved hvert års afslutning skal entreprenøren levere </w:t>
            </w:r>
            <w:r w:rsidR="00624734" w:rsidRPr="00010474">
              <w:t xml:space="preserve">dokumentation for </w:t>
            </w:r>
            <w:r w:rsidRPr="00010474">
              <w:t>udførte arbejder.</w:t>
            </w:r>
          </w:p>
          <w:p w:rsidR="00E57BD7" w:rsidRPr="00010474" w:rsidRDefault="00E57BD7" w:rsidP="00710153"/>
          <w:p w:rsidR="00CA5E94" w:rsidRPr="00010474" w:rsidRDefault="00FE0AB4" w:rsidP="00710153">
            <w:r w:rsidRPr="00010474">
              <w:t>Dokumentationen skal omfatte en opgørelse over årets arbejder prissat i henhold til tilbudslistens enhedspriser.</w:t>
            </w:r>
            <w:r w:rsidR="00CA5E94" w:rsidRPr="00010474">
              <w:t xml:space="preserve"> Dokumentationen vil blive benyttet til vurdering af</w:t>
            </w:r>
            <w:r w:rsidR="00C44540" w:rsidRPr="00010474">
              <w:t xml:space="preserve"> </w:t>
            </w:r>
            <w:r w:rsidR="00F84D7D" w:rsidRPr="00010474">
              <w:t xml:space="preserve">omfanget af </w:t>
            </w:r>
            <w:r w:rsidR="00C44540" w:rsidRPr="00010474">
              <w:t xml:space="preserve">entreprenørens udførte arbejder </w:t>
            </w:r>
            <w:r w:rsidR="00CA5E94" w:rsidRPr="00010474">
              <w:t>de enkelte år.</w:t>
            </w:r>
          </w:p>
          <w:p w:rsidR="00710153" w:rsidRPr="00D75E07" w:rsidRDefault="00710153" w:rsidP="00BF5970">
            <w:pPr>
              <w:rPr>
                <w:b/>
                <w:bCs/>
              </w:rPr>
            </w:pPr>
          </w:p>
        </w:tc>
      </w:tr>
      <w:tr w:rsidR="00710153" w:rsidRPr="00D75E07" w:rsidTr="00710153">
        <w:tc>
          <w:tcPr>
            <w:tcW w:w="2268" w:type="dxa"/>
          </w:tcPr>
          <w:p w:rsidR="00710153" w:rsidRPr="00D75E07" w:rsidRDefault="00710153" w:rsidP="00710153">
            <w:pPr>
              <w:rPr>
                <w:sz w:val="18"/>
                <w:szCs w:val="18"/>
              </w:rPr>
            </w:pPr>
            <w:r w:rsidRPr="00D75E07">
              <w:rPr>
                <w:color w:val="FF0000"/>
                <w:sz w:val="18"/>
                <w:szCs w:val="18"/>
              </w:rPr>
              <w:lastRenderedPageBreak/>
              <w:t>Y</w:t>
            </w:r>
            <w:r w:rsidRPr="00D75E07">
              <w:rPr>
                <w:sz w:val="18"/>
                <w:szCs w:val="18"/>
              </w:rPr>
              <w:t xml:space="preserve"> bør maksimalt være 2/3 af kontraktperioden</w:t>
            </w:r>
            <w:r w:rsidR="00D04F22">
              <w:rPr>
                <w:sz w:val="18"/>
                <w:szCs w:val="18"/>
              </w:rPr>
              <w:t>.</w:t>
            </w: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p w:rsidR="00710153" w:rsidRPr="00D75E07" w:rsidRDefault="00710153" w:rsidP="00710153">
            <w:pPr>
              <w:rPr>
                <w:sz w:val="20"/>
              </w:rPr>
            </w:pPr>
          </w:p>
        </w:tc>
        <w:tc>
          <w:tcPr>
            <w:tcW w:w="6237" w:type="dxa"/>
          </w:tcPr>
          <w:p w:rsidR="00710153" w:rsidRPr="00D75E07" w:rsidRDefault="002A7067" w:rsidP="00710153">
            <w:r w:rsidRPr="00010474">
              <w:t xml:space="preserve">Der </w:t>
            </w:r>
            <w:r w:rsidR="00710153" w:rsidRPr="00010474">
              <w:t>vil i de</w:t>
            </w:r>
            <w:r w:rsidR="00710153" w:rsidRPr="00D75E07">
              <w:t xml:space="preserve"> første </w:t>
            </w:r>
            <w:r w:rsidR="00710153" w:rsidRPr="00D75E07">
              <w:rPr>
                <w:color w:val="FF0000"/>
              </w:rPr>
              <w:t>Y</w:t>
            </w:r>
            <w:r w:rsidR="00710153" w:rsidRPr="00D75E07">
              <w:t xml:space="preserve"> år maksimalt blive udbetalt et beløb svarende til de dokumenterede ydelser. Der kræves dokumentation for</w:t>
            </w:r>
            <w:r w:rsidR="00D04F22">
              <w:t>,</w:t>
            </w:r>
            <w:r w:rsidR="00710153" w:rsidRPr="00D75E07">
              <w:t xml:space="preserve"> at de leverede ydelser svarer til </w:t>
            </w:r>
            <w:r w:rsidR="00710153" w:rsidRPr="00D75E07">
              <w:rPr>
                <w:color w:val="FF0000"/>
              </w:rPr>
              <w:t>1/X</w:t>
            </w:r>
            <w:r w:rsidR="00710153" w:rsidRPr="00D75E07">
              <w:t xml:space="preserve"> af kontraktsummen multipliceret med det aktuelle antal år kontrakten har løbet. En eventuel manko mellem de dokumenterede ydelser og </w:t>
            </w:r>
            <w:r w:rsidR="00710153" w:rsidRPr="00D75E07">
              <w:rPr>
                <w:color w:val="FF0000"/>
              </w:rPr>
              <w:t>1/X</w:t>
            </w:r>
            <w:r w:rsidR="00710153" w:rsidRPr="00D75E07">
              <w:t xml:space="preserve"> af kontraktsummen multipliceret med det aktuelle antal år kontrakten har løbet, udbetales når dokumentation for levering af ydelser til udligning af mankoen foreligger, eller efter </w:t>
            </w:r>
            <w:r w:rsidR="00710153" w:rsidRPr="00D75E07">
              <w:rPr>
                <w:color w:val="FF0000"/>
              </w:rPr>
              <w:t xml:space="preserve">Y </w:t>
            </w:r>
            <w:r w:rsidR="00710153" w:rsidRPr="00D75E07">
              <w:t>år. Faktura for eventuel mankoudligning kan kun fremsendes i forbindelse med ordinær fremsendelse af a conto begæring eller faktura.</w:t>
            </w:r>
          </w:p>
          <w:p w:rsidR="00710153" w:rsidRPr="00D75E07" w:rsidRDefault="00710153" w:rsidP="00710153"/>
          <w:p w:rsidR="00710153" w:rsidRPr="00D75E07" w:rsidRDefault="00710153" w:rsidP="00710153">
            <w:r w:rsidRPr="00D75E07">
              <w:t xml:space="preserve">I de sidste </w:t>
            </w:r>
            <w:r w:rsidRPr="00D75E07">
              <w:rPr>
                <w:color w:val="FF0000"/>
              </w:rPr>
              <w:t>X-Y</w:t>
            </w:r>
            <w:r w:rsidRPr="00D75E07">
              <w:t xml:space="preserve"> år udbetales hvert år </w:t>
            </w:r>
            <w:r w:rsidRPr="00D75E07">
              <w:rPr>
                <w:color w:val="FF0000"/>
              </w:rPr>
              <w:t>1/X</w:t>
            </w:r>
            <w:r w:rsidRPr="00D75E07">
              <w:t xml:space="preserve"> af den samlede kontraktsum. I denne periode er resultatet af de årlige tilstandsregistreringer eneste påkrævede dokumentation.</w:t>
            </w:r>
          </w:p>
          <w:p w:rsidR="00710153" w:rsidRPr="00D75E07" w:rsidRDefault="00710153" w:rsidP="00710153"/>
          <w:p w:rsidR="00064DAC" w:rsidRPr="00D75E07" w:rsidRDefault="00064DAC" w:rsidP="00064DAC">
            <w:pPr>
              <w:rPr>
                <w:color w:val="FF0000"/>
              </w:rPr>
            </w:pPr>
            <w:r w:rsidRPr="00A739F7">
              <w:rPr>
                <w:color w:val="FF0000"/>
              </w:rPr>
              <w:t>Udover dette årlige beløb udbetales et beløb for udførte tillægsarbejder, som afregnes efter de i TBL anførte enhedspriser.</w:t>
            </w:r>
            <w:r w:rsidRPr="00D75E07">
              <w:rPr>
                <w:color w:val="FF0000"/>
              </w:rPr>
              <w:t xml:space="preserve">  </w:t>
            </w:r>
          </w:p>
          <w:p w:rsidR="00710153" w:rsidRPr="00D75E07" w:rsidRDefault="00082AFF" w:rsidP="00082AFF">
            <w:pPr>
              <w:tabs>
                <w:tab w:val="left" w:pos="3571"/>
              </w:tabs>
            </w:pPr>
            <w:r>
              <w:tab/>
            </w:r>
          </w:p>
          <w:p w:rsidR="00710153" w:rsidRPr="00D75E07" w:rsidRDefault="00710153" w:rsidP="000A67F1">
            <w:r w:rsidRPr="00D75E07">
              <w:t>Ydelserne opgøres efter enhedspriser</w:t>
            </w:r>
            <w:r w:rsidR="007B680B">
              <w:t>,</w:t>
            </w:r>
            <w:r w:rsidRPr="00D75E07">
              <w:t xml:space="preserve"> angivet i den vejledende handlingsplan. Udbetalingen og enhedspriser</w:t>
            </w:r>
            <w:r w:rsidR="007B680B">
              <w:t>ne</w:t>
            </w:r>
            <w:r w:rsidRPr="00D75E07">
              <w:t xml:space="preserve"> til beregning af dokumenterede ydelser reguleres som</w:t>
            </w:r>
            <w:r w:rsidR="00D04F22">
              <w:t xml:space="preserve"> beskrevet i SB: </w:t>
            </w:r>
            <w:r w:rsidR="00F52BEA">
              <w:t>”</w:t>
            </w:r>
            <w:r w:rsidRPr="00F52BEA">
              <w:t>Bygherrens betalingsforpligtelser</w:t>
            </w:r>
            <w:r w:rsidR="00F52BEA">
              <w:t>”</w:t>
            </w:r>
            <w:r w:rsidRPr="00F52BEA">
              <w:t>.</w:t>
            </w:r>
          </w:p>
        </w:tc>
      </w:tr>
      <w:tr w:rsidR="00C17439" w:rsidRPr="00D75E07" w:rsidTr="00C17439">
        <w:tc>
          <w:tcPr>
            <w:tcW w:w="2268" w:type="dxa"/>
          </w:tcPr>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Pr="005C4C19" w:rsidRDefault="00A15EDF" w:rsidP="00C17439">
            <w:pPr>
              <w:rPr>
                <w:sz w:val="18"/>
                <w:szCs w:val="18"/>
                <w:highlight w:val="yellow"/>
              </w:rPr>
            </w:pPr>
          </w:p>
          <w:p w:rsidR="00A15EDF" w:rsidRDefault="00242EF4" w:rsidP="00C17439">
            <w:pPr>
              <w:rPr>
                <w:sz w:val="18"/>
                <w:szCs w:val="18"/>
              </w:rPr>
            </w:pPr>
            <w:r w:rsidRPr="0035560B">
              <w:rPr>
                <w:sz w:val="18"/>
                <w:szCs w:val="18"/>
              </w:rPr>
              <w:t>Teksten skal afstemmes med SAB Vedligehold, afsnit 3.3 (Kanter, samlinger, dæksler og lignende).</w:t>
            </w:r>
          </w:p>
          <w:p w:rsidR="002A58D5" w:rsidRDefault="002A58D5" w:rsidP="00C17439">
            <w:pPr>
              <w:rPr>
                <w:sz w:val="18"/>
                <w:szCs w:val="18"/>
              </w:rPr>
            </w:pPr>
          </w:p>
          <w:p w:rsidR="002A58D5" w:rsidRDefault="002A58D5" w:rsidP="00C17439">
            <w:pPr>
              <w:rPr>
                <w:sz w:val="18"/>
                <w:szCs w:val="18"/>
              </w:rPr>
            </w:pPr>
            <w:r w:rsidRPr="00C1088E">
              <w:rPr>
                <w:sz w:val="18"/>
                <w:szCs w:val="18"/>
              </w:rPr>
              <w:t>Bygherren skal overveje, om enhedspriserne skal være konkurrencepriser eller holdes uden for konkurrencen.</w:t>
            </w:r>
          </w:p>
          <w:p w:rsidR="007C3CE7" w:rsidRDefault="007C3CE7" w:rsidP="00C17439">
            <w:pPr>
              <w:rPr>
                <w:sz w:val="18"/>
                <w:szCs w:val="18"/>
              </w:rPr>
            </w:pPr>
          </w:p>
          <w:p w:rsidR="00A15EDF" w:rsidRPr="00A739F7" w:rsidRDefault="00F1049D" w:rsidP="00C17439">
            <w:pPr>
              <w:rPr>
                <w:sz w:val="18"/>
                <w:szCs w:val="18"/>
              </w:rPr>
            </w:pPr>
            <w:r>
              <w:rPr>
                <w:sz w:val="18"/>
                <w:szCs w:val="18"/>
              </w:rPr>
              <w:t>D</w:t>
            </w:r>
            <w:r w:rsidR="00A15EDF" w:rsidRPr="00A739F7">
              <w:rPr>
                <w:sz w:val="18"/>
                <w:szCs w:val="18"/>
              </w:rPr>
              <w:t>er tages stilling til, om levering af brøndgods</w:t>
            </w:r>
            <w:r w:rsidR="00406A52" w:rsidRPr="00A739F7">
              <w:rPr>
                <w:sz w:val="18"/>
                <w:szCs w:val="18"/>
              </w:rPr>
              <w:t xml:space="preserve"> skal </w:t>
            </w:r>
            <w:r w:rsidR="00A15EDF" w:rsidRPr="00A739F7">
              <w:rPr>
                <w:sz w:val="18"/>
                <w:szCs w:val="18"/>
              </w:rPr>
              <w:t>leveres af entreprenøren eller er bygherreleverance</w:t>
            </w:r>
            <w:r w:rsidR="00D04F22">
              <w:rPr>
                <w:sz w:val="18"/>
                <w:szCs w:val="18"/>
              </w:rPr>
              <w:t>.</w:t>
            </w:r>
          </w:p>
          <w:p w:rsidR="00A15EDF" w:rsidRPr="00A739F7" w:rsidRDefault="00A15EDF" w:rsidP="00C17439">
            <w:pPr>
              <w:rPr>
                <w:sz w:val="18"/>
                <w:szCs w:val="18"/>
              </w:rPr>
            </w:pPr>
          </w:p>
          <w:p w:rsidR="00A15EDF" w:rsidRPr="00A739F7" w:rsidRDefault="00A15EDF" w:rsidP="00C17439">
            <w:pPr>
              <w:rPr>
                <w:sz w:val="18"/>
                <w:szCs w:val="18"/>
              </w:rPr>
            </w:pPr>
            <w:r w:rsidRPr="00A739F7">
              <w:rPr>
                <w:sz w:val="18"/>
                <w:szCs w:val="18"/>
              </w:rPr>
              <w:t>Den relevante tekst vælges</w:t>
            </w:r>
            <w:r w:rsidR="00D04F22">
              <w:rPr>
                <w:sz w:val="18"/>
                <w:szCs w:val="18"/>
              </w:rPr>
              <w:t>.</w:t>
            </w:r>
          </w:p>
          <w:p w:rsidR="00A15EDF" w:rsidRPr="00A739F7" w:rsidRDefault="00A15EDF" w:rsidP="00C17439">
            <w:pPr>
              <w:rPr>
                <w:sz w:val="18"/>
                <w:szCs w:val="18"/>
              </w:rPr>
            </w:pPr>
          </w:p>
          <w:p w:rsidR="00A15EDF" w:rsidRPr="00A739F7" w:rsidRDefault="00A15EDF" w:rsidP="00C17439">
            <w:pPr>
              <w:rPr>
                <w:sz w:val="18"/>
                <w:szCs w:val="18"/>
              </w:rPr>
            </w:pPr>
            <w:r w:rsidRPr="00A739F7">
              <w:rPr>
                <w:sz w:val="18"/>
                <w:szCs w:val="18"/>
              </w:rPr>
              <w:t>For bygherreleverance anføres afhentningssted af nyt brøndgods</w:t>
            </w:r>
            <w:r w:rsidR="00D04F22">
              <w:rPr>
                <w:sz w:val="18"/>
                <w:szCs w:val="18"/>
              </w:rPr>
              <w:t>.</w:t>
            </w:r>
          </w:p>
          <w:p w:rsidR="00C17439" w:rsidRPr="005C4C19" w:rsidRDefault="00C17439" w:rsidP="00C17439">
            <w:pPr>
              <w:rPr>
                <w:b/>
                <w:bCs/>
                <w:sz w:val="18"/>
                <w:szCs w:val="18"/>
                <w:highlight w:val="yellow"/>
              </w:rPr>
            </w:pPr>
          </w:p>
        </w:tc>
        <w:tc>
          <w:tcPr>
            <w:tcW w:w="6237" w:type="dxa"/>
          </w:tcPr>
          <w:p w:rsidR="00C17439" w:rsidRPr="00A739F7" w:rsidRDefault="00C17439" w:rsidP="00C17439">
            <w:pPr>
              <w:rPr>
                <w:b/>
              </w:rPr>
            </w:pPr>
            <w:r w:rsidRPr="00A739F7">
              <w:rPr>
                <w:b/>
              </w:rPr>
              <w:lastRenderedPageBreak/>
              <w:t xml:space="preserve">Tillægsarbejder </w:t>
            </w:r>
          </w:p>
          <w:p w:rsidR="00C17439" w:rsidRPr="00A739F7" w:rsidRDefault="00C17439" w:rsidP="00C17439"/>
          <w:p w:rsidR="00C17439" w:rsidRDefault="00C17439" w:rsidP="00C17439">
            <w:r w:rsidRPr="00A739F7">
              <w:t>Nedenfor</w:t>
            </w:r>
            <w:r w:rsidR="00582D77">
              <w:t xml:space="preserve"> angives specielle bestemmelser </w:t>
            </w:r>
            <w:r w:rsidRPr="00A739F7">
              <w:t xml:space="preserve">vedrørende </w:t>
            </w:r>
            <w:r w:rsidRPr="00A739F7">
              <w:lastRenderedPageBreak/>
              <w:t>mængdefastsættelse og ydelsesomfang for tilbudslistens enkelte poster (henholdsvis underposter) for tillægsarbejder</w:t>
            </w:r>
            <w:r w:rsidR="0035560B">
              <w:t>.</w:t>
            </w:r>
          </w:p>
          <w:p w:rsidR="0035560B" w:rsidRPr="00A739F7" w:rsidRDefault="0035560B" w:rsidP="00C17439"/>
          <w:p w:rsidR="00C17439" w:rsidRPr="00A739F7" w:rsidRDefault="00C17439" w:rsidP="00C17439">
            <w:r w:rsidRPr="00A739F7">
              <w:t xml:space="preserve">Mængderne skal kunne variere indenfor </w:t>
            </w:r>
            <w:r w:rsidR="007B680B">
              <w:rPr>
                <w:rFonts w:cs="Calibri"/>
              </w:rPr>
              <w:t>±</w:t>
            </w:r>
            <w:r w:rsidRPr="00A739F7">
              <w:t xml:space="preserve"> 100</w:t>
            </w:r>
            <w:r w:rsidR="00D04F22">
              <w:t xml:space="preserve"> </w:t>
            </w:r>
            <w:r w:rsidRPr="00A739F7">
              <w:t>% af de enkelte poster for regningsarbejder.</w:t>
            </w:r>
          </w:p>
          <w:p w:rsidR="00C17439" w:rsidRDefault="00C17439" w:rsidP="00C17439"/>
          <w:p w:rsidR="0035560B" w:rsidRPr="00871611" w:rsidRDefault="0035560B" w:rsidP="0035560B">
            <w:pPr>
              <w:rPr>
                <w:u w:val="single"/>
              </w:rPr>
            </w:pPr>
            <w:r w:rsidRPr="00871611">
              <w:rPr>
                <w:u w:val="single"/>
              </w:rPr>
              <w:t>Dæksler, karme og riste</w:t>
            </w:r>
          </w:p>
          <w:p w:rsidR="00337D2B" w:rsidRPr="0035560B" w:rsidRDefault="00337D2B" w:rsidP="00337D2B">
            <w:r>
              <w:t xml:space="preserve">Posterne omfatter hævning/regulering af faste karme og udskiftning af faste karme til flydende ved udførelse af fulddækkende </w:t>
            </w:r>
            <w:r w:rsidRPr="0035560B">
              <w:t>massebelægning</w:t>
            </w:r>
            <w:r>
              <w:t>.</w:t>
            </w:r>
          </w:p>
          <w:p w:rsidR="00337D2B" w:rsidRDefault="00337D2B" w:rsidP="00337D2B">
            <w:pPr>
              <w:rPr>
                <w:color w:val="FF0000"/>
              </w:rPr>
            </w:pPr>
          </w:p>
          <w:p w:rsidR="00337D2B" w:rsidRDefault="00337D2B" w:rsidP="00337D2B">
            <w:pPr>
              <w:rPr>
                <w:color w:val="FF0000"/>
              </w:rPr>
            </w:pPr>
          </w:p>
          <w:p w:rsidR="002A58D5" w:rsidRDefault="002A58D5" w:rsidP="00337D2B">
            <w:pPr>
              <w:rPr>
                <w:color w:val="FF0000"/>
              </w:rPr>
            </w:pPr>
          </w:p>
          <w:p w:rsidR="002A58D5" w:rsidRDefault="002A58D5" w:rsidP="00337D2B">
            <w:pPr>
              <w:rPr>
                <w:color w:val="FF0000"/>
              </w:rPr>
            </w:pPr>
          </w:p>
          <w:p w:rsidR="002A58D5" w:rsidRDefault="002A58D5" w:rsidP="00337D2B">
            <w:pPr>
              <w:rPr>
                <w:color w:val="FF0000"/>
              </w:rPr>
            </w:pPr>
          </w:p>
          <w:p w:rsidR="002A58D5" w:rsidRDefault="002A58D5" w:rsidP="00337D2B">
            <w:pPr>
              <w:rPr>
                <w:color w:val="FF0000"/>
              </w:rPr>
            </w:pPr>
          </w:p>
          <w:p w:rsidR="002A58D5" w:rsidRDefault="002A58D5" w:rsidP="00337D2B">
            <w:pPr>
              <w:rPr>
                <w:color w:val="FF0000"/>
              </w:rPr>
            </w:pPr>
          </w:p>
          <w:p w:rsidR="002A58D5" w:rsidRDefault="002A58D5" w:rsidP="00337D2B">
            <w:pPr>
              <w:rPr>
                <w:color w:val="FF0000"/>
              </w:rPr>
            </w:pPr>
          </w:p>
          <w:p w:rsidR="00337D2B" w:rsidRDefault="00337D2B" w:rsidP="00337D2B">
            <w:r w:rsidRPr="00D81F81">
              <w:rPr>
                <w:color w:val="FF0000"/>
              </w:rPr>
              <w:t xml:space="preserve">Nye dæksler, karme, riste og </w:t>
            </w:r>
            <w:proofErr w:type="spellStart"/>
            <w:r w:rsidRPr="00D81F81">
              <w:rPr>
                <w:color w:val="FF0000"/>
              </w:rPr>
              <w:t>opføringsringe</w:t>
            </w:r>
            <w:proofErr w:type="spellEnd"/>
            <w:r w:rsidRPr="00D81F81">
              <w:rPr>
                <w:color w:val="FF0000"/>
              </w:rPr>
              <w:t xml:space="preserve"> er bygherreleverance.</w:t>
            </w:r>
          </w:p>
          <w:p w:rsidR="00337D2B" w:rsidRPr="00337D2B" w:rsidRDefault="00337D2B" w:rsidP="0055226E"/>
          <w:p w:rsidR="00337D2B" w:rsidRDefault="00337D2B" w:rsidP="0055226E"/>
          <w:p w:rsidR="00337D2B" w:rsidRDefault="00337D2B" w:rsidP="0055226E"/>
          <w:p w:rsidR="00337D2B" w:rsidRDefault="00337D2B" w:rsidP="0055226E"/>
          <w:p w:rsidR="00337D2B" w:rsidRDefault="00337D2B" w:rsidP="0055226E"/>
          <w:p w:rsidR="00337D2B" w:rsidRDefault="00337D2B" w:rsidP="0055226E"/>
          <w:p w:rsidR="00337D2B" w:rsidRDefault="00337D2B" w:rsidP="0055226E"/>
          <w:p w:rsidR="00337D2B" w:rsidRDefault="00337D2B" w:rsidP="0055226E"/>
          <w:p w:rsidR="00337D2B" w:rsidRDefault="00337D2B" w:rsidP="0055226E"/>
          <w:p w:rsidR="0055226E" w:rsidRPr="00337D2B" w:rsidRDefault="0055226E" w:rsidP="0055226E">
            <w:r w:rsidRPr="00337D2B">
              <w:t>Regulering af fast karm:</w:t>
            </w:r>
          </w:p>
          <w:p w:rsidR="0055226E" w:rsidRDefault="0055226E" w:rsidP="0055226E">
            <w:r w:rsidRPr="0035560B">
              <w:t>Enhedsprisen skal indeholde samtlige ydelser til højderegulering</w:t>
            </w:r>
            <w:r>
              <w:t>en</w:t>
            </w:r>
            <w:r w:rsidRPr="0035560B">
              <w:t>.</w:t>
            </w:r>
          </w:p>
          <w:p w:rsidR="00337D2B" w:rsidRDefault="00337D2B" w:rsidP="0055226E"/>
          <w:p w:rsidR="00337D2B" w:rsidRPr="00567322" w:rsidRDefault="00337D2B" w:rsidP="00337D2B">
            <w:pPr>
              <w:spacing w:after="240"/>
            </w:pPr>
            <w:r w:rsidRPr="00337D2B">
              <w:t>Udskiftning af fast karm til flydende:</w:t>
            </w:r>
            <w:r>
              <w:br/>
            </w:r>
            <w:r w:rsidRPr="00567322">
              <w:t>Enhedsprisen skal omfatte alle nødvendige ydelser til ophugning og</w:t>
            </w:r>
            <w:r>
              <w:t xml:space="preserve"> </w:t>
            </w:r>
            <w:r w:rsidRPr="00567322">
              <w:t>udskiftning a</w:t>
            </w:r>
            <w:r>
              <w:t>f karm, herunder bortskaffelse</w:t>
            </w:r>
            <w:r w:rsidRPr="0035560B">
              <w:t xml:space="preserve"> i forbindelse med udskiftning</w:t>
            </w:r>
            <w:r>
              <w:t>.</w:t>
            </w:r>
          </w:p>
          <w:p w:rsidR="007C3CE7" w:rsidRDefault="0055226E" w:rsidP="00337D2B">
            <w:r w:rsidRPr="00351E0E">
              <w:t>Poste</w:t>
            </w:r>
            <w:r w:rsidR="00337D2B">
              <w:t>r</w:t>
            </w:r>
            <w:r w:rsidRPr="00351E0E">
              <w:t>n</w:t>
            </w:r>
            <w:r w:rsidR="00337D2B">
              <w:t>e</w:t>
            </w:r>
            <w:r w:rsidRPr="00351E0E">
              <w:t xml:space="preserve"> omfatter ikke regulering/udskiftning af rendestensriste i forbindelse med udlægning af fulddækkende massebelægninger. Udgifter hertil skal være indeholdt i tilbudslistens</w:t>
            </w:r>
            <w:r w:rsidRPr="0035560B">
              <w:t xml:space="preserve"> </w:t>
            </w:r>
            <w:r w:rsidR="008210D1">
              <w:t>faste pris for vedligehold af veje</w:t>
            </w:r>
            <w:r w:rsidR="00337D2B">
              <w:t>.</w:t>
            </w:r>
          </w:p>
          <w:p w:rsidR="00337D2B" w:rsidRDefault="00337D2B" w:rsidP="00337D2B">
            <w:pPr>
              <w:rPr>
                <w:color w:val="FF0000"/>
              </w:rPr>
            </w:pPr>
          </w:p>
          <w:p w:rsidR="004C2745" w:rsidRPr="00A739F7" w:rsidRDefault="004C2745" w:rsidP="00C17439">
            <w:pPr>
              <w:rPr>
                <w:color w:val="FF0000"/>
              </w:rPr>
            </w:pPr>
            <w:r w:rsidRPr="00A739F7">
              <w:rPr>
                <w:color w:val="FF0000"/>
              </w:rPr>
              <w:t>Der afregnes kun for regulering én gang.</w:t>
            </w:r>
          </w:p>
          <w:p w:rsidR="00C6116C" w:rsidRDefault="00C6116C" w:rsidP="00C4115F"/>
          <w:p w:rsidR="00951B45" w:rsidRPr="001A2F75" w:rsidRDefault="001A2F75" w:rsidP="00C17439">
            <w:pPr>
              <w:rPr>
                <w:strike/>
                <w:u w:val="single"/>
              </w:rPr>
            </w:pPr>
            <w:r>
              <w:rPr>
                <w:u w:val="single"/>
              </w:rPr>
              <w:t>Bassinfræsning</w:t>
            </w:r>
          </w:p>
          <w:p w:rsidR="0092175E" w:rsidRPr="00A739F7" w:rsidRDefault="0092175E" w:rsidP="0092175E">
            <w:pPr>
              <w:pStyle w:val="NormalIndent"/>
              <w:ind w:left="0"/>
            </w:pPr>
            <w:r w:rsidRPr="00A739F7">
              <w:t xml:space="preserve">Alle enhedspriser </w:t>
            </w:r>
            <w:r w:rsidR="00951B45" w:rsidRPr="00A739F7">
              <w:t xml:space="preserve">for fræsning </w:t>
            </w:r>
            <w:r w:rsidR="00AF4F57" w:rsidRPr="00A739F7">
              <w:t xml:space="preserve">samt </w:t>
            </w:r>
            <w:r w:rsidR="00951B45" w:rsidRPr="00A739F7">
              <w:t xml:space="preserve">levering og ilægning af bærelag/slidlag skal være inklusive </w:t>
            </w:r>
            <w:r w:rsidRPr="00A739F7">
              <w:t xml:space="preserve">bortskaffelse af gamle vejmaterialer </w:t>
            </w:r>
            <w:r w:rsidR="00951B45" w:rsidRPr="00A739F7">
              <w:t xml:space="preserve">og </w:t>
            </w:r>
            <w:r w:rsidRPr="00A739F7">
              <w:t>inklusive alle gebyrer og afgifter for evt. modtagelse på godkendt deponi.</w:t>
            </w:r>
          </w:p>
          <w:p w:rsidR="00951B45" w:rsidRPr="00A739F7" w:rsidRDefault="00951B45" w:rsidP="00951B45"/>
          <w:p w:rsidR="00951B45" w:rsidRPr="00A739F7" w:rsidRDefault="00951B45" w:rsidP="00951B45">
            <w:r w:rsidRPr="00A739F7">
              <w:t>Afregningsmængderne bestemmes ved opmåling af det udførte arbejde.</w:t>
            </w:r>
          </w:p>
          <w:p w:rsidR="005C4C19" w:rsidRPr="00A739F7" w:rsidRDefault="005C4C19" w:rsidP="0092175E">
            <w:pPr>
              <w:pStyle w:val="NormalIndent"/>
              <w:ind w:left="0"/>
            </w:pPr>
          </w:p>
          <w:p w:rsidR="00951B45" w:rsidRPr="00820035" w:rsidRDefault="00951B45" w:rsidP="0092175E">
            <w:pPr>
              <w:pStyle w:val="NormalIndent"/>
              <w:ind w:left="0"/>
              <w:rPr>
                <w:u w:val="single"/>
              </w:rPr>
            </w:pPr>
            <w:r w:rsidRPr="00820035">
              <w:rPr>
                <w:u w:val="single"/>
              </w:rPr>
              <w:t>Opretning</w:t>
            </w:r>
          </w:p>
          <w:p w:rsidR="00951B45" w:rsidRPr="00A739F7" w:rsidRDefault="00AA1DC9" w:rsidP="00951B45">
            <w:r w:rsidRPr="00A739F7">
              <w:t xml:space="preserve">I enhedspriserne </w:t>
            </w:r>
            <w:r w:rsidR="00951B45" w:rsidRPr="00A739F7">
              <w:t>skal være indregnet alle udgifter til opretning med egnet asfaltmateriale, herunder også opmærkning.</w:t>
            </w:r>
          </w:p>
          <w:p w:rsidR="00951B45" w:rsidRPr="00A739F7" w:rsidRDefault="00951B45" w:rsidP="00951B45">
            <w:pPr>
              <w:rPr>
                <w:iCs/>
              </w:rPr>
            </w:pPr>
          </w:p>
          <w:p w:rsidR="00951B45" w:rsidRPr="00351E0E" w:rsidRDefault="00951B45" w:rsidP="00951B45">
            <w:pPr>
              <w:rPr>
                <w:iCs/>
              </w:rPr>
            </w:pPr>
            <w:r w:rsidRPr="00351E0E">
              <w:rPr>
                <w:iCs/>
              </w:rPr>
              <w:t>Afregningsmængderne opgøres efter forbrug i h</w:t>
            </w:r>
            <w:r w:rsidR="00D04F22" w:rsidRPr="00351E0E">
              <w:rPr>
                <w:iCs/>
              </w:rPr>
              <w:t xml:space="preserve">enhold til </w:t>
            </w:r>
            <w:r w:rsidRPr="00351E0E">
              <w:rPr>
                <w:iCs/>
              </w:rPr>
              <w:t>vejesedler.</w:t>
            </w:r>
          </w:p>
          <w:p w:rsidR="00951B45" w:rsidRPr="00351E0E" w:rsidRDefault="00951B45" w:rsidP="00951B45">
            <w:pPr>
              <w:rPr>
                <w:iCs/>
              </w:rPr>
            </w:pPr>
          </w:p>
          <w:p w:rsidR="00951B45" w:rsidRDefault="00951B45" w:rsidP="00951B45">
            <w:pPr>
              <w:rPr>
                <w:iCs/>
              </w:rPr>
            </w:pPr>
            <w:r w:rsidRPr="00351E0E">
              <w:rPr>
                <w:iCs/>
              </w:rPr>
              <w:t xml:space="preserve">Afregningsmængderne for asfaltramper opgøres </w:t>
            </w:r>
            <w:r w:rsidRPr="00351E0E">
              <w:t xml:space="preserve">ved opmåling af de udførte arbejder og afregnes i </w:t>
            </w:r>
            <w:proofErr w:type="spellStart"/>
            <w:r w:rsidRPr="00351E0E">
              <w:t>lbm</w:t>
            </w:r>
            <w:proofErr w:type="spellEnd"/>
            <w:r w:rsidRPr="00351E0E">
              <w:rPr>
                <w:iCs/>
              </w:rPr>
              <w:t>.</w:t>
            </w:r>
          </w:p>
          <w:p w:rsidR="000550B5" w:rsidRDefault="000550B5" w:rsidP="00951B45">
            <w:pPr>
              <w:rPr>
                <w:iCs/>
              </w:rPr>
            </w:pPr>
          </w:p>
          <w:p w:rsidR="000550B5" w:rsidRDefault="000273E5" w:rsidP="00951B45">
            <w:pPr>
              <w:rPr>
                <w:iCs/>
              </w:rPr>
            </w:pPr>
            <w:r>
              <w:rPr>
                <w:iCs/>
              </w:rPr>
              <w:t>Afregningsmængderne for n</w:t>
            </w:r>
            <w:r w:rsidR="000550B5">
              <w:rPr>
                <w:iCs/>
              </w:rPr>
              <w:t>yt asfalt på asfalterede indkørsler</w:t>
            </w:r>
            <w:r>
              <w:rPr>
                <w:iCs/>
              </w:rPr>
              <w:t xml:space="preserve"> </w:t>
            </w:r>
            <w:r w:rsidR="000550B5">
              <w:rPr>
                <w:iCs/>
              </w:rPr>
              <w:t xml:space="preserve">afregnes </w:t>
            </w:r>
            <w:r w:rsidR="000550B5" w:rsidRPr="00351E0E">
              <w:rPr>
                <w:iCs/>
              </w:rPr>
              <w:t>efter forbrug i henhold til vejesedler.</w:t>
            </w:r>
          </w:p>
          <w:p w:rsidR="00A708CE" w:rsidRPr="00351E0E" w:rsidRDefault="00A708CE" w:rsidP="00951B45">
            <w:pPr>
              <w:rPr>
                <w:iCs/>
              </w:rPr>
            </w:pPr>
          </w:p>
          <w:p w:rsidR="00A708CE" w:rsidRPr="00351E0E" w:rsidRDefault="00A708CE" w:rsidP="00951B45">
            <w:pPr>
              <w:rPr>
                <w:iCs/>
              </w:rPr>
            </w:pPr>
            <w:r w:rsidRPr="00351E0E">
              <w:rPr>
                <w:iCs/>
              </w:rPr>
              <w:t>Afhjælpning af slaghuller, afskalninger og kantskader</w:t>
            </w:r>
          </w:p>
          <w:p w:rsidR="00A708CE" w:rsidRPr="00351E0E" w:rsidRDefault="00A708CE" w:rsidP="00A708CE">
            <w:pPr>
              <w:rPr>
                <w:rFonts w:asciiTheme="minorHAnsi" w:hAnsiTheme="minorHAnsi" w:cstheme="minorHAnsi"/>
                <w:color w:val="FF0000"/>
                <w:szCs w:val="21"/>
              </w:rPr>
            </w:pPr>
            <w:r w:rsidRPr="00351E0E">
              <w:rPr>
                <w:rFonts w:asciiTheme="minorHAnsi" w:hAnsiTheme="minorHAnsi" w:cstheme="minorHAnsi"/>
                <w:szCs w:val="21"/>
              </w:rPr>
              <w:t xml:space="preserve">Afhjælpning af slaghuller afregnes pr. </w:t>
            </w:r>
            <w:r w:rsidRPr="00351E0E">
              <w:rPr>
                <w:rFonts w:asciiTheme="minorHAnsi" w:hAnsiTheme="minorHAnsi" w:cstheme="minorHAnsi"/>
                <w:color w:val="FF0000"/>
                <w:szCs w:val="21"/>
              </w:rPr>
              <w:t>stk. eller m</w:t>
            </w:r>
            <w:r w:rsidRPr="00351E0E">
              <w:rPr>
                <w:rFonts w:asciiTheme="minorHAnsi" w:hAnsiTheme="minorHAnsi" w:cstheme="minorHAnsi"/>
                <w:color w:val="FF0000"/>
                <w:szCs w:val="21"/>
                <w:vertAlign w:val="superscript"/>
              </w:rPr>
              <w:t>2</w:t>
            </w:r>
            <w:r w:rsidRPr="00351E0E">
              <w:rPr>
                <w:rFonts w:asciiTheme="minorHAnsi" w:hAnsiTheme="minorHAnsi" w:cstheme="minorHAnsi"/>
                <w:color w:val="FF0000"/>
                <w:szCs w:val="21"/>
              </w:rPr>
              <w:t>.</w:t>
            </w:r>
          </w:p>
          <w:p w:rsidR="00A708CE" w:rsidRPr="00351E0E" w:rsidRDefault="00A708CE" w:rsidP="00A708CE">
            <w:pPr>
              <w:rPr>
                <w:rFonts w:asciiTheme="minorHAnsi" w:hAnsiTheme="minorHAnsi" w:cstheme="minorHAnsi"/>
                <w:color w:val="FF0000"/>
                <w:szCs w:val="21"/>
              </w:rPr>
            </w:pPr>
            <w:r w:rsidRPr="00351E0E">
              <w:rPr>
                <w:rFonts w:asciiTheme="minorHAnsi" w:hAnsiTheme="minorHAnsi" w:cstheme="minorHAnsi"/>
                <w:szCs w:val="21"/>
              </w:rPr>
              <w:t xml:space="preserve">Afhjælpning af afskalninger afregnes pr. </w:t>
            </w:r>
            <w:r w:rsidRPr="00351E0E">
              <w:rPr>
                <w:rFonts w:asciiTheme="minorHAnsi" w:hAnsiTheme="minorHAnsi" w:cstheme="minorHAnsi"/>
                <w:color w:val="FF0000"/>
                <w:szCs w:val="21"/>
              </w:rPr>
              <w:t>stk. eller m</w:t>
            </w:r>
            <w:r w:rsidRPr="00351E0E">
              <w:rPr>
                <w:rFonts w:asciiTheme="minorHAnsi" w:hAnsiTheme="minorHAnsi" w:cstheme="minorHAnsi"/>
                <w:color w:val="FF0000"/>
                <w:szCs w:val="21"/>
                <w:vertAlign w:val="superscript"/>
              </w:rPr>
              <w:t>2</w:t>
            </w:r>
            <w:r w:rsidRPr="00351E0E">
              <w:rPr>
                <w:rFonts w:asciiTheme="minorHAnsi" w:hAnsiTheme="minorHAnsi" w:cstheme="minorHAnsi"/>
                <w:color w:val="FF0000"/>
                <w:szCs w:val="21"/>
              </w:rPr>
              <w:t>.</w:t>
            </w:r>
          </w:p>
          <w:p w:rsidR="00C17439" w:rsidRPr="00351E0E" w:rsidRDefault="00A708CE" w:rsidP="00A708CE">
            <w:pPr>
              <w:rPr>
                <w:rFonts w:asciiTheme="minorHAnsi" w:hAnsiTheme="minorHAnsi" w:cstheme="minorHAnsi"/>
                <w:color w:val="FF0000"/>
                <w:szCs w:val="21"/>
              </w:rPr>
            </w:pPr>
            <w:r w:rsidRPr="00351E0E">
              <w:rPr>
                <w:rFonts w:asciiTheme="minorHAnsi" w:hAnsiTheme="minorHAnsi" w:cstheme="minorHAnsi"/>
                <w:szCs w:val="21"/>
              </w:rPr>
              <w:t xml:space="preserve">Afhjælpning af kantskader afregnes pr. </w:t>
            </w:r>
            <w:r w:rsidRPr="00351E0E">
              <w:rPr>
                <w:rFonts w:asciiTheme="minorHAnsi" w:hAnsiTheme="minorHAnsi" w:cstheme="minorHAnsi"/>
                <w:color w:val="FF0000"/>
                <w:szCs w:val="21"/>
              </w:rPr>
              <w:t>m</w:t>
            </w:r>
            <w:r w:rsidRPr="00351E0E">
              <w:rPr>
                <w:rFonts w:asciiTheme="minorHAnsi" w:hAnsiTheme="minorHAnsi" w:cstheme="minorHAnsi"/>
                <w:color w:val="FF0000"/>
                <w:szCs w:val="21"/>
                <w:vertAlign w:val="superscript"/>
              </w:rPr>
              <w:t>2</w:t>
            </w:r>
            <w:r w:rsidRPr="00351E0E">
              <w:rPr>
                <w:rFonts w:asciiTheme="minorHAnsi" w:hAnsiTheme="minorHAnsi" w:cstheme="minorHAnsi"/>
                <w:color w:val="FF0000"/>
                <w:szCs w:val="21"/>
              </w:rPr>
              <w:t>.</w:t>
            </w:r>
          </w:p>
          <w:p w:rsidR="00A708CE" w:rsidRPr="00351E0E" w:rsidRDefault="00A708CE" w:rsidP="00A708CE">
            <w:r w:rsidRPr="00351E0E">
              <w:rPr>
                <w:rFonts w:asciiTheme="minorHAnsi" w:hAnsiTheme="minorHAnsi" w:cstheme="minorHAnsi"/>
                <w:szCs w:val="21"/>
              </w:rPr>
              <w:t xml:space="preserve">Der afregnes for minimum </w:t>
            </w:r>
            <w:r w:rsidRPr="00351E0E">
              <w:rPr>
                <w:rFonts w:asciiTheme="minorHAnsi" w:hAnsiTheme="minorHAnsi" w:cstheme="minorHAnsi"/>
                <w:color w:val="FF0000"/>
                <w:szCs w:val="21"/>
              </w:rPr>
              <w:t>5 stk. eller m</w:t>
            </w:r>
            <w:r w:rsidRPr="00351E0E">
              <w:rPr>
                <w:rFonts w:asciiTheme="minorHAnsi" w:hAnsiTheme="minorHAnsi" w:cstheme="minorHAnsi"/>
                <w:color w:val="FF0000"/>
                <w:szCs w:val="21"/>
                <w:vertAlign w:val="superscript"/>
              </w:rPr>
              <w:t xml:space="preserve">2 </w:t>
            </w:r>
            <w:r w:rsidRPr="00351E0E">
              <w:t>pr. rekvisition.</w:t>
            </w:r>
          </w:p>
          <w:p w:rsidR="00A708CE" w:rsidRPr="00351E0E" w:rsidRDefault="00A708CE" w:rsidP="00A708CE"/>
          <w:p w:rsidR="00C17439" w:rsidRPr="00820035" w:rsidRDefault="00C17439" w:rsidP="00C17439">
            <w:pPr>
              <w:rPr>
                <w:u w:val="single"/>
              </w:rPr>
            </w:pPr>
            <w:r w:rsidRPr="00820035">
              <w:rPr>
                <w:u w:val="single"/>
              </w:rPr>
              <w:t>Genmarkering</w:t>
            </w:r>
          </w:p>
          <w:p w:rsidR="00406A52" w:rsidRPr="00A739F7" w:rsidRDefault="00406A52" w:rsidP="00406A52">
            <w:r w:rsidRPr="00351E0E">
              <w:t>Tilbudslistens enhedspriser skal indeholde alle udgifter til levering og udførelse af de angivne kørebaneafmærkninger, herunder også opmåling af den eksisterende afmærkning, afsætning for reetablering af den tidligere afmærkning, klar</w:t>
            </w:r>
            <w:r w:rsidRPr="00A739F7">
              <w:t>- og rengøring.</w:t>
            </w:r>
          </w:p>
          <w:p w:rsidR="00406A52" w:rsidRPr="00A739F7" w:rsidRDefault="00406A52" w:rsidP="00406A52"/>
          <w:p w:rsidR="00406A52" w:rsidRPr="00A739F7" w:rsidRDefault="00406A52" w:rsidP="00406A52">
            <w:r w:rsidRPr="00A739F7">
              <w:t>Afregningsmængderne bestemmes ved opmåling af det udførte arbejde.</w:t>
            </w:r>
          </w:p>
          <w:p w:rsidR="00406A52" w:rsidRPr="00A739F7" w:rsidRDefault="00406A52" w:rsidP="00406A52"/>
          <w:p w:rsidR="00406A52" w:rsidRPr="00A739F7" w:rsidRDefault="00406A52" w:rsidP="00406A52">
            <w:r w:rsidRPr="00A739F7">
              <w:t>Længdeafmærkning afregnes som følger:</w:t>
            </w:r>
          </w:p>
          <w:p w:rsidR="00406A52" w:rsidRPr="00A739F7" w:rsidRDefault="00406A52" w:rsidP="00406A52"/>
          <w:p w:rsidR="00406A52" w:rsidRPr="00010474" w:rsidRDefault="00406A52" w:rsidP="003C62DE">
            <w:pPr>
              <w:numPr>
                <w:ilvl w:val="0"/>
                <w:numId w:val="53"/>
              </w:numPr>
              <w:ind w:left="284" w:hanging="284"/>
              <w:rPr>
                <w:lang w:val="nb-NO"/>
              </w:rPr>
            </w:pPr>
            <w:proofErr w:type="spellStart"/>
            <w:r w:rsidRPr="00010474">
              <w:rPr>
                <w:lang w:val="nb-NO"/>
              </w:rPr>
              <w:t>ubrudte</w:t>
            </w:r>
            <w:proofErr w:type="spellEnd"/>
            <w:r w:rsidRPr="00010474">
              <w:rPr>
                <w:lang w:val="nb-NO"/>
              </w:rPr>
              <w:t xml:space="preserve"> linjer </w:t>
            </w:r>
            <w:r w:rsidR="0068054A" w:rsidRPr="00010474">
              <w:rPr>
                <w:lang w:val="nb-NO"/>
              </w:rPr>
              <w:t xml:space="preserve">inkl. </w:t>
            </w:r>
            <w:proofErr w:type="spellStart"/>
            <w:r w:rsidR="0068054A" w:rsidRPr="00010474">
              <w:rPr>
                <w:lang w:val="nb-NO"/>
              </w:rPr>
              <w:t>profilerede</w:t>
            </w:r>
            <w:proofErr w:type="spellEnd"/>
            <w:r w:rsidR="0068054A" w:rsidRPr="00010474">
              <w:rPr>
                <w:lang w:val="nb-NO"/>
              </w:rPr>
              <w:t xml:space="preserve"> linjer </w:t>
            </w:r>
            <w:r w:rsidRPr="00010474">
              <w:rPr>
                <w:lang w:val="nb-NO"/>
              </w:rPr>
              <w:t xml:space="preserve">som </w:t>
            </w:r>
            <w:proofErr w:type="spellStart"/>
            <w:r w:rsidRPr="00010474">
              <w:rPr>
                <w:lang w:val="nb-NO"/>
              </w:rPr>
              <w:t>nettolængder</w:t>
            </w:r>
            <w:proofErr w:type="spellEnd"/>
          </w:p>
          <w:p w:rsidR="00406A52" w:rsidRPr="00010474" w:rsidRDefault="00314FB0" w:rsidP="003C62DE">
            <w:pPr>
              <w:numPr>
                <w:ilvl w:val="0"/>
                <w:numId w:val="53"/>
              </w:numPr>
              <w:ind w:left="284" w:hanging="284"/>
            </w:pPr>
            <w:r w:rsidRPr="00010474">
              <w:t xml:space="preserve">Punkterede </w:t>
            </w:r>
            <w:r w:rsidR="00406A52" w:rsidRPr="00010474">
              <w:t>linjer som nettolængder, idet mellemrum ikke m</w:t>
            </w:r>
            <w:r w:rsidR="00D04F22" w:rsidRPr="00010474">
              <w:t>edregnes</w:t>
            </w:r>
          </w:p>
          <w:p w:rsidR="00406A52" w:rsidRPr="00010474" w:rsidRDefault="00406A52" w:rsidP="00C17439">
            <w:pPr>
              <w:numPr>
                <w:ilvl w:val="0"/>
                <w:numId w:val="53"/>
              </w:numPr>
              <w:ind w:left="284" w:hanging="284"/>
              <w:rPr>
                <w:b/>
              </w:rPr>
            </w:pPr>
            <w:r w:rsidRPr="00010474">
              <w:t xml:space="preserve">spærreflade som bruttoareal </w:t>
            </w:r>
          </w:p>
          <w:p w:rsidR="00C17439" w:rsidRPr="00D75E07" w:rsidRDefault="00C17439" w:rsidP="00C17439">
            <w:pPr>
              <w:rPr>
                <w:b/>
                <w:bCs/>
              </w:rPr>
            </w:pPr>
          </w:p>
        </w:tc>
      </w:tr>
      <w:bookmarkEnd w:id="50"/>
    </w:tbl>
    <w:p w:rsidR="00F34F84" w:rsidRPr="00D75E07" w:rsidRDefault="00F34F84" w:rsidP="00F34F84">
      <w:pPr>
        <w:rPr>
          <w:szCs w:val="21"/>
        </w:rPr>
      </w:pPr>
    </w:p>
    <w:p w:rsidR="00F34F84" w:rsidRPr="00D75E07" w:rsidRDefault="00F34F84" w:rsidP="00F34F84">
      <w:pPr>
        <w:spacing w:line="240" w:lineRule="auto"/>
        <w:rPr>
          <w:rFonts w:cs="Arial"/>
          <w:bCs/>
          <w:caps/>
          <w:sz w:val="34"/>
          <w:szCs w:val="32"/>
        </w:rPr>
      </w:pPr>
      <w:r w:rsidRPr="00D75E07">
        <w:br w:type="page"/>
      </w:r>
    </w:p>
    <w:p w:rsidR="005C3DDB" w:rsidRPr="00313733" w:rsidRDefault="005C3DDB" w:rsidP="005C3DDB">
      <w:pPr>
        <w:pStyle w:val="Header"/>
        <w:rPr>
          <w:rFonts w:cs="Arial"/>
          <w:b/>
          <w:bCs/>
          <w:color w:val="auto"/>
          <w:sz w:val="34"/>
          <w:szCs w:val="34"/>
        </w:rPr>
      </w:pPr>
      <w:r w:rsidRPr="00313733">
        <w:rPr>
          <w:rFonts w:cs="Arial"/>
          <w:b/>
          <w:bCs/>
          <w:color w:val="auto"/>
          <w:sz w:val="34"/>
          <w:szCs w:val="34"/>
        </w:rPr>
        <w:lastRenderedPageBreak/>
        <w:t xml:space="preserve">Bilag </w:t>
      </w:r>
      <w:r w:rsidR="00B028E9" w:rsidRPr="00313733">
        <w:rPr>
          <w:rFonts w:cs="Arial"/>
          <w:b/>
          <w:bCs/>
          <w:color w:val="auto"/>
          <w:sz w:val="34"/>
          <w:szCs w:val="34"/>
        </w:rPr>
        <w:t>1</w:t>
      </w:r>
    </w:p>
    <w:p w:rsidR="005C3DDB" w:rsidRPr="00D75E07" w:rsidRDefault="005C3DDB" w:rsidP="005C3DDB">
      <w:pPr>
        <w:rPr>
          <w:b/>
          <w:bCs/>
          <w:iCs/>
        </w:rPr>
      </w:pPr>
    </w:p>
    <w:p w:rsidR="005C3DDB" w:rsidRPr="00D75E07" w:rsidRDefault="005C3DDB" w:rsidP="005C3DDB">
      <w:pPr>
        <w:rPr>
          <w:b/>
          <w:bCs/>
          <w:i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5C3DDB" w:rsidRPr="00D75E07" w:rsidTr="00CA67D7">
        <w:tc>
          <w:tcPr>
            <w:tcW w:w="9568" w:type="dxa"/>
          </w:tcPr>
          <w:p w:rsidR="005C3DDB" w:rsidRPr="00D75E07" w:rsidRDefault="005C3DDB" w:rsidP="00CA67D7">
            <w:pPr>
              <w:rPr>
                <w:b/>
                <w:bCs/>
              </w:rPr>
            </w:pPr>
          </w:p>
          <w:p w:rsidR="005C3DDB" w:rsidRPr="00D75E07" w:rsidRDefault="005C3DDB" w:rsidP="00CA67D7">
            <w:pPr>
              <w:rPr>
                <w:b/>
                <w:bCs/>
              </w:rPr>
            </w:pPr>
          </w:p>
          <w:p w:rsidR="005C3DDB" w:rsidRPr="00D75E07" w:rsidRDefault="005C3DDB" w:rsidP="00CA67D7">
            <w:pPr>
              <w:rPr>
                <w:b/>
                <w:bCs/>
              </w:rPr>
            </w:pPr>
            <w:r w:rsidRPr="00D75E07">
              <w:rPr>
                <w:b/>
                <w:bCs/>
              </w:rPr>
              <w:t>STANDARDFORMULAR FOR TRANSPORTDOKUMENT</w:t>
            </w:r>
          </w:p>
          <w:p w:rsidR="005C3DDB" w:rsidRPr="00D75E07" w:rsidRDefault="005C3DDB" w:rsidP="00CA67D7">
            <w:pPr>
              <w:rPr>
                <w:b/>
                <w:bCs/>
              </w:rPr>
            </w:pPr>
          </w:p>
        </w:tc>
      </w:tr>
      <w:tr w:rsidR="005C3DDB" w:rsidRPr="00D75E07" w:rsidTr="00CA67D7">
        <w:tc>
          <w:tcPr>
            <w:tcW w:w="9568" w:type="dxa"/>
          </w:tcPr>
          <w:p w:rsidR="005C3DDB" w:rsidRPr="00D75E07" w:rsidRDefault="005C3DDB" w:rsidP="00CA67D7"/>
          <w:p w:rsidR="005C3DDB" w:rsidRPr="00D75E07" w:rsidRDefault="005C3DDB" w:rsidP="00CA67D7">
            <w:pPr>
              <w:rPr>
                <w:u w:val="single"/>
              </w:rPr>
            </w:pPr>
            <w:r w:rsidRPr="00D75E07">
              <w:rPr>
                <w:u w:val="single"/>
              </w:rPr>
              <w:t>Bygherre:</w:t>
            </w: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r w:rsidRPr="00D75E07">
              <w:rPr>
                <w:u w:val="single"/>
              </w:rPr>
              <w:t>Entreprenør:</w:t>
            </w: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r w:rsidRPr="00D75E07">
              <w:rPr>
                <w:u w:val="single"/>
              </w:rPr>
              <w:t>Entreprise:</w:t>
            </w: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r w:rsidRPr="00D75E07">
              <w:rPr>
                <w:u w:val="single"/>
              </w:rPr>
              <w:t>Kontraktdato:</w:t>
            </w:r>
          </w:p>
          <w:p w:rsidR="005C3DDB" w:rsidRPr="00D75E07" w:rsidRDefault="005C3DDB" w:rsidP="00CA67D7">
            <w:r w:rsidRPr="00D75E07">
              <w:t>Undertegnede entreprenør transporterer herved til</w:t>
            </w:r>
          </w:p>
          <w:p w:rsidR="005C3DDB" w:rsidRPr="00D75E07" w:rsidRDefault="005C3DDB" w:rsidP="00CA67D7"/>
          <w:p w:rsidR="005C3DDB" w:rsidRPr="00D75E07" w:rsidRDefault="005C3DDB" w:rsidP="00CA67D7"/>
          <w:p w:rsidR="005C3DDB" w:rsidRPr="00D75E07" w:rsidRDefault="005C3DDB" w:rsidP="00CA67D7"/>
          <w:p w:rsidR="005C3DDB" w:rsidRPr="00D75E07" w:rsidRDefault="005C3DDB" w:rsidP="00CA67D7">
            <w:r w:rsidRPr="00D75E07">
              <w:t>den os tilkommende entreprisesum på</w:t>
            </w:r>
            <w:r w:rsidR="00692A57">
              <w:t xml:space="preserve"> kr. </w:t>
            </w:r>
            <w:r w:rsidRPr="00D75E07">
              <w:t xml:space="preserve">                                   </w:t>
            </w:r>
            <w:r w:rsidR="00692A57">
              <w:t xml:space="preserve">                               </w:t>
            </w:r>
            <w:r w:rsidRPr="00D75E07">
              <w:t>ekskl. moms,</w:t>
            </w:r>
          </w:p>
          <w:p w:rsidR="005C3DDB" w:rsidRPr="00D75E07" w:rsidRDefault="005C3DDB" w:rsidP="00CA67D7">
            <w:r w:rsidRPr="00D75E07">
              <w:t xml:space="preserve">skriver: </w:t>
            </w:r>
            <w:r w:rsidR="00692A57">
              <w:t xml:space="preserve">kroner  </w:t>
            </w:r>
            <w:r w:rsidRPr="00D75E07">
              <w:t xml:space="preserve">                                                                                                    </w:t>
            </w:r>
            <w:r w:rsidR="00692A57">
              <w:t xml:space="preserve">                          </w:t>
            </w:r>
            <w:r w:rsidRPr="00D75E07">
              <w:t xml:space="preserve"> samt eventuelle tilgodehavender for prisreguleringer og ekstraarbejder </w:t>
            </w:r>
            <w:r w:rsidR="00130CB6">
              <w:t>mm.</w:t>
            </w:r>
          </w:p>
          <w:p w:rsidR="005C3DDB" w:rsidRPr="00D75E07" w:rsidRDefault="005C3DDB" w:rsidP="00CA67D7"/>
          <w:p w:rsidR="005C3DDB" w:rsidRPr="00D75E07" w:rsidRDefault="005C3DDB" w:rsidP="00CA67D7">
            <w:r w:rsidRPr="00D75E07">
              <w:t>Transporten gives i overensstemmelse med kontraktens bestemmelser kun til sikkerhed for fordringer, der står i forbindelse med udførelsen af ovennævnte arbejder, jf. AB</w:t>
            </w:r>
            <w:r w:rsidR="0080422A">
              <w:t xml:space="preserve"> </w:t>
            </w:r>
            <w:r w:rsidRPr="00D75E07">
              <w:t>92, § 5, stk. 2.</w:t>
            </w:r>
          </w:p>
          <w:p w:rsidR="005C3DDB" w:rsidRPr="00D75E07" w:rsidRDefault="005C3DDB" w:rsidP="00CA67D7"/>
          <w:p w:rsidR="005C3DDB" w:rsidRPr="00D75E07" w:rsidRDefault="005C3DDB" w:rsidP="00CA67D7">
            <w:r w:rsidRPr="00D75E07">
              <w:t>Denne transport anmeldes over for bygherren.</w:t>
            </w:r>
          </w:p>
          <w:p w:rsidR="005C3DDB" w:rsidRPr="00D75E07" w:rsidRDefault="005C3DDB" w:rsidP="00CA67D7"/>
          <w:p w:rsidR="005C3DDB" w:rsidRPr="00D75E07" w:rsidRDefault="005C3DDB" w:rsidP="00CA67D7">
            <w:r w:rsidRPr="00D75E07">
              <w:t>……………………………….. den ……………………… 20…… .</w:t>
            </w:r>
          </w:p>
          <w:p w:rsidR="005C3DDB" w:rsidRPr="00D75E07" w:rsidRDefault="005C3DDB" w:rsidP="00CA67D7"/>
          <w:p w:rsidR="005C3DDB" w:rsidRPr="00D75E07" w:rsidRDefault="005C3DDB" w:rsidP="00CA67D7">
            <w:r w:rsidRPr="00D75E07">
              <w:t xml:space="preserve">------------------------------------------------------------------------------          </w:t>
            </w:r>
          </w:p>
          <w:p w:rsidR="00CB214F" w:rsidRPr="009416F4" w:rsidRDefault="00CB214F" w:rsidP="00CB214F">
            <w:r w:rsidRPr="009416F4">
              <w:t xml:space="preserve">                              (entreprenørens underskrift)                                    </w:t>
            </w:r>
          </w:p>
          <w:p w:rsidR="005C3DDB" w:rsidRPr="00D75E07" w:rsidRDefault="005C3DDB" w:rsidP="00CA67D7"/>
          <w:p w:rsidR="005C3DDB" w:rsidRPr="00D75E07" w:rsidRDefault="005C3DDB" w:rsidP="00CA67D7">
            <w:pPr>
              <w:rPr>
                <w:u w:val="single"/>
              </w:rPr>
            </w:pPr>
            <w:r w:rsidRPr="00D75E07">
              <w:rPr>
                <w:u w:val="single"/>
              </w:rPr>
              <w:t>Noteret af bygherren:</w:t>
            </w:r>
          </w:p>
          <w:p w:rsidR="005C3DDB" w:rsidRPr="00D75E07" w:rsidRDefault="005C3DDB" w:rsidP="00CA67D7">
            <w:pPr>
              <w:rPr>
                <w:u w:val="single"/>
              </w:rPr>
            </w:pPr>
          </w:p>
          <w:p w:rsidR="005C3DDB" w:rsidRPr="00D75E07" w:rsidRDefault="005C3DDB" w:rsidP="00CA67D7">
            <w:r w:rsidRPr="00D75E07">
              <w:t>……………………………….. den ……………………… 20…… .</w:t>
            </w:r>
          </w:p>
          <w:p w:rsidR="005C3DDB" w:rsidRPr="00D75E07" w:rsidRDefault="005C3DDB" w:rsidP="00CA67D7"/>
          <w:p w:rsidR="005C3DDB" w:rsidRPr="00D75E07" w:rsidRDefault="005C3DDB" w:rsidP="00CA67D7">
            <w:r w:rsidRPr="00D75E07">
              <w:t xml:space="preserve">------------------------------------------------------------------------------         </w:t>
            </w:r>
          </w:p>
          <w:p w:rsidR="005C3DDB" w:rsidRPr="00CB214F" w:rsidRDefault="00CB214F" w:rsidP="00717DD1">
            <w:r w:rsidRPr="009416F4">
              <w:t xml:space="preserve">                              (bygherrens underskrift)                                                 </w:t>
            </w:r>
          </w:p>
        </w:tc>
      </w:tr>
    </w:tbl>
    <w:p w:rsidR="005C3DDB" w:rsidRPr="00D75E07" w:rsidRDefault="005C3DDB" w:rsidP="005C3DDB">
      <w:r w:rsidRPr="00D75E07">
        <w:br w:type="page"/>
      </w:r>
    </w:p>
    <w:p w:rsidR="005C3DDB" w:rsidRPr="00313733" w:rsidRDefault="00B028E9" w:rsidP="005C3DDB">
      <w:pPr>
        <w:pStyle w:val="Header"/>
        <w:rPr>
          <w:rFonts w:cs="Arial"/>
          <w:b/>
          <w:bCs/>
          <w:color w:val="auto"/>
          <w:sz w:val="34"/>
          <w:szCs w:val="34"/>
        </w:rPr>
      </w:pPr>
      <w:r w:rsidRPr="00313733">
        <w:rPr>
          <w:rFonts w:cs="Arial"/>
          <w:b/>
          <w:bCs/>
          <w:color w:val="auto"/>
          <w:sz w:val="34"/>
          <w:szCs w:val="34"/>
        </w:rPr>
        <w:lastRenderedPageBreak/>
        <w:t>Bilag 2</w:t>
      </w:r>
    </w:p>
    <w:p w:rsidR="005C3DDB" w:rsidRPr="00D75E07" w:rsidRDefault="005C3DDB" w:rsidP="005C3DDB">
      <w:pPr>
        <w:rPr>
          <w:b/>
          <w:bCs/>
          <w:iCs/>
        </w:rPr>
      </w:pPr>
    </w:p>
    <w:p w:rsidR="005C3DDB" w:rsidRPr="00D75E07" w:rsidRDefault="005C3DDB" w:rsidP="005C3DDB">
      <w:pPr>
        <w:rPr>
          <w:b/>
          <w:bCs/>
          <w:i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tblGrid>
      <w:tr w:rsidR="005C3DDB" w:rsidRPr="00D75E07" w:rsidTr="00CA67D7">
        <w:trPr>
          <w:trHeight w:val="310"/>
        </w:trPr>
        <w:tc>
          <w:tcPr>
            <w:tcW w:w="9568" w:type="dxa"/>
          </w:tcPr>
          <w:p w:rsidR="005C3DDB" w:rsidRPr="00D75E07" w:rsidRDefault="005C3DDB" w:rsidP="00CA67D7">
            <w:pPr>
              <w:rPr>
                <w:b/>
                <w:bCs/>
              </w:rPr>
            </w:pPr>
          </w:p>
          <w:p w:rsidR="005C3DDB" w:rsidRPr="00D75E07" w:rsidRDefault="005C3DDB" w:rsidP="00CA67D7">
            <w:pPr>
              <w:rPr>
                <w:b/>
                <w:bCs/>
              </w:rPr>
            </w:pPr>
            <w:r w:rsidRPr="00D75E07">
              <w:rPr>
                <w:b/>
                <w:bCs/>
              </w:rPr>
              <w:t>STANDARDFORMULAR FOR SIKKERHEDSSTILLELSE</w:t>
            </w:r>
          </w:p>
          <w:p w:rsidR="005C3DDB" w:rsidRPr="00D75E07" w:rsidRDefault="005C3DDB" w:rsidP="00CA67D7"/>
        </w:tc>
      </w:tr>
      <w:tr w:rsidR="005C3DDB" w:rsidRPr="00D75E07" w:rsidTr="00CA67D7">
        <w:tc>
          <w:tcPr>
            <w:tcW w:w="9568" w:type="dxa"/>
          </w:tcPr>
          <w:p w:rsidR="005C3DDB" w:rsidRPr="00D75E07" w:rsidRDefault="005C3DDB" w:rsidP="00CA67D7">
            <w:pPr>
              <w:rPr>
                <w:u w:val="single"/>
              </w:rPr>
            </w:pPr>
          </w:p>
          <w:p w:rsidR="005C3DDB" w:rsidRPr="00D75E07" w:rsidRDefault="005C3DDB" w:rsidP="00CA67D7">
            <w:pPr>
              <w:rPr>
                <w:u w:val="single"/>
              </w:rPr>
            </w:pPr>
            <w:r w:rsidRPr="00D75E07">
              <w:rPr>
                <w:u w:val="single"/>
              </w:rPr>
              <w:t>Bygherre:</w:t>
            </w: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r w:rsidRPr="00D75E07">
              <w:rPr>
                <w:u w:val="single"/>
              </w:rPr>
              <w:t>Entreprenør:</w:t>
            </w: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r w:rsidRPr="00D75E07">
              <w:rPr>
                <w:u w:val="single"/>
              </w:rPr>
              <w:t>Entreprise:</w:t>
            </w: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p>
          <w:p w:rsidR="005C3DDB" w:rsidRPr="00D75E07" w:rsidRDefault="005C3DDB" w:rsidP="00CA67D7">
            <w:pPr>
              <w:rPr>
                <w:u w:val="single"/>
              </w:rPr>
            </w:pPr>
            <w:r w:rsidRPr="00D75E07">
              <w:rPr>
                <w:u w:val="single"/>
              </w:rPr>
              <w:t>Kontraktdato:</w:t>
            </w:r>
          </w:p>
          <w:p w:rsidR="005C3DDB" w:rsidRPr="00D75E07" w:rsidRDefault="005C3DDB" w:rsidP="00CA67D7">
            <w:pPr>
              <w:rPr>
                <w:u w:val="single"/>
              </w:rPr>
            </w:pPr>
          </w:p>
          <w:p w:rsidR="005C3DDB" w:rsidRPr="00D75E07" w:rsidRDefault="005C3DDB" w:rsidP="00CA67D7">
            <w:r w:rsidRPr="00D75E07">
              <w:t>Undertegnede bekræfter, at vi holder til rådighed for bygherren et beløb af</w:t>
            </w:r>
          </w:p>
          <w:p w:rsidR="005C3DDB" w:rsidRPr="00D75E07" w:rsidRDefault="005C3DDB" w:rsidP="00CA67D7"/>
          <w:p w:rsidR="005C3DDB" w:rsidRPr="00D75E07" w:rsidRDefault="00692A57" w:rsidP="00CA67D7">
            <w:r>
              <w:t xml:space="preserve">kr. </w:t>
            </w:r>
            <w:r w:rsidR="005C3DDB" w:rsidRPr="00D75E07">
              <w:t>…………………………………</w:t>
            </w:r>
            <w:r>
              <w:t>…………………………………………………………………………</w:t>
            </w:r>
          </w:p>
          <w:p w:rsidR="005C3DDB" w:rsidRPr="00D75E07" w:rsidRDefault="005C3DDB" w:rsidP="00CA67D7"/>
          <w:p w:rsidR="005C3DDB" w:rsidRPr="00D75E07" w:rsidRDefault="005C3DDB" w:rsidP="00CA67D7">
            <w:r w:rsidRPr="00D75E07">
              <w:t xml:space="preserve">Skriver: </w:t>
            </w:r>
            <w:r w:rsidR="00692A57">
              <w:t xml:space="preserve">kroner </w:t>
            </w:r>
            <w:r w:rsidRPr="00D75E07">
              <w:t>………………………………………………………</w:t>
            </w:r>
            <w:r w:rsidR="00692A57">
              <w:t>……………………………………………………….</w:t>
            </w:r>
            <w:r w:rsidRPr="00D75E07">
              <w:t>,</w:t>
            </w:r>
          </w:p>
          <w:p w:rsidR="005C3DDB" w:rsidRPr="00D75E07" w:rsidRDefault="005C3DDB" w:rsidP="00CA67D7"/>
          <w:p w:rsidR="005C3DDB" w:rsidRPr="00D75E07" w:rsidRDefault="005C3DDB" w:rsidP="00CA67D7">
            <w:r w:rsidRPr="00D75E07">
              <w:t xml:space="preserve">der skal tjene til sikkerhed for bygherren i tilfælde af, at entreprenøren misligholder sine forpligtigelser med ovennævnte arbejder i henhold til de for arbejdet gældende betingelser </w:t>
            </w:r>
            <w:r w:rsidR="00F11672">
              <w:t>mv.</w:t>
            </w:r>
          </w:p>
          <w:p w:rsidR="005C3DDB" w:rsidRPr="00D75E07" w:rsidRDefault="005C3DDB" w:rsidP="00CA67D7"/>
          <w:p w:rsidR="005C3DDB" w:rsidRPr="00D75E07" w:rsidRDefault="005C3DDB" w:rsidP="00CA67D7">
            <w:r w:rsidRPr="00D75E07">
              <w:t>Sikkerhedsstillelsen udbetales til bygherren efter bestemmelserne i AB</w:t>
            </w:r>
            <w:r w:rsidR="0080422A">
              <w:t xml:space="preserve"> </w:t>
            </w:r>
            <w:r w:rsidRPr="00D75E07">
              <w:t>92, § 6, stk. 7.</w:t>
            </w:r>
          </w:p>
          <w:p w:rsidR="005C3DDB" w:rsidRPr="00D75E07" w:rsidRDefault="005C3DDB" w:rsidP="00CA67D7"/>
          <w:p w:rsidR="005C3DDB" w:rsidRPr="00D75E07" w:rsidRDefault="005C3DDB" w:rsidP="00CA67D7">
            <w:r w:rsidRPr="00D75E07">
              <w:t>Beslutning truffet i henhold til AB</w:t>
            </w:r>
            <w:r w:rsidR="0080422A">
              <w:t xml:space="preserve"> </w:t>
            </w:r>
            <w:r w:rsidRPr="00D75E07">
              <w:t>92, § 46 om sikkerhedsstillelsens udbetaling er bindende for garanten.</w:t>
            </w:r>
          </w:p>
          <w:p w:rsidR="005C3DDB" w:rsidRPr="00D75E07" w:rsidRDefault="005C3DDB" w:rsidP="00CA67D7"/>
          <w:p w:rsidR="005C3DDB" w:rsidRPr="00D75E07" w:rsidRDefault="005C3DDB" w:rsidP="00CA67D7">
            <w:r w:rsidRPr="00D75E07">
              <w:t>Bygherren kan uden indvirkning på garantiforpligtigelsen give entreprenøren udsættelse eller lempelser med hensyn til opfyldelsen af entreprenørens forpligtelser.</w:t>
            </w:r>
          </w:p>
          <w:p w:rsidR="005C3DDB" w:rsidRPr="00D75E07" w:rsidRDefault="005C3DDB" w:rsidP="00CA67D7"/>
          <w:p w:rsidR="005C3DDB" w:rsidRPr="00D75E07" w:rsidRDefault="005C3DDB" w:rsidP="00CA67D7">
            <w:r w:rsidRPr="00D75E07">
              <w:t>………………………… den ……………………… 20…… .</w:t>
            </w:r>
          </w:p>
          <w:p w:rsidR="005C3DDB" w:rsidRPr="00D75E07" w:rsidRDefault="005C3DDB" w:rsidP="00CA67D7"/>
          <w:p w:rsidR="005C3DDB" w:rsidRPr="00D75E07" w:rsidRDefault="005C3DDB" w:rsidP="00CA67D7">
            <w:r w:rsidRPr="00D75E07">
              <w:t xml:space="preserve">------------------------------------------------------------------------------           </w:t>
            </w:r>
          </w:p>
          <w:p w:rsidR="005C3DDB" w:rsidRPr="00D75E07" w:rsidRDefault="005C3DDB" w:rsidP="00CA67D7">
            <w:r w:rsidRPr="00D75E07">
              <w:t xml:space="preserve">                              (garantens underskrift)                                                     (garantens stempel)</w:t>
            </w:r>
          </w:p>
          <w:p w:rsidR="005C3DDB" w:rsidRPr="00D75E07" w:rsidRDefault="005C3DDB" w:rsidP="00CA67D7"/>
        </w:tc>
      </w:tr>
    </w:tbl>
    <w:p w:rsidR="00F34F84" w:rsidRDefault="00F34F84" w:rsidP="00F34F84">
      <w:pPr>
        <w:spacing w:line="240" w:lineRule="auto"/>
      </w:pPr>
      <w:r w:rsidRPr="00D75E07">
        <w:br w:type="page"/>
      </w:r>
    </w:p>
    <w:p w:rsidR="00D56FC5" w:rsidRDefault="00D56FC5" w:rsidP="00F34F84">
      <w:pPr>
        <w:spacing w:line="240" w:lineRule="auto"/>
      </w:pPr>
    </w:p>
    <w:p w:rsidR="00D56FC5" w:rsidRPr="00A739F7" w:rsidRDefault="00D56FC5" w:rsidP="00D56FC5">
      <w:pPr>
        <w:pStyle w:val="Header"/>
        <w:rPr>
          <w:rFonts w:cs="Arial"/>
          <w:b/>
          <w:bCs/>
          <w:sz w:val="34"/>
          <w:szCs w:val="34"/>
        </w:rPr>
      </w:pPr>
      <w:r w:rsidRPr="00A739F7">
        <w:rPr>
          <w:rFonts w:cs="Arial"/>
          <w:b/>
          <w:bCs/>
          <w:sz w:val="34"/>
          <w:szCs w:val="34"/>
        </w:rPr>
        <w:t>Bilag 3</w:t>
      </w:r>
    </w:p>
    <w:p w:rsidR="009B7D2A" w:rsidRPr="00A739F7" w:rsidRDefault="009B7D2A" w:rsidP="009B7D2A">
      <w:pPr>
        <w:pStyle w:val="Caption"/>
      </w:pPr>
    </w:p>
    <w:p w:rsidR="00D56FC5" w:rsidRPr="00A739F7" w:rsidRDefault="009B7D2A" w:rsidP="009B7D2A">
      <w:pPr>
        <w:pStyle w:val="Caption"/>
        <w:rPr>
          <w:b/>
        </w:rPr>
      </w:pPr>
      <w:r w:rsidRPr="00A739F7">
        <w:rPr>
          <w:b/>
        </w:rPr>
        <w:t>BESTEMMELSE AF FORSTÆRKNINGSBEHOV</w:t>
      </w:r>
    </w:p>
    <w:p w:rsidR="00D56FC5" w:rsidRPr="00A739F7" w:rsidRDefault="00D56FC5" w:rsidP="00D56FC5">
      <w:pPr>
        <w:rPr>
          <w:rFonts w:ascii="Times New Roman" w:hAnsi="Times New Roman"/>
        </w:rPr>
      </w:pPr>
    </w:p>
    <w:p w:rsidR="00D56FC5" w:rsidRPr="00A739F7" w:rsidRDefault="00D56FC5" w:rsidP="00D56FC5">
      <w:pPr>
        <w:rPr>
          <w:rFonts w:ascii="Times New Roman" w:hAnsi="Times New Roman"/>
        </w:rPr>
      </w:pPr>
    </w:p>
    <w:p w:rsidR="00D56FC5" w:rsidRPr="00A739F7" w:rsidRDefault="009B7D2A" w:rsidP="009B7D2A">
      <w:pPr>
        <w:rPr>
          <w:b/>
        </w:rPr>
      </w:pPr>
      <w:r w:rsidRPr="00A739F7">
        <w:rPr>
          <w:b/>
        </w:rPr>
        <w:t xml:space="preserve">1. </w:t>
      </w:r>
      <w:r w:rsidR="00D56FC5" w:rsidRPr="00A739F7">
        <w:rPr>
          <w:b/>
        </w:rPr>
        <w:t>Generelt gælder</w:t>
      </w:r>
    </w:p>
    <w:p w:rsidR="00D56FC5" w:rsidRPr="00A739F7" w:rsidRDefault="00D56FC5" w:rsidP="00D56FC5">
      <w:pPr>
        <w:rPr>
          <w:b/>
        </w:rPr>
      </w:pPr>
    </w:p>
    <w:p w:rsidR="00D56FC5" w:rsidRPr="00A739F7" w:rsidRDefault="00D56FC5" w:rsidP="00D56FC5">
      <w:r w:rsidRPr="00A739F7">
        <w:t>Forstærkningsbehov bestemmes på baggrund af faldlodsmålinger og forventet trafikbelastning.</w:t>
      </w:r>
    </w:p>
    <w:p w:rsidR="00037D7E" w:rsidRPr="00A739F7" w:rsidRDefault="00037D7E" w:rsidP="00D56FC5"/>
    <w:p w:rsidR="00D56FC5" w:rsidRPr="00A739F7" w:rsidRDefault="00D56FC5" w:rsidP="00037D7E">
      <w:pPr>
        <w:pStyle w:val="Caption"/>
        <w:rPr>
          <w:b/>
        </w:rPr>
      </w:pPr>
      <w:r w:rsidRPr="00A739F7">
        <w:rPr>
          <w:b/>
        </w:rPr>
        <w:t>Faldlodsmålinger</w:t>
      </w:r>
    </w:p>
    <w:p w:rsidR="00D56FC5" w:rsidRPr="00A739F7" w:rsidRDefault="00D56FC5" w:rsidP="00D56FC5">
      <w:r w:rsidRPr="00A739F7">
        <w:t>Faldlodsmålingerne udføres med ækvidistant afstand, maximalt 100 meters mellemrum, skiftevis højre og venstre vejside, dog minimum 3 punkter pr. strækning. Målingerne udføres i køresporet nærmest belægningskanten.</w:t>
      </w:r>
    </w:p>
    <w:p w:rsidR="00037D7E" w:rsidRPr="00A739F7" w:rsidRDefault="00037D7E" w:rsidP="00D56FC5"/>
    <w:p w:rsidR="00D56FC5" w:rsidRPr="00A739F7" w:rsidRDefault="00D56FC5" w:rsidP="00037D7E">
      <w:pPr>
        <w:pStyle w:val="Caption"/>
        <w:rPr>
          <w:b/>
        </w:rPr>
      </w:pPr>
      <w:r w:rsidRPr="00A739F7">
        <w:rPr>
          <w:b/>
        </w:rPr>
        <w:t>Bestemmelse af lagtykkelse</w:t>
      </w:r>
    </w:p>
    <w:p w:rsidR="00D56FC5" w:rsidRPr="00A739F7" w:rsidRDefault="00D56FC5" w:rsidP="00D56FC5">
      <w:pPr>
        <w:rPr>
          <w:color w:val="FF0000"/>
        </w:rPr>
      </w:pPr>
      <w:r w:rsidRPr="00A739F7">
        <w:t xml:space="preserve">Asfaltlagets tykkelse er bestemt ved </w:t>
      </w:r>
      <w:r w:rsidRPr="00A739F7">
        <w:rPr>
          <w:color w:val="FF0000"/>
        </w:rPr>
        <w:t>borekerne/</w:t>
      </w:r>
      <w:proofErr w:type="spellStart"/>
      <w:r w:rsidRPr="00A739F7">
        <w:rPr>
          <w:color w:val="FF0000"/>
        </w:rPr>
        <w:t>boroskopmåling</w:t>
      </w:r>
      <w:proofErr w:type="spellEnd"/>
      <w:r w:rsidRPr="00A739F7">
        <w:rPr>
          <w:color w:val="FF0000"/>
        </w:rPr>
        <w:t xml:space="preserve"> (borehul</w:t>
      </w:r>
      <w:r w:rsidR="00D04F22">
        <w:rPr>
          <w:color w:val="FF0000"/>
        </w:rPr>
        <w:t xml:space="preserve"> og kikkert/kameraobservation). </w:t>
      </w:r>
      <w:r w:rsidRPr="00A739F7">
        <w:t xml:space="preserve">Lagtykkelserne af de ubundne lag er </w:t>
      </w:r>
      <w:r w:rsidRPr="00A739F7">
        <w:rPr>
          <w:color w:val="FF0000"/>
        </w:rPr>
        <w:t xml:space="preserve">fundet i database/skønnet/bestemt ved </w:t>
      </w:r>
      <w:proofErr w:type="spellStart"/>
      <w:r w:rsidRPr="00A739F7">
        <w:rPr>
          <w:color w:val="FF0000"/>
        </w:rPr>
        <w:t>boroskopmåling</w:t>
      </w:r>
      <w:proofErr w:type="spellEnd"/>
      <w:r w:rsidRPr="00A739F7">
        <w:rPr>
          <w:color w:val="FF0000"/>
        </w:rPr>
        <w:t>.</w:t>
      </w:r>
    </w:p>
    <w:p w:rsidR="00037D7E" w:rsidRPr="00A739F7" w:rsidRDefault="00037D7E" w:rsidP="00D56FC5"/>
    <w:p w:rsidR="00D56FC5" w:rsidRPr="00A739F7" w:rsidRDefault="00D56FC5" w:rsidP="00037D7E">
      <w:pPr>
        <w:pStyle w:val="Caption"/>
        <w:rPr>
          <w:b/>
        </w:rPr>
      </w:pPr>
      <w:r w:rsidRPr="00A739F7">
        <w:rPr>
          <w:b/>
        </w:rPr>
        <w:t>Trafikbelastning</w:t>
      </w:r>
    </w:p>
    <w:p w:rsidR="00D56FC5" w:rsidRPr="00A739F7" w:rsidRDefault="00D56FC5" w:rsidP="00D56FC5">
      <w:r w:rsidRPr="00A739F7">
        <w:t>Trafikbelastning er målt på den aktuelle strækning eller vurderet ud fra tællinger på tilstødende veje.</w:t>
      </w:r>
    </w:p>
    <w:p w:rsidR="00D56FC5" w:rsidRPr="00A739F7" w:rsidRDefault="00D56FC5" w:rsidP="00D56FC5"/>
    <w:p w:rsidR="00D56FC5" w:rsidRPr="00A739F7" w:rsidRDefault="00D56FC5" w:rsidP="00D56FC5">
      <w:r w:rsidRPr="00A739F7">
        <w:t xml:space="preserve">Trafikstigningen er vurderet </w:t>
      </w:r>
      <w:r w:rsidRPr="00A739F7">
        <w:rPr>
          <w:color w:val="FF0000"/>
        </w:rPr>
        <w:t>ud fra stigning i kommunens trafiktal/baseret på landsgennemsnit</w:t>
      </w:r>
      <w:r w:rsidRPr="00A739F7">
        <w:t>.</w:t>
      </w:r>
    </w:p>
    <w:p w:rsidR="00037D7E" w:rsidRDefault="00037D7E" w:rsidP="00D56FC5"/>
    <w:p w:rsidR="003540B1" w:rsidRPr="00A739F7" w:rsidRDefault="003540B1" w:rsidP="003540B1">
      <w:r w:rsidRPr="00717DD1">
        <w:t>Trafikbelastningen</w:t>
      </w:r>
      <w:r w:rsidR="0094525E" w:rsidRPr="00717DD1">
        <w:t>,</w:t>
      </w:r>
      <w:r w:rsidRPr="00717DD1">
        <w:t xml:space="preserve"> der er benyttet som dimensioneringsgrundlag</w:t>
      </w:r>
      <w:r w:rsidR="0094525E" w:rsidRPr="00717DD1">
        <w:t>,</w:t>
      </w:r>
      <w:r w:rsidRPr="00717DD1">
        <w:t xml:space="preserve"> er den samlede trafikbelastning i kontraktperioden beregnet som trafikbelastningen ved udbuddet, fremskrevet med en årlig trafikstigning på </w:t>
      </w:r>
      <w:r w:rsidRPr="00717DD1">
        <w:rPr>
          <w:color w:val="D1351A"/>
        </w:rPr>
        <w:t xml:space="preserve">2,5 % </w:t>
      </w:r>
      <w:r w:rsidRPr="00717DD1">
        <w:t xml:space="preserve">i den </w:t>
      </w:r>
      <w:r w:rsidRPr="00717DD1">
        <w:rPr>
          <w:color w:val="D1351A"/>
        </w:rPr>
        <w:t>15</w:t>
      </w:r>
      <w:r w:rsidRPr="00717DD1">
        <w:t>-årige kontraktperiode.</w:t>
      </w:r>
    </w:p>
    <w:p w:rsidR="003540B1" w:rsidRPr="00A739F7" w:rsidRDefault="003540B1" w:rsidP="00D56FC5"/>
    <w:p w:rsidR="00D56FC5" w:rsidRPr="00A739F7" w:rsidRDefault="00D56FC5" w:rsidP="00037D7E">
      <w:pPr>
        <w:pStyle w:val="Caption"/>
        <w:rPr>
          <w:b/>
        </w:rPr>
      </w:pPr>
      <w:r w:rsidRPr="00A739F7">
        <w:rPr>
          <w:b/>
        </w:rPr>
        <w:t>Beregning af forstærkningsbehov</w:t>
      </w:r>
    </w:p>
    <w:p w:rsidR="00D56FC5" w:rsidRPr="00A739F7" w:rsidRDefault="00D56FC5" w:rsidP="00D56FC5">
      <w:pPr>
        <w:rPr>
          <w:color w:val="FF0000"/>
        </w:rPr>
      </w:pPr>
      <w:r w:rsidRPr="00717DD1">
        <w:t>Forstærkningen</w:t>
      </w:r>
      <w:r w:rsidR="00DC11B5" w:rsidRPr="00717DD1">
        <w:t xml:space="preserve"> er beregnet</w:t>
      </w:r>
      <w:r w:rsidRPr="00717DD1">
        <w:t xml:space="preserve"> baseret på </w:t>
      </w:r>
      <w:proofErr w:type="spellStart"/>
      <w:r w:rsidRPr="00717DD1">
        <w:t>tøjnings</w:t>
      </w:r>
      <w:proofErr w:type="spellEnd"/>
      <w:r w:rsidRPr="00717DD1">
        <w:t xml:space="preserve">- og spændingskriterier som angivet i Vejregel, </w:t>
      </w:r>
      <w:r w:rsidR="007225AC" w:rsidRPr="00717DD1">
        <w:t>”</w:t>
      </w:r>
      <w:r w:rsidRPr="00717DD1">
        <w:t>Dimensionering af befæstelser og forstærkninger</w:t>
      </w:r>
      <w:r w:rsidR="007225AC" w:rsidRPr="00717DD1">
        <w:t>”</w:t>
      </w:r>
      <w:r w:rsidRPr="00717DD1">
        <w:t xml:space="preserve">, </w:t>
      </w:r>
      <w:r w:rsidRPr="00717DD1">
        <w:rPr>
          <w:color w:val="FF0000"/>
        </w:rPr>
        <w:t>juni 2011</w:t>
      </w:r>
      <w:r w:rsidRPr="00717DD1">
        <w:t xml:space="preserve">. E-moduler og </w:t>
      </w:r>
      <w:proofErr w:type="spellStart"/>
      <w:r w:rsidRPr="00717DD1">
        <w:t>forstærkningslagtykkelse</w:t>
      </w:r>
      <w:proofErr w:type="spellEnd"/>
      <w:r w:rsidRPr="00717DD1">
        <w:t xml:space="preserve"> er beregnet med programmet </w:t>
      </w:r>
      <w:proofErr w:type="spellStart"/>
      <w:r w:rsidRPr="00717DD1">
        <w:rPr>
          <w:color w:val="FF0000"/>
        </w:rPr>
        <w:t>Xxxx</w:t>
      </w:r>
      <w:proofErr w:type="spellEnd"/>
      <w:r w:rsidR="00C1088E" w:rsidRPr="00717DD1">
        <w:rPr>
          <w:color w:val="FF0000"/>
        </w:rPr>
        <w:t>.</w:t>
      </w:r>
      <w:r w:rsidR="007349AA" w:rsidRPr="00717DD1">
        <w:rPr>
          <w:color w:val="FF0000"/>
        </w:rPr>
        <w:t xml:space="preserve"> </w:t>
      </w:r>
      <w:r w:rsidR="007349AA" w:rsidRPr="00717DD1">
        <w:rPr>
          <w:lang w:eastAsia="da-DK"/>
        </w:rPr>
        <w:t>Det er forudsat, at forstærkningslaget har et E-modul på 2000 MPa.</w:t>
      </w:r>
    </w:p>
    <w:p w:rsidR="00D56FC5" w:rsidRPr="00A739F7" w:rsidRDefault="00D56FC5" w:rsidP="00D56FC5"/>
    <w:p w:rsidR="00D56FC5" w:rsidRPr="00A739F7" w:rsidRDefault="00D56FC5" w:rsidP="00D56FC5">
      <w:r w:rsidRPr="00A739F7">
        <w:t>Forstærkningen beregnet i de enkelte punkter samles til et karakteristisk forstærkningsbehov for strækningen ved:</w:t>
      </w:r>
    </w:p>
    <w:p w:rsidR="00D56FC5" w:rsidRPr="00A739F7" w:rsidRDefault="00D56FC5" w:rsidP="00D56FC5">
      <w:pPr>
        <w:rPr>
          <w:vertAlign w:val="subscript"/>
        </w:rPr>
      </w:pPr>
      <w:proofErr w:type="spellStart"/>
      <w:r w:rsidRPr="00A739F7">
        <w:t>F</w:t>
      </w:r>
      <w:r w:rsidRPr="00A739F7">
        <w:rPr>
          <w:vertAlign w:val="subscript"/>
        </w:rPr>
        <w:t>strækning</w:t>
      </w:r>
      <w:proofErr w:type="spellEnd"/>
      <w:r w:rsidRPr="00A739F7">
        <w:t xml:space="preserve"> = </w:t>
      </w:r>
      <w:proofErr w:type="spellStart"/>
      <w:r w:rsidRPr="00A739F7">
        <w:t>F</w:t>
      </w:r>
      <w:r w:rsidRPr="00A739F7">
        <w:rPr>
          <w:vertAlign w:val="subscript"/>
        </w:rPr>
        <w:t>middel</w:t>
      </w:r>
      <w:proofErr w:type="spellEnd"/>
      <w:r w:rsidRPr="00A739F7">
        <w:t xml:space="preserve"> + </w:t>
      </w:r>
      <w:r w:rsidRPr="00A739F7">
        <w:rPr>
          <w:color w:val="FF0000"/>
        </w:rPr>
        <w:t>Y</w:t>
      </w:r>
      <w:r w:rsidRPr="00A739F7">
        <w:t xml:space="preserve"> * </w:t>
      </w:r>
      <w:r w:rsidRPr="00A739F7">
        <w:rPr>
          <w:szCs w:val="28"/>
        </w:rPr>
        <w:sym w:font="Symbol" w:char="F073"/>
      </w:r>
      <w:r w:rsidRPr="00A739F7">
        <w:rPr>
          <w:vertAlign w:val="subscript"/>
        </w:rPr>
        <w:t xml:space="preserve">F   </w:t>
      </w:r>
    </w:p>
    <w:p w:rsidR="00D56FC5" w:rsidRPr="00A739F7" w:rsidRDefault="00D56FC5" w:rsidP="00D56FC5">
      <w:pPr>
        <w:rPr>
          <w:vertAlign w:val="subscript"/>
        </w:rPr>
      </w:pPr>
    </w:p>
    <w:p w:rsidR="00037D7E" w:rsidRPr="00A739F7" w:rsidRDefault="00037D7E" w:rsidP="00D56FC5">
      <w:pPr>
        <w:rPr>
          <w:b/>
        </w:rPr>
      </w:pPr>
    </w:p>
    <w:p w:rsidR="001228B1" w:rsidRDefault="001228B1">
      <w:pPr>
        <w:spacing w:line="240" w:lineRule="auto"/>
      </w:pPr>
      <w:r>
        <w:br w:type="page"/>
      </w:r>
    </w:p>
    <w:p w:rsidR="001228B1" w:rsidRPr="00F92042" w:rsidRDefault="001228B1" w:rsidP="001228B1">
      <w:pPr>
        <w:pStyle w:val="Caption"/>
        <w:rPr>
          <w:b/>
          <w:sz w:val="34"/>
          <w:szCs w:val="34"/>
        </w:rPr>
      </w:pPr>
      <w:r w:rsidRPr="00F92042">
        <w:rPr>
          <w:b/>
          <w:sz w:val="34"/>
          <w:szCs w:val="34"/>
        </w:rPr>
        <w:lastRenderedPageBreak/>
        <w:t>BILAG 4</w:t>
      </w:r>
    </w:p>
    <w:p w:rsidR="001228B1" w:rsidRPr="00F92042" w:rsidRDefault="001228B1" w:rsidP="001228B1">
      <w:pPr>
        <w:rPr>
          <w:b/>
          <w:bCs/>
          <w:iCs/>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1228B1" w:rsidRPr="00F92042" w:rsidTr="00361206">
        <w:tc>
          <w:tcPr>
            <w:tcW w:w="9568" w:type="dxa"/>
          </w:tcPr>
          <w:p w:rsidR="001228B1" w:rsidRPr="00F92042" w:rsidRDefault="001228B1" w:rsidP="00361206">
            <w:pPr>
              <w:rPr>
                <w:b/>
                <w:bCs/>
              </w:rPr>
            </w:pPr>
          </w:p>
          <w:p w:rsidR="001228B1" w:rsidRPr="00F92042" w:rsidRDefault="001228B1" w:rsidP="00361206">
            <w:pPr>
              <w:rPr>
                <w:rStyle w:val="Strong"/>
                <w:rFonts w:ascii="Arial" w:hAnsi="Arial" w:cs="Arial"/>
                <w:sz w:val="20"/>
                <w:szCs w:val="20"/>
              </w:rPr>
            </w:pPr>
            <w:r w:rsidRPr="00F92042">
              <w:rPr>
                <w:rStyle w:val="Strong"/>
                <w:rFonts w:ascii="Arial" w:hAnsi="Arial" w:cs="Arial"/>
                <w:sz w:val="20"/>
                <w:szCs w:val="20"/>
              </w:rPr>
              <w:t>KLAUSUL OM BESKÆFTIGELSE AF PRAKTIKANTER (ELEVER)</w:t>
            </w:r>
          </w:p>
          <w:p w:rsidR="001228B1" w:rsidRPr="00F92042" w:rsidRDefault="001228B1" w:rsidP="00361206">
            <w:pPr>
              <w:rPr>
                <w:b/>
                <w:bCs/>
              </w:rPr>
            </w:pPr>
          </w:p>
        </w:tc>
      </w:tr>
      <w:tr w:rsidR="001228B1" w:rsidRPr="009416F4" w:rsidTr="00361206">
        <w:tc>
          <w:tcPr>
            <w:tcW w:w="9568" w:type="dxa"/>
          </w:tcPr>
          <w:p w:rsidR="00DF17A5" w:rsidRDefault="00DF17A5"/>
          <w:tbl>
            <w:tblPr>
              <w:tblW w:w="8365" w:type="dxa"/>
              <w:tblCellMar>
                <w:left w:w="10" w:type="dxa"/>
                <w:right w:w="10" w:type="dxa"/>
              </w:tblCellMar>
              <w:tblLook w:val="04A0" w:firstRow="1" w:lastRow="0" w:firstColumn="1" w:lastColumn="0" w:noHBand="0" w:noVBand="1"/>
            </w:tblPr>
            <w:tblGrid>
              <w:gridCol w:w="235"/>
              <w:gridCol w:w="8130"/>
            </w:tblGrid>
            <w:tr w:rsidR="00431402" w:rsidRPr="00D4626D" w:rsidTr="00DF17A5">
              <w:tc>
                <w:tcPr>
                  <w:tcW w:w="235" w:type="dxa"/>
                  <w:shd w:val="clear" w:color="auto" w:fill="auto"/>
                  <w:tcMar>
                    <w:top w:w="15" w:type="dxa"/>
                    <w:left w:w="15" w:type="dxa"/>
                    <w:bottom w:w="15" w:type="dxa"/>
                    <w:right w:w="15" w:type="dxa"/>
                  </w:tcMar>
                </w:tcPr>
                <w:p w:rsidR="00431402" w:rsidRPr="00D4626D" w:rsidRDefault="00431402" w:rsidP="00431402">
                  <w:pPr>
                    <w:jc w:val="right"/>
                    <w:rPr>
                      <w:rFonts w:cs="Calibri"/>
                      <w:szCs w:val="21"/>
                    </w:rPr>
                  </w:pPr>
                  <w:r w:rsidRPr="00D4626D">
                    <w:rPr>
                      <w:rFonts w:cs="Calibri"/>
                      <w:szCs w:val="21"/>
                    </w:rPr>
                    <w:t xml:space="preserve">1. </w:t>
                  </w:r>
                </w:p>
              </w:tc>
              <w:tc>
                <w:tcPr>
                  <w:tcW w:w="8130" w:type="dxa"/>
                  <w:shd w:val="clear" w:color="auto" w:fill="auto"/>
                  <w:tcMar>
                    <w:top w:w="15" w:type="dxa"/>
                    <w:left w:w="15" w:type="dxa"/>
                    <w:bottom w:w="15" w:type="dxa"/>
                    <w:right w:w="15" w:type="dxa"/>
                  </w:tcMar>
                  <w:vAlign w:val="center"/>
                </w:tcPr>
                <w:p w:rsidR="00431402" w:rsidRPr="00D4626D" w:rsidRDefault="00431402" w:rsidP="00431402">
                  <w:pPr>
                    <w:rPr>
                      <w:rFonts w:cs="Calibri"/>
                      <w:szCs w:val="21"/>
                    </w:rPr>
                  </w:pPr>
                  <w:r w:rsidRPr="00D4626D">
                    <w:rPr>
                      <w:rFonts w:cs="Calibri"/>
                      <w:szCs w:val="21"/>
                    </w:rPr>
                    <w:t xml:space="preserve">Entreprenøren skal sikre, at mindst </w:t>
                  </w:r>
                  <w:r w:rsidR="00D4626D">
                    <w:rPr>
                      <w:rFonts w:cs="Calibri"/>
                      <w:color w:val="FF0000"/>
                      <w:szCs w:val="21"/>
                    </w:rPr>
                    <w:t>2</w:t>
                  </w:r>
                  <w:r w:rsidR="00B23B1A">
                    <w:rPr>
                      <w:rFonts w:cs="Calibri"/>
                      <w:color w:val="FF0000"/>
                      <w:szCs w:val="21"/>
                    </w:rPr>
                    <w:t xml:space="preserve"> </w:t>
                  </w:r>
                  <w:r w:rsidR="00D4626D">
                    <w:rPr>
                      <w:rFonts w:cs="Calibri"/>
                      <w:color w:val="FF0000"/>
                      <w:szCs w:val="21"/>
                    </w:rPr>
                    <w:t>%</w:t>
                  </w:r>
                  <w:r w:rsidRPr="00D4626D">
                    <w:rPr>
                      <w:rFonts w:cs="Calibri"/>
                      <w:color w:val="FF0000"/>
                      <w:szCs w:val="21"/>
                    </w:rPr>
                    <w:t xml:space="preserve"> </w:t>
                  </w:r>
                  <w:r w:rsidRPr="00D4626D">
                    <w:rPr>
                      <w:rFonts w:cs="Calibri"/>
                      <w:szCs w:val="21"/>
                    </w:rPr>
                    <w:t>af de årsværk, der anvendes til at opfylde entrepriseaftalen (”aftalen”), besættes med en eller flere praktikanter.  Entreprenøren skal tilstræbe, at beskæftigelsen af praktikanter sker jævnt hen over entrepriseforløbet.  Opgørelsen over praktikanternes årsværk sker på baggrund af de årsværk, der udføre</w:t>
                  </w:r>
                  <w:r w:rsidR="00DF17A5" w:rsidRPr="00D4626D">
                    <w:rPr>
                      <w:rFonts w:cs="Calibri"/>
                      <w:szCs w:val="21"/>
                    </w:rPr>
                    <w:t>s</w:t>
                  </w:r>
                  <w:r w:rsidRPr="00D4626D">
                    <w:rPr>
                      <w:rFonts w:cs="Calibri"/>
                      <w:szCs w:val="21"/>
                    </w:rPr>
                    <w:t xml:space="preserve"> </w:t>
                  </w:r>
                  <w:r w:rsidR="00DF17A5" w:rsidRPr="00D4626D">
                    <w:rPr>
                      <w:rFonts w:cs="Calibri"/>
                      <w:szCs w:val="21"/>
                    </w:rPr>
                    <w:t xml:space="preserve">i </w:t>
                  </w:r>
                  <w:r w:rsidRPr="00D4626D">
                    <w:rPr>
                      <w:rFonts w:cs="Calibri"/>
                      <w:szCs w:val="21"/>
                    </w:rPr>
                    <w:t>det praktiske arbejde med entreprisen, dvs. planlægning, udførelse, kontrol og dokumentation. Ét årsværk svarer til 1924 arbejdstimer, inkl. ferie, sygdom, skoleophold mv.</w:t>
                  </w:r>
                </w:p>
                <w:p w:rsidR="00431402" w:rsidRPr="00D4626D" w:rsidRDefault="00431402" w:rsidP="00431402">
                  <w:pPr>
                    <w:rPr>
                      <w:rFonts w:cs="Calibri"/>
                      <w:szCs w:val="21"/>
                    </w:rPr>
                  </w:pPr>
                  <w:r w:rsidRPr="00D4626D">
                    <w:rPr>
                      <w:rFonts w:cs="Calibri"/>
                      <w:szCs w:val="21"/>
                    </w:rPr>
                    <w:t xml:space="preserve">Opgørelsen skal foreligge 1. november i det år aftalen udløber. </w:t>
                  </w:r>
                </w:p>
                <w:p w:rsidR="00431402" w:rsidRPr="00D4626D" w:rsidRDefault="00431402" w:rsidP="00431402">
                  <w:pPr>
                    <w:rPr>
                      <w:rFonts w:cs="Calibri"/>
                      <w:szCs w:val="21"/>
                    </w:rPr>
                  </w:pPr>
                  <w:r w:rsidRPr="00D4626D">
                    <w:rPr>
                      <w:rFonts w:cs="Calibri"/>
                      <w:szCs w:val="21"/>
                    </w:rPr>
                    <w:t>En praktikant er en arbejdstager, med hvem entreprenøren indgår eller har indgået en uddannelsesaftale i henhold til lov om erhvervsuddannelser</w:t>
                  </w:r>
                  <w:r w:rsidR="00775753" w:rsidRPr="00D4626D">
                    <w:rPr>
                      <w:rFonts w:cs="Calibri"/>
                      <w:szCs w:val="21"/>
                    </w:rPr>
                    <w:t>,</w:t>
                  </w:r>
                  <w:r w:rsidRPr="00D4626D">
                    <w:rPr>
                      <w:rFonts w:cs="Calibri"/>
                      <w:szCs w:val="21"/>
                    </w:rPr>
                    <w:t xml:space="preserve"> eller som er omfattet af en lignende uddannelsesordning i et andet EU-land. Entreprenøren kan vælge at beskæftige en eller flere praktikanter i en kortere periode, forudsat at det samlede antal arbejdstimer inkl. skoleophold, som udføres af praktikanter, svarer til beskæftigelse af det fastsatte antal årsværk praktikanter i aftalens løbetid. Entreprenøren kan opfylde sin forpligtelse til at beskæftige det fastsatte antal praktikanter ved at overføre en eller flere praktikanter, som ved aftalens indgåelse er ansat hos entreprenøren til det arbejde, som aftalen omhandler. Såfremt entreprisens omfang efter aftalens indgåelse nedsættes betydeligt, reguleres det krævede antal årsværk praktikanter tilsvarende.</w:t>
                  </w:r>
                </w:p>
              </w:tc>
            </w:tr>
            <w:tr w:rsidR="00431402" w:rsidRPr="00D4626D" w:rsidTr="00DF17A5">
              <w:tc>
                <w:tcPr>
                  <w:tcW w:w="235" w:type="dxa"/>
                  <w:shd w:val="clear" w:color="auto" w:fill="auto"/>
                  <w:tcMar>
                    <w:top w:w="15" w:type="dxa"/>
                    <w:left w:w="15" w:type="dxa"/>
                    <w:bottom w:w="15" w:type="dxa"/>
                    <w:right w:w="15" w:type="dxa"/>
                  </w:tcMar>
                </w:tcPr>
                <w:p w:rsidR="00431402" w:rsidRPr="00D4626D" w:rsidRDefault="00431402" w:rsidP="00431402">
                  <w:pPr>
                    <w:jc w:val="right"/>
                    <w:rPr>
                      <w:rFonts w:cs="Calibri"/>
                      <w:szCs w:val="21"/>
                    </w:rPr>
                  </w:pPr>
                  <w:r w:rsidRPr="00D4626D">
                    <w:rPr>
                      <w:rFonts w:cs="Calibri"/>
                      <w:szCs w:val="21"/>
                    </w:rPr>
                    <w:t xml:space="preserve">2. </w:t>
                  </w:r>
                </w:p>
              </w:tc>
              <w:tc>
                <w:tcPr>
                  <w:tcW w:w="8130" w:type="dxa"/>
                  <w:shd w:val="clear" w:color="auto" w:fill="auto"/>
                  <w:tcMar>
                    <w:top w:w="15" w:type="dxa"/>
                    <w:left w:w="15" w:type="dxa"/>
                    <w:bottom w:w="15" w:type="dxa"/>
                    <w:right w:w="15" w:type="dxa"/>
                  </w:tcMar>
                  <w:vAlign w:val="center"/>
                </w:tcPr>
                <w:p w:rsidR="00431402" w:rsidRPr="00D4626D" w:rsidRDefault="00431402" w:rsidP="00010474">
                  <w:r w:rsidRPr="00D4626D">
                    <w:rPr>
                      <w:rFonts w:cs="Calibri"/>
                      <w:szCs w:val="21"/>
                    </w:rPr>
                    <w:t xml:space="preserve">Forpligtelsen til at beskæftige det fastsatte antal årsværk praktikanter bortfalder, hvis entreprenøren ikke er i stand til at finde praktikanter, som ønsker at indgå i en uddannelsesaftale med entreprenøren. Forpligtelsen bortfalder dog kun, hvis entreprenøren kan dokumentere, 1) at der i rimeligt omfang er annonceret efter praktikanter på </w:t>
                  </w:r>
                  <w:hyperlink r:id="rId13" w:history="1">
                    <w:r w:rsidRPr="00D4626D">
                      <w:rPr>
                        <w:rStyle w:val="Hyperlink"/>
                        <w:rFonts w:eastAsiaTheme="majorEastAsia" w:cs="Calibri"/>
                        <w:szCs w:val="21"/>
                      </w:rPr>
                      <w:t>www.praktikpladsen.dk</w:t>
                    </w:r>
                  </w:hyperlink>
                  <w:r w:rsidRPr="00D4626D">
                    <w:rPr>
                      <w:rFonts w:cs="Calibri"/>
                      <w:szCs w:val="21"/>
                    </w:rPr>
                    <w:t xml:space="preserve"> eller foretaget en passende annoncering i et</w:t>
                  </w:r>
                  <w:r w:rsidR="00010474">
                    <w:rPr>
                      <w:rFonts w:cs="Calibri"/>
                      <w:szCs w:val="21"/>
                    </w:rPr>
                    <w:t xml:space="preserve"> </w:t>
                  </w:r>
                  <w:r w:rsidRPr="00D4626D">
                    <w:rPr>
                      <w:rFonts w:cs="Calibri"/>
                      <w:szCs w:val="21"/>
                    </w:rPr>
                    <w:t>EU-land, og 2) at en teknisk skole eller tilsvarende skole elle</w:t>
                  </w:r>
                  <w:r w:rsidR="00010474">
                    <w:rPr>
                      <w:rFonts w:cs="Calibri"/>
                      <w:szCs w:val="21"/>
                    </w:rPr>
                    <w:t xml:space="preserve">r anden relevant myndighed i et </w:t>
                  </w:r>
                  <w:r w:rsidRPr="00D4626D">
                    <w:rPr>
                      <w:rFonts w:cs="Calibri"/>
                      <w:szCs w:val="21"/>
                    </w:rPr>
                    <w:t>EU-land efter konkret henvendelse fra entreprenøren ikke har set sig i stand til at formidle en praktikant til ansættelse.</w:t>
                  </w:r>
                </w:p>
              </w:tc>
            </w:tr>
            <w:tr w:rsidR="00431402" w:rsidRPr="00D4626D" w:rsidTr="00DF17A5">
              <w:tc>
                <w:tcPr>
                  <w:tcW w:w="235" w:type="dxa"/>
                  <w:shd w:val="clear" w:color="auto" w:fill="auto"/>
                  <w:tcMar>
                    <w:top w:w="15" w:type="dxa"/>
                    <w:left w:w="15" w:type="dxa"/>
                    <w:bottom w:w="15" w:type="dxa"/>
                    <w:right w:w="15" w:type="dxa"/>
                  </w:tcMar>
                </w:tcPr>
                <w:p w:rsidR="00431402" w:rsidRPr="00D4626D" w:rsidRDefault="00431402" w:rsidP="00431402">
                  <w:pPr>
                    <w:jc w:val="right"/>
                    <w:rPr>
                      <w:rFonts w:cs="Calibri"/>
                      <w:szCs w:val="21"/>
                    </w:rPr>
                  </w:pPr>
                  <w:r w:rsidRPr="00D4626D">
                    <w:rPr>
                      <w:rFonts w:cs="Calibri"/>
                      <w:szCs w:val="21"/>
                    </w:rPr>
                    <w:t xml:space="preserve">3. </w:t>
                  </w:r>
                </w:p>
              </w:tc>
              <w:tc>
                <w:tcPr>
                  <w:tcW w:w="8130" w:type="dxa"/>
                  <w:shd w:val="clear" w:color="auto" w:fill="auto"/>
                  <w:tcMar>
                    <w:top w:w="15" w:type="dxa"/>
                    <w:left w:w="15" w:type="dxa"/>
                    <w:bottom w:w="15" w:type="dxa"/>
                    <w:right w:w="15" w:type="dxa"/>
                  </w:tcMar>
                  <w:vAlign w:val="center"/>
                </w:tcPr>
                <w:p w:rsidR="00431402" w:rsidRPr="00D4626D" w:rsidRDefault="00431402" w:rsidP="00431402">
                  <w:r w:rsidRPr="00D4626D">
                    <w:rPr>
                      <w:rFonts w:cs="Calibri"/>
                      <w:szCs w:val="21"/>
                    </w:rPr>
                    <w:t>Hvis entreprenøren ikke kan godkendes som praktikvirksomhed på grund af forhold, der ikke kan afhjælpes uden væsentlig ulempe for entreprenøren, kan entreprenøren efter samtykke fra bygherren vælge at opfylde kravet om beskæftigelse af det fastsatte antal årsværk praktikanter ved at besætte stillingen med et tilsvarende antal ledige, der skal i virksomhedspraktik som led i afklaring eller opkvalificering, eller som er omfattet af en lignende ordning for ledige i et andet EU-land (herefter også benævnt ”praktikant”). Såfremt den relevante myndighed efter konkret henvendelse fra entreprenøren ikke har set sig i stand til at formidle en eller flere praktikanter til ansættelse, bortfalder entreprenørens forpligtelse til at beskæftige det fastsatte antal årsværk praktikanter.</w:t>
                  </w:r>
                </w:p>
              </w:tc>
            </w:tr>
            <w:tr w:rsidR="00431402" w:rsidRPr="00D4626D" w:rsidTr="00DF17A5">
              <w:tc>
                <w:tcPr>
                  <w:tcW w:w="235" w:type="dxa"/>
                  <w:shd w:val="clear" w:color="auto" w:fill="auto"/>
                  <w:tcMar>
                    <w:top w:w="15" w:type="dxa"/>
                    <w:left w:w="15" w:type="dxa"/>
                    <w:bottom w:w="15" w:type="dxa"/>
                    <w:right w:w="15" w:type="dxa"/>
                  </w:tcMar>
                </w:tcPr>
                <w:p w:rsidR="00431402" w:rsidRPr="00D4626D" w:rsidRDefault="00431402" w:rsidP="00431402">
                  <w:pPr>
                    <w:jc w:val="right"/>
                    <w:rPr>
                      <w:rFonts w:cs="Calibri"/>
                      <w:szCs w:val="21"/>
                    </w:rPr>
                  </w:pPr>
                  <w:r w:rsidRPr="00D4626D">
                    <w:rPr>
                      <w:rFonts w:cs="Calibri"/>
                      <w:szCs w:val="21"/>
                    </w:rPr>
                    <w:t xml:space="preserve">4. </w:t>
                  </w:r>
                </w:p>
              </w:tc>
              <w:tc>
                <w:tcPr>
                  <w:tcW w:w="8130" w:type="dxa"/>
                  <w:shd w:val="clear" w:color="auto" w:fill="auto"/>
                  <w:tcMar>
                    <w:top w:w="15" w:type="dxa"/>
                    <w:left w:w="15" w:type="dxa"/>
                    <w:bottom w:w="15" w:type="dxa"/>
                    <w:right w:w="15" w:type="dxa"/>
                  </w:tcMar>
                  <w:vAlign w:val="center"/>
                </w:tcPr>
                <w:p w:rsidR="00431402" w:rsidRPr="00D4626D" w:rsidRDefault="00431402" w:rsidP="00431402">
                  <w:r w:rsidRPr="00D4626D">
                    <w:rPr>
                      <w:rFonts w:cs="Calibri"/>
                      <w:szCs w:val="21"/>
                    </w:rPr>
                    <w:t xml:space="preserve">Entreprenøren skal løbende sandsynliggøre, i hvilket omfang kravet om beskæftigelse af det fastsatte antal årsværk praktikanter kan forventes opfyldt ved aflevering af entreprisen. </w:t>
                  </w:r>
                </w:p>
              </w:tc>
            </w:tr>
            <w:tr w:rsidR="00431402" w:rsidRPr="00D4626D" w:rsidTr="00DF17A5">
              <w:tc>
                <w:tcPr>
                  <w:tcW w:w="235" w:type="dxa"/>
                  <w:shd w:val="clear" w:color="auto" w:fill="auto"/>
                  <w:tcMar>
                    <w:top w:w="15" w:type="dxa"/>
                    <w:left w:w="15" w:type="dxa"/>
                    <w:bottom w:w="15" w:type="dxa"/>
                    <w:right w:w="15" w:type="dxa"/>
                  </w:tcMar>
                </w:tcPr>
                <w:p w:rsidR="00431402" w:rsidRPr="00D4626D" w:rsidRDefault="00431402" w:rsidP="00431402">
                  <w:pPr>
                    <w:jc w:val="right"/>
                    <w:rPr>
                      <w:rFonts w:cs="Calibri"/>
                      <w:szCs w:val="21"/>
                    </w:rPr>
                  </w:pPr>
                  <w:r w:rsidRPr="00D4626D">
                    <w:rPr>
                      <w:rFonts w:cs="Calibri"/>
                      <w:szCs w:val="21"/>
                    </w:rPr>
                    <w:t xml:space="preserve">5. </w:t>
                  </w:r>
                </w:p>
              </w:tc>
              <w:tc>
                <w:tcPr>
                  <w:tcW w:w="8130" w:type="dxa"/>
                  <w:shd w:val="clear" w:color="auto" w:fill="auto"/>
                  <w:tcMar>
                    <w:top w:w="15" w:type="dxa"/>
                    <w:left w:w="15" w:type="dxa"/>
                    <w:bottom w:w="15" w:type="dxa"/>
                    <w:right w:w="15" w:type="dxa"/>
                  </w:tcMar>
                  <w:vAlign w:val="center"/>
                </w:tcPr>
                <w:p w:rsidR="00431402" w:rsidRPr="00D4626D" w:rsidRDefault="00431402" w:rsidP="00431402">
                  <w:r w:rsidRPr="00D4626D">
                    <w:rPr>
                      <w:rFonts w:cs="Calibri"/>
                      <w:szCs w:val="21"/>
                    </w:rPr>
                    <w:t>Hvis der opstår uenighed om, hvorvidt entreprenørens beskæftigelse af praktikanter er tilstrækkelig til at opfylde kravet til antal årsværk praktikanter ved aflevering af entreprisen, kan bygherren forlange en uddybende redegørelse fra entreprenøren. Hvis bygherren herefter fortsat finder entreprenørens handling utilstrækkelig, kan bygherren meddele entreprenøren, at manglende opfyldelse af kravet om det fastsatte antal årsværk praktikanter ved aflevering af entreprisen vil blive betragtet som misligholdelse af aftalen, og at entreprenøren skal fremlægge en plan for, hvorledes forpligtelsen fremover vil blive opfyldt.</w:t>
                  </w:r>
                </w:p>
              </w:tc>
            </w:tr>
          </w:tbl>
          <w:p w:rsidR="00D460B2" w:rsidRPr="00D4626D" w:rsidRDefault="00D460B2" w:rsidP="00361206"/>
          <w:p w:rsidR="00D460B2" w:rsidRPr="00D4626D" w:rsidRDefault="00D460B2" w:rsidP="00361206"/>
          <w:tbl>
            <w:tblPr>
              <w:tblW w:w="8365" w:type="dxa"/>
              <w:tblCellMar>
                <w:left w:w="10" w:type="dxa"/>
                <w:right w:w="10" w:type="dxa"/>
              </w:tblCellMar>
              <w:tblLook w:val="04A0" w:firstRow="1" w:lastRow="0" w:firstColumn="1" w:lastColumn="0" w:noHBand="0" w:noVBand="1"/>
            </w:tblPr>
            <w:tblGrid>
              <w:gridCol w:w="235"/>
              <w:gridCol w:w="8130"/>
            </w:tblGrid>
            <w:tr w:rsidR="00D460B2" w:rsidTr="00DF17A5">
              <w:tc>
                <w:tcPr>
                  <w:tcW w:w="235" w:type="dxa"/>
                  <w:shd w:val="clear" w:color="auto" w:fill="auto"/>
                  <w:tcMar>
                    <w:top w:w="15" w:type="dxa"/>
                    <w:left w:w="15" w:type="dxa"/>
                    <w:bottom w:w="15" w:type="dxa"/>
                    <w:right w:w="15" w:type="dxa"/>
                  </w:tcMar>
                </w:tcPr>
                <w:p w:rsidR="00D460B2" w:rsidRPr="00D4626D" w:rsidRDefault="00D460B2" w:rsidP="00D460B2">
                  <w:pPr>
                    <w:jc w:val="right"/>
                    <w:rPr>
                      <w:rFonts w:cs="Calibri"/>
                      <w:szCs w:val="21"/>
                      <w:shd w:val="clear" w:color="auto" w:fill="FFFF00"/>
                    </w:rPr>
                  </w:pPr>
                  <w:r w:rsidRPr="00D4626D">
                    <w:rPr>
                      <w:rFonts w:cs="Calibri"/>
                      <w:szCs w:val="21"/>
                    </w:rPr>
                    <w:t>6.</w:t>
                  </w:r>
                  <w:r w:rsidRPr="00D4626D">
                    <w:rPr>
                      <w:rFonts w:cs="Calibri"/>
                      <w:szCs w:val="21"/>
                      <w:shd w:val="clear" w:color="auto" w:fill="FFFF00"/>
                    </w:rPr>
                    <w:t xml:space="preserve"> </w:t>
                  </w:r>
                </w:p>
              </w:tc>
              <w:tc>
                <w:tcPr>
                  <w:tcW w:w="8130" w:type="dxa"/>
                  <w:shd w:val="clear" w:color="auto" w:fill="auto"/>
                  <w:tcMar>
                    <w:top w:w="15" w:type="dxa"/>
                    <w:left w:w="15" w:type="dxa"/>
                    <w:bottom w:w="15" w:type="dxa"/>
                    <w:right w:w="15" w:type="dxa"/>
                  </w:tcMar>
                  <w:vAlign w:val="center"/>
                </w:tcPr>
                <w:p w:rsidR="00D460B2" w:rsidRDefault="00D460B2" w:rsidP="00D460B2">
                  <w:r w:rsidRPr="00D4626D">
                    <w:rPr>
                      <w:rFonts w:cs="Calibri"/>
                      <w:szCs w:val="21"/>
                    </w:rPr>
                    <w:t xml:space="preserve">Såfremt det ved aflevering af entreprisen kan konstateres, at entreprenøren ikke fuldt ud har beskæftiget det krævede antal årsværk praktikanter, pålægges entreprenøren en bod på </w:t>
                  </w:r>
                  <w:r w:rsidRPr="00D4626D">
                    <w:rPr>
                      <w:rFonts w:cs="Calibri"/>
                      <w:color w:val="FF0000"/>
                      <w:szCs w:val="21"/>
                    </w:rPr>
                    <w:t xml:space="preserve">50.000 </w:t>
                  </w:r>
                  <w:r w:rsidRPr="00D4626D">
                    <w:rPr>
                      <w:rFonts w:cs="Calibri"/>
                      <w:szCs w:val="21"/>
                    </w:rPr>
                    <w:t>kr. pr. påbegyndt manglende årsværk praktikant. Bygherren er berettiget til at modregne boden i førstkommende betaling til entreprenøren, efter boden er forfaldet til betaling.</w:t>
                  </w:r>
                </w:p>
              </w:tc>
            </w:tr>
          </w:tbl>
          <w:p w:rsidR="001228B1" w:rsidRPr="009416F4" w:rsidRDefault="001228B1" w:rsidP="00361206">
            <w:pPr>
              <w:rPr>
                <w:u w:val="single"/>
              </w:rPr>
            </w:pPr>
          </w:p>
        </w:tc>
      </w:tr>
    </w:tbl>
    <w:p w:rsidR="001228B1" w:rsidRDefault="001228B1" w:rsidP="001228B1">
      <w:pPr>
        <w:spacing w:line="240" w:lineRule="auto"/>
      </w:pPr>
    </w:p>
    <w:p w:rsidR="00D56FC5" w:rsidRDefault="00D56FC5" w:rsidP="00D56FC5"/>
    <w:p w:rsidR="00D56FC5" w:rsidRPr="00D75E07" w:rsidRDefault="00D56FC5" w:rsidP="00F34F84">
      <w:pPr>
        <w:spacing w:line="240" w:lineRule="auto"/>
        <w:rPr>
          <w:rFonts w:cs="Arial"/>
          <w:bCs/>
          <w:caps/>
          <w:sz w:val="34"/>
          <w:szCs w:val="32"/>
        </w:rPr>
      </w:pPr>
    </w:p>
    <w:p w:rsidR="00DC471F" w:rsidRPr="00D75E07" w:rsidRDefault="00DC471F" w:rsidP="00DC471F">
      <w:pPr>
        <w:sectPr w:rsidR="00DC471F" w:rsidRPr="00D75E07" w:rsidSect="003B663C">
          <w:headerReference w:type="even" r:id="rId14"/>
          <w:headerReference w:type="default" r:id="rId15"/>
          <w:footerReference w:type="even" r:id="rId16"/>
          <w:footerReference w:type="default" r:id="rId17"/>
          <w:headerReference w:type="first" r:id="rId18"/>
          <w:endnotePr>
            <w:numFmt w:val="decimal"/>
          </w:endnotePr>
          <w:pgSz w:w="11907" w:h="16840" w:code="9"/>
          <w:pgMar w:top="1701" w:right="1701" w:bottom="1701" w:left="1701" w:header="567" w:footer="567" w:gutter="0"/>
          <w:cols w:space="708"/>
          <w:titlePg/>
          <w:docGrid w:linePitch="360"/>
        </w:sect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2"/>
      </w:tblGrid>
      <w:tr w:rsidR="00DE1AE7" w:rsidRPr="00D75E07" w:rsidTr="005F4967">
        <w:tc>
          <w:tcPr>
            <w:tcW w:w="2892" w:type="dxa"/>
            <w:tcMar>
              <w:top w:w="5182" w:type="dxa"/>
              <w:bottom w:w="567" w:type="dxa"/>
            </w:tcMar>
          </w:tcPr>
          <w:p w:rsidR="00DE1AE7" w:rsidRPr="00D75E07" w:rsidRDefault="00DE1AE7" w:rsidP="005F4967">
            <w:r w:rsidRPr="00D75E07">
              <w:rPr>
                <w:noProof/>
                <w:lang w:eastAsia="da-DK"/>
              </w:rPr>
              <w:lastRenderedPageBreak/>
              <w:drawing>
                <wp:inline distT="0" distB="0" distL="0" distR="0" wp14:anchorId="2EA287B4" wp14:editId="2C3CCBCC">
                  <wp:extent cx="1761134" cy="526694"/>
                  <wp:effectExtent l="0" t="0" r="0" b="0"/>
                  <wp:docPr id="1" name="Picture 2" descr="VejDri-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jDri-Logo.wmf"/>
                          <pic:cNvPicPr/>
                        </pic:nvPicPr>
                        <pic:blipFill>
                          <a:blip r:embed="rId19" cstate="print"/>
                          <a:stretch>
                            <a:fillRect/>
                          </a:stretch>
                        </pic:blipFill>
                        <pic:spPr>
                          <a:xfrm>
                            <a:off x="0" y="0"/>
                            <a:ext cx="1761134" cy="526694"/>
                          </a:xfrm>
                          <a:prstGeom prst="rect">
                            <a:avLst/>
                          </a:prstGeom>
                        </pic:spPr>
                      </pic:pic>
                    </a:graphicData>
                  </a:graphic>
                </wp:inline>
              </w:drawing>
            </w:r>
          </w:p>
        </w:tc>
      </w:tr>
      <w:tr w:rsidR="00DE1AE7" w:rsidRPr="00715FA5" w:rsidTr="005F4967">
        <w:tc>
          <w:tcPr>
            <w:tcW w:w="2892" w:type="dxa"/>
          </w:tcPr>
          <w:p w:rsidR="00DE1AE7" w:rsidRPr="00D75E07" w:rsidRDefault="00DE1AE7" w:rsidP="005F4967">
            <w:pPr>
              <w:pStyle w:val="Template-Adresse"/>
            </w:pPr>
            <w:r w:rsidRPr="00D75E07">
              <w:t>Niels Juels Gade 13</w:t>
            </w:r>
          </w:p>
          <w:p w:rsidR="00DE1AE7" w:rsidRPr="00D75E07" w:rsidRDefault="00DE1AE7" w:rsidP="005F4967">
            <w:pPr>
              <w:pStyle w:val="Template-Adresse"/>
            </w:pPr>
            <w:r w:rsidRPr="00D75E07">
              <w:t>Postboks 9018</w:t>
            </w:r>
          </w:p>
          <w:p w:rsidR="00DE1AE7" w:rsidRPr="00D75E07" w:rsidRDefault="00DE1AE7" w:rsidP="005F4967">
            <w:pPr>
              <w:pStyle w:val="Template-Adresse"/>
            </w:pPr>
            <w:r w:rsidRPr="00D75E07">
              <w:t>1022 København K</w:t>
            </w:r>
          </w:p>
          <w:p w:rsidR="00DE1AE7" w:rsidRPr="00D75E07" w:rsidRDefault="00DE1AE7" w:rsidP="005F4967">
            <w:pPr>
              <w:pStyle w:val="Template-Adresse"/>
              <w:rPr>
                <w:lang w:val="nb-NO"/>
              </w:rPr>
            </w:pPr>
            <w:r w:rsidRPr="00D75E07">
              <w:rPr>
                <w:lang w:val="nb-NO"/>
              </w:rPr>
              <w:t>Telefon 7244 3333</w:t>
            </w:r>
          </w:p>
          <w:p w:rsidR="00DE1AE7" w:rsidRPr="00D75E07" w:rsidRDefault="00DE1AE7" w:rsidP="005F4967">
            <w:pPr>
              <w:pStyle w:val="Template-Adresse"/>
              <w:rPr>
                <w:lang w:val="nb-NO"/>
              </w:rPr>
            </w:pPr>
          </w:p>
          <w:p w:rsidR="00DE1AE7" w:rsidRPr="00D75E07" w:rsidRDefault="00DE1AE7" w:rsidP="005F4967">
            <w:pPr>
              <w:pStyle w:val="Template-Adresse"/>
              <w:rPr>
                <w:lang w:val="nb-NO"/>
              </w:rPr>
            </w:pPr>
            <w:r w:rsidRPr="00D75E07">
              <w:rPr>
                <w:lang w:val="nb-NO"/>
              </w:rPr>
              <w:t>vd@vd.dk</w:t>
            </w:r>
          </w:p>
          <w:p w:rsidR="00DE1AE7" w:rsidRPr="00D75E07" w:rsidRDefault="00DE1AE7" w:rsidP="005F4967">
            <w:pPr>
              <w:pStyle w:val="Template-Adresse"/>
              <w:rPr>
                <w:lang w:val="nb-NO"/>
              </w:rPr>
            </w:pPr>
            <w:r w:rsidRPr="00D75E07">
              <w:rPr>
                <w:lang w:val="nb-NO"/>
              </w:rPr>
              <w:t>vejdirektoratet.dk</w:t>
            </w:r>
          </w:p>
          <w:p w:rsidR="00DE1AE7" w:rsidRPr="00D75E07" w:rsidRDefault="00DE1AE7" w:rsidP="005F4967">
            <w:pPr>
              <w:pStyle w:val="Template-Adresse"/>
              <w:rPr>
                <w:lang w:val="nb-NO"/>
              </w:rPr>
            </w:pPr>
          </w:p>
          <w:p w:rsidR="00DE1AE7" w:rsidRPr="00D75E07" w:rsidRDefault="00DE1AE7" w:rsidP="005F4967">
            <w:pPr>
              <w:pStyle w:val="Template-Adresse"/>
              <w:rPr>
                <w:lang w:val="nb-NO"/>
              </w:rPr>
            </w:pPr>
            <w:r w:rsidRPr="00D75E07">
              <w:rPr>
                <w:lang w:val="nb-NO"/>
              </w:rPr>
              <w:t>vejregler@vd.dk</w:t>
            </w:r>
          </w:p>
          <w:p w:rsidR="00DE1AE7" w:rsidRPr="00D75E07" w:rsidRDefault="00DE1AE7" w:rsidP="005F4967">
            <w:pPr>
              <w:pStyle w:val="Template-Adresse"/>
              <w:rPr>
                <w:lang w:val="nb-NO"/>
              </w:rPr>
            </w:pPr>
            <w:r w:rsidRPr="00D75E07">
              <w:rPr>
                <w:lang w:val="nb-NO"/>
              </w:rPr>
              <w:t>vejregler.dk</w:t>
            </w:r>
          </w:p>
          <w:p w:rsidR="00505E57" w:rsidRPr="00D75E07" w:rsidRDefault="00505E57" w:rsidP="005F4967">
            <w:pPr>
              <w:pStyle w:val="Template-Adresse"/>
              <w:rPr>
                <w:lang w:val="nb-NO"/>
              </w:rPr>
            </w:pPr>
          </w:p>
          <w:p w:rsidR="00505E57" w:rsidRPr="00D75E07" w:rsidRDefault="00505E57" w:rsidP="005F4967">
            <w:pPr>
              <w:pStyle w:val="Template-Adresse"/>
              <w:rPr>
                <w:lang w:val="nb-NO"/>
              </w:rPr>
            </w:pPr>
          </w:p>
          <w:p w:rsidR="00E12A18" w:rsidRPr="00D75E07" w:rsidRDefault="00E12A18" w:rsidP="005F4967">
            <w:pPr>
              <w:pStyle w:val="Template-Adresse"/>
              <w:rPr>
                <w:lang w:val="nb-NO"/>
              </w:rPr>
            </w:pPr>
          </w:p>
          <w:p w:rsidR="00E12A18" w:rsidRPr="00715FA5" w:rsidRDefault="00E12A18" w:rsidP="005F4967">
            <w:pPr>
              <w:pStyle w:val="Template-Adresse"/>
              <w:rPr>
                <w:lang w:val="nb-NO"/>
              </w:rPr>
            </w:pPr>
            <w:r w:rsidRPr="00D75E07">
              <w:rPr>
                <w:lang w:eastAsia="da-DK"/>
              </w:rPr>
              <w:drawing>
                <wp:inline distT="0" distB="0" distL="0" distR="0" wp14:anchorId="5F57A578" wp14:editId="4073C78F">
                  <wp:extent cx="1228725" cy="205740"/>
                  <wp:effectExtent l="0" t="0" r="9525" b="3810"/>
                  <wp:docPr id="4" name="Billede 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8725" cy="205740"/>
                          </a:xfrm>
                          <a:prstGeom prst="rect">
                            <a:avLst/>
                          </a:prstGeom>
                        </pic:spPr>
                      </pic:pic>
                    </a:graphicData>
                  </a:graphic>
                </wp:inline>
              </w:drawing>
            </w:r>
          </w:p>
        </w:tc>
      </w:tr>
    </w:tbl>
    <w:p w:rsidR="002A0CE1" w:rsidRPr="00715FA5" w:rsidRDefault="002A0CE1" w:rsidP="002A0CE1">
      <w:pPr>
        <w:rPr>
          <w:lang w:val="nb-NO"/>
        </w:rPr>
      </w:pPr>
    </w:p>
    <w:sectPr w:rsidR="002A0CE1" w:rsidRPr="00715FA5" w:rsidSect="00DC471F">
      <w:headerReference w:type="first" r:id="rId21"/>
      <w:footerReference w:type="first" r:id="rId22"/>
      <w:endnotePr>
        <w:numFmt w:val="decimal"/>
      </w:endnotePr>
      <w:type w:val="evenPage"/>
      <w:pgSz w:w="11907" w:h="16840" w:code="9"/>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31" w:rsidRDefault="00747E31">
      <w:r>
        <w:separator/>
      </w:r>
    </w:p>
  </w:endnote>
  <w:endnote w:type="continuationSeparator" w:id="0">
    <w:p w:rsidR="00747E31" w:rsidRDefault="0074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Pr="00882024" w:rsidRDefault="00747E31">
    <w:pPr>
      <w:pStyle w:val="Footer"/>
      <w:rPr>
        <w:lang w:val="en-GB"/>
      </w:rPr>
    </w:pPr>
    <w:r>
      <w:rPr>
        <w:rStyle w:val="PageNumber"/>
      </w:rPr>
      <w:fldChar w:fldCharType="begin"/>
    </w:r>
    <w:r w:rsidRPr="00882024">
      <w:rPr>
        <w:rStyle w:val="PageNumber"/>
        <w:lang w:val="en-GB"/>
      </w:rPr>
      <w:instrText xml:space="preserve"> PAGE </w:instrText>
    </w:r>
    <w:r>
      <w:rPr>
        <w:rStyle w:val="PageNumber"/>
      </w:rPr>
      <w:fldChar w:fldCharType="separate"/>
    </w:r>
    <w:r w:rsidR="00090B25">
      <w:rPr>
        <w:rStyle w:val="PageNumber"/>
        <w:noProof/>
        <w:lang w:val="en-GB"/>
      </w:rPr>
      <w:t>2</w:t>
    </w:r>
    <w:r>
      <w:rPr>
        <w:rStyle w:val="PageNumber"/>
      </w:rPr>
      <w:fldChar w:fldCharType="end"/>
    </w:r>
    <w:r w:rsidRPr="00882024">
      <w:rPr>
        <w:rStyle w:val="PageNumber"/>
        <w:lang w:val="en-GB"/>
      </w:rPr>
      <w:tab/>
    </w:r>
    <w:r>
      <w:rPr>
        <w:rStyle w:val="PageNumber"/>
      </w:rPr>
      <w:fldChar w:fldCharType="begin"/>
    </w:r>
    <w:r>
      <w:rPr>
        <w:rStyle w:val="PageNumber"/>
      </w:rPr>
      <w:instrText xml:space="preserve"> STYLEREF  Måned-år  \* MERGEFORMAT </w:instrText>
    </w:r>
    <w:r>
      <w:rPr>
        <w:rStyle w:val="PageNumber"/>
      </w:rPr>
      <w:fldChar w:fldCharType="separate"/>
    </w:r>
    <w:r w:rsidR="00090B25">
      <w:rPr>
        <w:rStyle w:val="PageNumber"/>
        <w:noProof/>
      </w:rPr>
      <w:t>Januar 2015</w:t>
    </w:r>
    <w:r>
      <w:rPr>
        <w:rStyle w:val="PageNumber"/>
      </w:rPr>
      <w:fldChar w:fldCharType="end"/>
    </w:r>
  </w:p>
  <w:p w:rsidR="00747E31" w:rsidRDefault="00747E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Default="00747E31">
    <w:pPr>
      <w:pStyle w:val="Footer"/>
    </w:pPr>
    <w:r>
      <w:rPr>
        <w:lang w:val="en-GB"/>
      </w:rPr>
      <w:fldChar w:fldCharType="begin"/>
    </w:r>
    <w:r>
      <w:rPr>
        <w:lang w:val="en-GB"/>
      </w:rPr>
      <w:instrText xml:space="preserve"> STYLEREF  Måned-år  \* MERGEFORMAT </w:instrText>
    </w:r>
    <w:r>
      <w:rPr>
        <w:lang w:val="en-GB"/>
      </w:rPr>
      <w:fldChar w:fldCharType="separate"/>
    </w:r>
    <w:r w:rsidR="00090B25">
      <w:rPr>
        <w:noProof/>
        <w:lang w:val="en-GB"/>
      </w:rPr>
      <w:t>Januar 2015</w:t>
    </w:r>
    <w:r>
      <w:rPr>
        <w:lang w:val="en-GB"/>
      </w:rPr>
      <w:fldChar w:fldCharType="end"/>
    </w:r>
    <w:r w:rsidRPr="00882024">
      <w:rPr>
        <w:lang w:val="en-GB"/>
      </w:rPr>
      <w:tab/>
    </w:r>
    <w:r>
      <w:rPr>
        <w:rStyle w:val="PageNumber"/>
      </w:rPr>
      <w:fldChar w:fldCharType="begin"/>
    </w:r>
    <w:r w:rsidRPr="00882024">
      <w:rPr>
        <w:rStyle w:val="PageNumber"/>
        <w:lang w:val="en-GB"/>
      </w:rPr>
      <w:instrText xml:space="preserve"> PAGE </w:instrText>
    </w:r>
    <w:r>
      <w:rPr>
        <w:rStyle w:val="PageNumber"/>
      </w:rPr>
      <w:fldChar w:fldCharType="separate"/>
    </w:r>
    <w:r w:rsidR="00090B25">
      <w:rPr>
        <w:rStyle w:val="PageNumber"/>
        <w:noProof/>
        <w:lang w:val="en-GB"/>
      </w:rPr>
      <w:t>69</w:t>
    </w:r>
    <w:r>
      <w:rPr>
        <w:rStyle w:val="PageNumber"/>
      </w:rPr>
      <w:fldChar w:fldCharType="end"/>
    </w:r>
  </w:p>
  <w:p w:rsidR="00747E31" w:rsidRDefault="00747E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Pr="00DC471F" w:rsidRDefault="00747E31" w:rsidP="00DC4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31" w:rsidRDefault="00747E31">
      <w:r>
        <w:separator/>
      </w:r>
    </w:p>
  </w:footnote>
  <w:footnote w:type="continuationSeparator" w:id="0">
    <w:p w:rsidR="00747E31" w:rsidRDefault="00747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Default="00747E31">
    <w:pPr>
      <w:pStyle w:val="Header"/>
    </w:pPr>
    <w:r>
      <w:fldChar w:fldCharType="begin"/>
    </w:r>
    <w:r>
      <w:instrText>STYLEREF "Forside - Kategori"</w:instrText>
    </w:r>
    <w:r>
      <w:fldChar w:fldCharType="separate"/>
    </w:r>
    <w:r w:rsidR="00090B25">
      <w:rPr>
        <w:noProof/>
      </w:rPr>
      <w:t>Udbud</w:t>
    </w:r>
    <w:r>
      <w:rPr>
        <w:noProof/>
      </w:rPr>
      <w:fldChar w:fldCharType="end"/>
    </w:r>
    <w:r>
      <w:tab/>
    </w:r>
    <w:r>
      <w:fldChar w:fldCharType="begin"/>
    </w:r>
    <w:r>
      <w:instrText>STYLEREF "Forside - overskrift"</w:instrText>
    </w:r>
    <w:r>
      <w:fldChar w:fldCharType="separate"/>
    </w:r>
    <w:r w:rsidR="00090B25">
      <w:rPr>
        <w:noProof/>
      </w:rPr>
      <w:t>Funktionskontrakt for vedligehold af kommunale veje – SBB-P</w:t>
    </w:r>
    <w:r>
      <w:fldChar w:fldCharType="end"/>
    </w:r>
  </w:p>
  <w:p w:rsidR="00747E31" w:rsidRDefault="00747E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Default="00747E31">
    <w:pPr>
      <w:pStyle w:val="Header"/>
    </w:pPr>
    <w:r>
      <w:fldChar w:fldCharType="begin"/>
    </w:r>
    <w:r>
      <w:instrText>STYLEREF "Forside - Kategori"</w:instrText>
    </w:r>
    <w:r>
      <w:fldChar w:fldCharType="separate"/>
    </w:r>
    <w:r w:rsidR="00090B25">
      <w:rPr>
        <w:noProof/>
      </w:rPr>
      <w:t>Udbud</w:t>
    </w:r>
    <w:r>
      <w:rPr>
        <w:noProof/>
      </w:rPr>
      <w:fldChar w:fldCharType="end"/>
    </w:r>
    <w:r>
      <w:tab/>
    </w:r>
    <w:r>
      <w:fldChar w:fldCharType="begin"/>
    </w:r>
    <w:r>
      <w:instrText>STYLEREF "Forside - overskrift"</w:instrText>
    </w:r>
    <w:r>
      <w:fldChar w:fldCharType="separate"/>
    </w:r>
    <w:r w:rsidR="00090B25">
      <w:rPr>
        <w:noProof/>
      </w:rPr>
      <w:t>Funktionskontrakt for vedligehold af kommunale veje – SBB-P</w:t>
    </w:r>
    <w:r>
      <w:fldChar w:fldCharType="end"/>
    </w:r>
  </w:p>
  <w:p w:rsidR="00747E31" w:rsidRDefault="00747E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Default="00747E31" w:rsidP="00DC471F">
    <w:pPr>
      <w:pStyle w:val="Header"/>
    </w:pPr>
    <w:r w:rsidRPr="005C7D88">
      <w:rPr>
        <w:noProof/>
        <w:lang w:eastAsia="da-DK"/>
      </w:rPr>
      <w:drawing>
        <wp:anchor distT="0" distB="0" distL="114300" distR="114300" simplePos="0" relativeHeight="251661312" behindDoc="0" locked="0" layoutInCell="1" allowOverlap="1" wp14:anchorId="58401C3D" wp14:editId="2E88425A">
          <wp:simplePos x="0" y="0"/>
          <wp:positionH relativeFrom="page">
            <wp:posOffset>533400</wp:posOffset>
          </wp:positionH>
          <wp:positionV relativeFrom="page">
            <wp:posOffset>9523095</wp:posOffset>
          </wp:positionV>
          <wp:extent cx="1552575" cy="295275"/>
          <wp:effectExtent l="0" t="0" r="0" b="0"/>
          <wp:wrapNone/>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552575" cy="295275"/>
                  </a:xfrm>
                  <a:prstGeom prst="rect">
                    <a:avLst/>
                  </a:prstGeom>
                  <a:noFill/>
                </pic:spPr>
              </pic:pic>
            </a:graphicData>
          </a:graphic>
        </wp:anchor>
      </w:drawing>
    </w:r>
    <w:r>
      <w:rPr>
        <w:noProof/>
        <w:lang w:eastAsia="da-DK"/>
      </w:rPr>
      <mc:AlternateContent>
        <mc:Choice Requires="wpc">
          <w:drawing>
            <wp:anchor distT="0" distB="0" distL="114300" distR="114300" simplePos="0" relativeHeight="251658240" behindDoc="0" locked="0" layoutInCell="1" allowOverlap="1" wp14:anchorId="3C6649A4" wp14:editId="3B23F557">
              <wp:simplePos x="0" y="0"/>
              <wp:positionH relativeFrom="column">
                <wp:posOffset>-1089660</wp:posOffset>
              </wp:positionH>
              <wp:positionV relativeFrom="paragraph">
                <wp:posOffset>-379095</wp:posOffset>
              </wp:positionV>
              <wp:extent cx="7679055" cy="10835005"/>
              <wp:effectExtent l="0" t="1905" r="1905" b="2540"/>
              <wp:wrapNone/>
              <wp:docPr id="19" name="Lærred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Freeform 36"/>
                      <wps:cNvSpPr>
                        <a:spLocks/>
                      </wps:cNvSpPr>
                      <wps:spPr bwMode="auto">
                        <a:xfrm>
                          <a:off x="0" y="0"/>
                          <a:ext cx="7610475" cy="10772140"/>
                        </a:xfrm>
                        <a:custGeom>
                          <a:avLst/>
                          <a:gdLst>
                            <a:gd name="T0" fmla="*/ 11977 w 11985"/>
                            <a:gd name="T1" fmla="*/ 0 h 16964"/>
                            <a:gd name="T2" fmla="*/ 11957 w 11985"/>
                            <a:gd name="T3" fmla="*/ 0 h 16964"/>
                            <a:gd name="T4" fmla="*/ 11957 w 11985"/>
                            <a:gd name="T5" fmla="*/ 21 h 16964"/>
                            <a:gd name="T6" fmla="*/ 1 w 11985"/>
                            <a:gd name="T7" fmla="*/ 21 h 16964"/>
                            <a:gd name="T8" fmla="*/ 0 w 11985"/>
                            <a:gd name="T9" fmla="*/ 21 h 16964"/>
                            <a:gd name="T10" fmla="*/ 0 w 11985"/>
                            <a:gd name="T11" fmla="*/ 6287 h 16964"/>
                            <a:gd name="T12" fmla="*/ 0 w 11985"/>
                            <a:gd name="T13" fmla="*/ 6307 h 16964"/>
                            <a:gd name="T14" fmla="*/ 0 w 11985"/>
                            <a:gd name="T15" fmla="*/ 16964 h 16964"/>
                            <a:gd name="T16" fmla="*/ 1 w 11985"/>
                            <a:gd name="T17" fmla="*/ 16964 h 16964"/>
                            <a:gd name="T18" fmla="*/ 11984 w 11985"/>
                            <a:gd name="T19" fmla="*/ 16964 h 16964"/>
                            <a:gd name="T20" fmla="*/ 11985 w 11985"/>
                            <a:gd name="T21" fmla="*/ 16964 h 16964"/>
                            <a:gd name="T22" fmla="*/ 11985 w 11985"/>
                            <a:gd name="T23" fmla="*/ 0 h 16964"/>
                            <a:gd name="T24" fmla="*/ 11977 w 11985"/>
                            <a:gd name="T25" fmla="*/ 0 h 16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85" h="16964">
                              <a:moveTo>
                                <a:pt x="11977" y="0"/>
                              </a:moveTo>
                              <a:lnTo>
                                <a:pt x="11957" y="0"/>
                              </a:lnTo>
                              <a:lnTo>
                                <a:pt x="11957" y="21"/>
                              </a:lnTo>
                              <a:lnTo>
                                <a:pt x="1" y="21"/>
                              </a:lnTo>
                              <a:lnTo>
                                <a:pt x="0" y="21"/>
                              </a:lnTo>
                              <a:lnTo>
                                <a:pt x="0" y="6287"/>
                              </a:lnTo>
                              <a:lnTo>
                                <a:pt x="0" y="6307"/>
                              </a:lnTo>
                              <a:lnTo>
                                <a:pt x="0" y="16964"/>
                              </a:lnTo>
                              <a:lnTo>
                                <a:pt x="1" y="16964"/>
                              </a:lnTo>
                              <a:lnTo>
                                <a:pt x="11984" y="16964"/>
                              </a:lnTo>
                              <a:lnTo>
                                <a:pt x="11985" y="16964"/>
                              </a:lnTo>
                              <a:lnTo>
                                <a:pt x="11985" y="0"/>
                              </a:lnTo>
                              <a:lnTo>
                                <a:pt x="11977" y="0"/>
                              </a:lnTo>
                              <a:close/>
                            </a:path>
                          </a:pathLst>
                        </a:custGeom>
                        <a:solidFill>
                          <a:schemeClr val="accent6">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37"/>
                      <wps:cNvSpPr>
                        <a:spLocks noChangeArrowheads="1"/>
                      </wps:cNvSpPr>
                      <wps:spPr bwMode="auto">
                        <a:xfrm>
                          <a:off x="0" y="10784205"/>
                          <a:ext cx="7609840" cy="635"/>
                        </a:xfrm>
                        <a:prstGeom prst="rect">
                          <a:avLst/>
                        </a:prstGeom>
                        <a:solidFill>
                          <a:srgbClr val="599C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635" y="13335"/>
                          <a:ext cx="7592060" cy="3978910"/>
                        </a:xfrm>
                        <a:custGeom>
                          <a:avLst/>
                          <a:gdLst>
                            <a:gd name="T0" fmla="*/ 11956 w 11956"/>
                            <a:gd name="T1" fmla="*/ 6266 h 6266"/>
                            <a:gd name="T2" fmla="*/ 11956 w 11956"/>
                            <a:gd name="T3" fmla="*/ 0 h 6266"/>
                            <a:gd name="T4" fmla="*/ 0 w 11956"/>
                            <a:gd name="T5" fmla="*/ 0 h 6266"/>
                            <a:gd name="T6" fmla="*/ 0 w 11956"/>
                            <a:gd name="T7" fmla="*/ 6118 h 6266"/>
                            <a:gd name="T8" fmla="*/ 0 w 11956"/>
                            <a:gd name="T9" fmla="*/ 6266 h 6266"/>
                            <a:gd name="T10" fmla="*/ 11956 w 11956"/>
                            <a:gd name="T11" fmla="*/ 6266 h 6266"/>
                          </a:gdLst>
                          <a:ahLst/>
                          <a:cxnLst>
                            <a:cxn ang="0">
                              <a:pos x="T0" y="T1"/>
                            </a:cxn>
                            <a:cxn ang="0">
                              <a:pos x="T2" y="T3"/>
                            </a:cxn>
                            <a:cxn ang="0">
                              <a:pos x="T4" y="T5"/>
                            </a:cxn>
                            <a:cxn ang="0">
                              <a:pos x="T6" y="T7"/>
                            </a:cxn>
                            <a:cxn ang="0">
                              <a:pos x="T8" y="T9"/>
                            </a:cxn>
                            <a:cxn ang="0">
                              <a:pos x="T10" y="T11"/>
                            </a:cxn>
                          </a:cxnLst>
                          <a:rect l="0" t="0" r="r" b="b"/>
                          <a:pathLst>
                            <a:path w="11956" h="6266">
                              <a:moveTo>
                                <a:pt x="11956" y="6266"/>
                              </a:moveTo>
                              <a:lnTo>
                                <a:pt x="11956" y="0"/>
                              </a:lnTo>
                              <a:lnTo>
                                <a:pt x="0" y="0"/>
                              </a:lnTo>
                              <a:lnTo>
                                <a:pt x="0" y="6118"/>
                              </a:lnTo>
                              <a:lnTo>
                                <a:pt x="0" y="6266"/>
                              </a:lnTo>
                              <a:lnTo>
                                <a:pt x="11956" y="6266"/>
                              </a:lnTo>
                              <a:close/>
                            </a:path>
                          </a:pathLst>
                        </a:custGeom>
                        <a:solidFill>
                          <a:schemeClr val="tx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39"/>
                      <wps:cNvSpPr>
                        <a:spLocks noChangeArrowheads="1"/>
                      </wps:cNvSpPr>
                      <wps:spPr bwMode="auto">
                        <a:xfrm>
                          <a:off x="635" y="3898265"/>
                          <a:ext cx="4680585" cy="1727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229CBAC1" id="Lærred 34" o:spid="_x0000_s1026" editas="canvas" style="position:absolute;margin-left:-85.8pt;margin-top:-29.85pt;width:604.65pt;height:853.15pt;z-index:251658240" coordsize="76790,10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90;height:108350;visibility:visible;mso-wrap-style:square">
                <v:fill o:detectmouseclick="t"/>
                <v:path o:connecttype="none"/>
              </v:shape>
              <v:shape id="Freeform 36" o:spid="_x0000_s1028" style="position:absolute;width:76104;height:107721;visibility:visible;mso-wrap-style:square;v-text-anchor:top" coordsize="11985,16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yCsEA&#10;AADaAAAADwAAAGRycy9kb3ducmV2LnhtbERPu27CMBTdK/EP1kXqVpwwoCrFIB5FtOrSAgvbVXxJ&#10;LOLr1DZJ6NfXQ6WOR+c9Xw62ER35YBwryCcZCOLSacOVgtNx9/QMIkRkjY1jUnCnAMvF6GGOhXY9&#10;f1F3iJVIIRwKVFDH2BZShrImi2HiWuLEXZy3GBP0ldQe+xRuGznNspm0aDg11NjSpqbyerhZBTfT&#10;9fnZ7Lv16/uH/7xftt8u/1HqcTysXkBEGuK/+M/9phWkrelKu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CsgrBAAAA2gAAAA8AAAAAAAAAAAAAAAAAmAIAAGRycy9kb3du&#10;cmV2LnhtbFBLBQYAAAAABAAEAPUAAACGAwAAAAA=&#10;" path="m11977,r-20,l11957,21,1,21,,21,,6287r,20l,16964r1,l11984,16964r1,l11985,r-8,xe" fillcolor="#f18851 [3209]" stroked="f">
                <v:path arrowok="t" o:connecttype="custom" o:connectlocs="7605395,0;7592695,0;7592695,13335;635,13335;0,13335;0,3992245;0,4004945;0,10772140;635,10772140;7609840,10772140;7610475,10772140;7610475,0;7605395,0" o:connectangles="0,0,0,0,0,0,0,0,0,0,0,0,0"/>
              </v:shape>
              <v:rect id="Rectangle 37" o:spid="_x0000_s1029" style="position:absolute;top:107842;width:76098;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X+sUA&#10;AADaAAAADwAAAGRycy9kb3ducmV2LnhtbESPQWvCQBSE74L/YXlCb7ppS0obXUVEwYMBTS2lt2f2&#10;NQnNvg3Z1cT++q5Q8DjMzDfMbNGbWlyodZVlBY+TCARxbnXFhYLj+2b8CsJ5ZI21ZVJwJQeL+XAw&#10;w0Tbjg90yXwhAoRdggpK75tESpeXZNBNbEMcvG/bGvRBtoXULXYBbmr5FEUv0mDFYaHEhlYl5T/Z&#10;2ShI09VJHuO93i0xfv5df31+xBkr9TDql1MQnnp/D/+3t1rBG9yuhBs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Vf6xQAAANoAAAAPAAAAAAAAAAAAAAAAAJgCAABkcnMv&#10;ZG93bnJldi54bWxQSwUGAAAAAAQABAD1AAAAigMAAAAA&#10;" fillcolor="#599cd1" stroked="f"/>
              <v:shape id="Freeform 38" o:spid="_x0000_s1030" style="position:absolute;left:6;top:133;width:75920;height:39789;visibility:visible;mso-wrap-style:square;v-text-anchor:top" coordsize="11956,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80sUA&#10;AADbAAAADwAAAGRycy9kb3ducmV2LnhtbESPQWvCQBCF74L/YRnBS6m7rVBKdBUtCAULVduDxyE7&#10;TVKzszG7xvTfdw6Ctxnem/e+mS97X6uO2lgFtvA0MaCI8+AqLix8f20eX0HFhOywDkwW/ijCcjEc&#10;zDFz4cp76g6pUBLCMUMLZUpNpnXMS/IYJ6EhFu0ntB6TrG2hXYtXCfe1fjbmRXusWBpKbOitpPx0&#10;uHgL0wfU/dFsvfk8bT+m61/s9O5s7XjUr2agEvXpbr5dvzvBF3r5RQ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4DzSxQAAANsAAAAPAAAAAAAAAAAAAAAAAJgCAABkcnMv&#10;ZG93bnJldi54bWxQSwUGAAAAAAQABAD1AAAAigMAAAAA&#10;" path="m11956,6266l11956,,,,,6118r,148l11956,6266xe" fillcolor="#ea631c [3215]" stroked="f">
                <v:path arrowok="t" o:connecttype="custom" o:connectlocs="7592060,3978910;7592060,0;0,0;0,3884930;0,3978910;7592060,3978910" o:connectangles="0,0,0,0,0,0"/>
              </v:shape>
              <v:rect id="Rectangle 39" o:spid="_x0000_s1031" style="position:absolute;left:6;top:38982;width:46806;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ge8IA&#10;AADbAAAADwAAAGRycy9kb3ducmV2LnhtbERPTWvCQBC9C/0PyxS8mU2KSImuItJCKUSIDdXjmB2T&#10;YHY2ZLca/70rFLzN433OYjWYVlyod41lBUkUgyAurW64UlD8fE7eQTiPrLG1TApu5GC1fBktMNX2&#10;yjlddr4SIYRdigpq77tUSlfWZNBFtiMO3Mn2Bn2AfSV1j9cQblr5FsczabDh0FBjR5uayvPuzyiw&#10;Q1Zs80N8/D1l0k/b7/1HftsrNX4d1nMQngb/FP+7v3SYn8Djl3C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mB7wgAAANsAAAAPAAAAAAAAAAAAAAAAAJgCAABkcnMvZG93&#10;bnJldi54bWxQSwUGAAAAAAQABAD1AAAAhwMAAAAA&#10;" fillcolor="#feead3 [3214]" stroked="f"/>
            </v:group>
          </w:pict>
        </mc:Fallback>
      </mc:AlternateContent>
    </w:r>
  </w:p>
  <w:p w:rsidR="00747E31" w:rsidRDefault="00747E31" w:rsidP="00DC471F"/>
  <w:p w:rsidR="00747E31" w:rsidRPr="00DC471F" w:rsidRDefault="00747E31" w:rsidP="00DC47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31" w:rsidRDefault="00747E31" w:rsidP="00DC471F">
    <w:pPr>
      <w:pStyle w:val="Header"/>
    </w:pPr>
    <w:r>
      <w:rPr>
        <w:noProof/>
        <w:lang w:eastAsia="da-DK"/>
      </w:rPr>
      <mc:AlternateContent>
        <mc:Choice Requires="wps">
          <w:drawing>
            <wp:anchor distT="0" distB="0" distL="114300" distR="114300" simplePos="0" relativeHeight="251668480" behindDoc="0" locked="0" layoutInCell="1" allowOverlap="1">
              <wp:simplePos x="0" y="0"/>
              <wp:positionH relativeFrom="column">
                <wp:posOffset>-1089025</wp:posOffset>
              </wp:positionH>
              <wp:positionV relativeFrom="paragraph">
                <wp:posOffset>3528695</wp:posOffset>
              </wp:positionV>
              <wp:extent cx="7632065" cy="172720"/>
              <wp:effectExtent l="0" t="4445" r="635" b="381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065" cy="1727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2631C3" id="Rectangle 48" o:spid="_x0000_s1026" style="position:absolute;margin-left:-85.75pt;margin-top:277.85pt;width:600.95pt;height:1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" fillcolor="#feead3 [3214]" stroked="f"/>
          </w:pict>
        </mc:Fallback>
      </mc:AlternateContent>
    </w:r>
    <w:r>
      <w:rPr>
        <w:noProof/>
        <w:lang w:eastAsia="da-DK"/>
      </w:rPr>
      <mc:AlternateContent>
        <mc:Choice Requires="wps">
          <w:drawing>
            <wp:anchor distT="0" distB="0" distL="114300" distR="114300" simplePos="0" relativeHeight="251667456" behindDoc="0" locked="0" layoutInCell="1" allowOverlap="1">
              <wp:simplePos x="0" y="0"/>
              <wp:positionH relativeFrom="column">
                <wp:posOffset>4968240</wp:posOffset>
              </wp:positionH>
              <wp:positionV relativeFrom="paragraph">
                <wp:posOffset>-356235</wp:posOffset>
              </wp:positionV>
              <wp:extent cx="1511935" cy="3978910"/>
              <wp:effectExtent l="0" t="0" r="0" b="0"/>
              <wp:wrapNone/>
              <wp:docPr id="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935" cy="3978910"/>
                      </a:xfrm>
                      <a:custGeom>
                        <a:avLst/>
                        <a:gdLst>
                          <a:gd name="T0" fmla="*/ 11956 w 11956"/>
                          <a:gd name="T1" fmla="*/ 6266 h 6266"/>
                          <a:gd name="T2" fmla="*/ 11956 w 11956"/>
                          <a:gd name="T3" fmla="*/ 0 h 6266"/>
                          <a:gd name="T4" fmla="*/ 0 w 11956"/>
                          <a:gd name="T5" fmla="*/ 0 h 6266"/>
                          <a:gd name="T6" fmla="*/ 0 w 11956"/>
                          <a:gd name="T7" fmla="*/ 6118 h 6266"/>
                          <a:gd name="T8" fmla="*/ 0 w 11956"/>
                          <a:gd name="T9" fmla="*/ 6266 h 6266"/>
                          <a:gd name="T10" fmla="*/ 11956 w 11956"/>
                          <a:gd name="T11" fmla="*/ 6266 h 6266"/>
                        </a:gdLst>
                        <a:ahLst/>
                        <a:cxnLst>
                          <a:cxn ang="0">
                            <a:pos x="T0" y="T1"/>
                          </a:cxn>
                          <a:cxn ang="0">
                            <a:pos x="T2" y="T3"/>
                          </a:cxn>
                          <a:cxn ang="0">
                            <a:pos x="T4" y="T5"/>
                          </a:cxn>
                          <a:cxn ang="0">
                            <a:pos x="T6" y="T7"/>
                          </a:cxn>
                          <a:cxn ang="0">
                            <a:pos x="T8" y="T9"/>
                          </a:cxn>
                          <a:cxn ang="0">
                            <a:pos x="T10" y="T11"/>
                          </a:cxn>
                        </a:cxnLst>
                        <a:rect l="0" t="0" r="r" b="b"/>
                        <a:pathLst>
                          <a:path w="11956" h="6266">
                            <a:moveTo>
                              <a:pt x="11956" y="6266"/>
                            </a:moveTo>
                            <a:lnTo>
                              <a:pt x="11956" y="0"/>
                            </a:lnTo>
                            <a:lnTo>
                              <a:pt x="0" y="0"/>
                            </a:lnTo>
                            <a:lnTo>
                              <a:pt x="0" y="6118"/>
                            </a:lnTo>
                            <a:lnTo>
                              <a:pt x="0" y="6266"/>
                            </a:lnTo>
                            <a:lnTo>
                              <a:pt x="11956" y="6266"/>
                            </a:lnTo>
                            <a:close/>
                          </a:path>
                        </a:pathLst>
                      </a:custGeom>
                      <a:solidFill>
                        <a:schemeClr val="tx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4744C2" id="Freeform 47" o:spid="_x0000_s1026" style="position:absolute;margin-left:391.2pt;margin-top:-28.05pt;width:119.05pt;height:3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5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" path="m11956,6266l11956,,,,,6118r,148l11956,6266xe" fillcolor="#ea631c [3215]" stroked="f">
              <v:path arrowok="t" o:connecttype="custom" o:connectlocs="1511935,3978910;1511935,0;0,0;0,3884930;0,3978910;1511935,3978910" o:connectangles="0,0,0,0,0,0"/>
            </v:shape>
          </w:pict>
        </mc:Fallback>
      </mc:AlternateContent>
    </w:r>
    <w:r>
      <w:rPr>
        <w:noProof/>
        <w:lang w:eastAsia="da-DK"/>
      </w:rPr>
      <mc:AlternateContent>
        <mc:Choice Requires="wps">
          <w:drawing>
            <wp:anchor distT="0" distB="0" distL="114300" distR="114300" simplePos="0" relativeHeight="251666432" behindDoc="0" locked="0" layoutInCell="1" allowOverlap="1">
              <wp:simplePos x="0" y="0"/>
              <wp:positionH relativeFrom="column">
                <wp:posOffset>4967605</wp:posOffset>
              </wp:positionH>
              <wp:positionV relativeFrom="paragraph">
                <wp:posOffset>-369570</wp:posOffset>
              </wp:positionV>
              <wp:extent cx="1511935" cy="10772140"/>
              <wp:effectExtent l="0" t="1905" r="0" b="0"/>
              <wp:wrapNone/>
              <wp:docPr id="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935" cy="10772140"/>
                      </a:xfrm>
                      <a:custGeom>
                        <a:avLst/>
                        <a:gdLst>
                          <a:gd name="T0" fmla="*/ 11977 w 11985"/>
                          <a:gd name="T1" fmla="*/ 0 h 16964"/>
                          <a:gd name="T2" fmla="*/ 11957 w 11985"/>
                          <a:gd name="T3" fmla="*/ 0 h 16964"/>
                          <a:gd name="T4" fmla="*/ 11957 w 11985"/>
                          <a:gd name="T5" fmla="*/ 21 h 16964"/>
                          <a:gd name="T6" fmla="*/ 1 w 11985"/>
                          <a:gd name="T7" fmla="*/ 21 h 16964"/>
                          <a:gd name="T8" fmla="*/ 0 w 11985"/>
                          <a:gd name="T9" fmla="*/ 21 h 16964"/>
                          <a:gd name="T10" fmla="*/ 0 w 11985"/>
                          <a:gd name="T11" fmla="*/ 6287 h 16964"/>
                          <a:gd name="T12" fmla="*/ 0 w 11985"/>
                          <a:gd name="T13" fmla="*/ 6307 h 16964"/>
                          <a:gd name="T14" fmla="*/ 0 w 11985"/>
                          <a:gd name="T15" fmla="*/ 16964 h 16964"/>
                          <a:gd name="T16" fmla="*/ 1 w 11985"/>
                          <a:gd name="T17" fmla="*/ 16964 h 16964"/>
                          <a:gd name="T18" fmla="*/ 11984 w 11985"/>
                          <a:gd name="T19" fmla="*/ 16964 h 16964"/>
                          <a:gd name="T20" fmla="*/ 11985 w 11985"/>
                          <a:gd name="T21" fmla="*/ 16964 h 16964"/>
                          <a:gd name="T22" fmla="*/ 11985 w 11985"/>
                          <a:gd name="T23" fmla="*/ 0 h 16964"/>
                          <a:gd name="T24" fmla="*/ 11977 w 11985"/>
                          <a:gd name="T25" fmla="*/ 0 h 16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85" h="16964">
                            <a:moveTo>
                              <a:pt x="11977" y="0"/>
                            </a:moveTo>
                            <a:lnTo>
                              <a:pt x="11957" y="0"/>
                            </a:lnTo>
                            <a:lnTo>
                              <a:pt x="11957" y="21"/>
                            </a:lnTo>
                            <a:lnTo>
                              <a:pt x="1" y="21"/>
                            </a:lnTo>
                            <a:lnTo>
                              <a:pt x="0" y="21"/>
                            </a:lnTo>
                            <a:lnTo>
                              <a:pt x="0" y="6287"/>
                            </a:lnTo>
                            <a:lnTo>
                              <a:pt x="0" y="6307"/>
                            </a:lnTo>
                            <a:lnTo>
                              <a:pt x="0" y="16964"/>
                            </a:lnTo>
                            <a:lnTo>
                              <a:pt x="1" y="16964"/>
                            </a:lnTo>
                            <a:lnTo>
                              <a:pt x="11984" y="16964"/>
                            </a:lnTo>
                            <a:lnTo>
                              <a:pt x="11985" y="16964"/>
                            </a:lnTo>
                            <a:lnTo>
                              <a:pt x="11985" y="0"/>
                            </a:lnTo>
                            <a:lnTo>
                              <a:pt x="11977" y="0"/>
                            </a:lnTo>
                            <a:close/>
                          </a:path>
                        </a:pathLst>
                      </a:custGeom>
                      <a:solidFill>
                        <a:schemeClr val="accent6">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A48375" id="Freeform 46" o:spid="_x0000_s1026" style="position:absolute;margin-left:391.15pt;margin-top:-29.1pt;width:119.05pt;height:8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85,1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" path="m11977,r-20,l11957,21,1,21,,21,,6287r,20l,16964r1,l11984,16964r1,l11985,r-8,xe" fillcolor="#f18851 [3209]" stroked="f">
              <v:path arrowok="t" o:connecttype="custom" o:connectlocs="1510926,0;1508403,0;1508403,13335;126,13335;0,13335;0,3992245;0,4004945;0,10772140;126,10772140;1511809,10772140;1511935,10772140;1511935,0;1510926,0" o:connectangles="0,0,0,0,0,0,0,0,0,0,0,0,0"/>
            </v:shape>
          </w:pict>
        </mc:Fallback>
      </mc:AlternateContent>
    </w:r>
  </w:p>
  <w:p w:rsidR="00747E31" w:rsidRDefault="00747E31" w:rsidP="00DC471F"/>
  <w:p w:rsidR="00747E31" w:rsidRPr="00DC471F" w:rsidRDefault="00747E31" w:rsidP="00DC471F">
    <w:pPr>
      <w:pStyle w:val="Header"/>
    </w:pPr>
    <w:r w:rsidRPr="005C7D88">
      <w:rPr>
        <w:noProof/>
        <w:lang w:eastAsia="da-DK"/>
      </w:rPr>
      <w:drawing>
        <wp:anchor distT="0" distB="0" distL="114300" distR="114300" simplePos="0" relativeHeight="251664384" behindDoc="0" locked="0" layoutInCell="1" allowOverlap="1">
          <wp:simplePos x="0" y="0"/>
          <wp:positionH relativeFrom="page">
            <wp:posOffset>533400</wp:posOffset>
          </wp:positionH>
          <wp:positionV relativeFrom="page">
            <wp:posOffset>9523095</wp:posOffset>
          </wp:positionV>
          <wp:extent cx="1552575" cy="295275"/>
          <wp:effectExtent l="0" t="0" r="0" b="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1552575" cy="2952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56BE1A"/>
    <w:lvl w:ilvl="0">
      <w:start w:val="1"/>
      <w:numFmt w:val="decimal"/>
      <w:pStyle w:val="ListNumber"/>
      <w:lvlText w:val="%1."/>
      <w:lvlJc w:val="left"/>
      <w:pPr>
        <w:tabs>
          <w:tab w:val="num" w:pos="360"/>
        </w:tabs>
        <w:ind w:left="360" w:hanging="360"/>
      </w:pPr>
    </w:lvl>
  </w:abstractNum>
  <w:abstractNum w:abstractNumId="9">
    <w:nsid w:val="FFFFFF89"/>
    <w:multiLevelType w:val="singleLevel"/>
    <w:tmpl w:val="6D84B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44660"/>
    <w:multiLevelType w:val="hybridMultilevel"/>
    <w:tmpl w:val="6A6C412A"/>
    <w:lvl w:ilvl="0" w:tplc="4DF63680">
      <w:start w:val="1"/>
      <w:numFmt w:val="bullet"/>
      <w:pStyle w:val="Punkttegn"/>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nsid w:val="017B7AEC"/>
    <w:multiLevelType w:val="hybridMultilevel"/>
    <w:tmpl w:val="DF5083A8"/>
    <w:lvl w:ilvl="0" w:tplc="04060001">
      <w:start w:val="1"/>
      <w:numFmt w:val="bullet"/>
      <w:lvlText w:val=""/>
      <w:lvlJc w:val="left"/>
      <w:pPr>
        <w:ind w:left="2970" w:hanging="360"/>
      </w:pPr>
      <w:rPr>
        <w:rFonts w:ascii="Symbol" w:hAnsi="Symbol" w:hint="default"/>
      </w:rPr>
    </w:lvl>
    <w:lvl w:ilvl="1" w:tplc="04060003" w:tentative="1">
      <w:start w:val="1"/>
      <w:numFmt w:val="bullet"/>
      <w:lvlText w:val="o"/>
      <w:lvlJc w:val="left"/>
      <w:pPr>
        <w:ind w:left="3690" w:hanging="360"/>
      </w:pPr>
      <w:rPr>
        <w:rFonts w:ascii="Courier New" w:hAnsi="Courier New" w:cs="Courier New" w:hint="default"/>
      </w:rPr>
    </w:lvl>
    <w:lvl w:ilvl="2" w:tplc="04060005" w:tentative="1">
      <w:start w:val="1"/>
      <w:numFmt w:val="bullet"/>
      <w:lvlText w:val=""/>
      <w:lvlJc w:val="left"/>
      <w:pPr>
        <w:ind w:left="4410" w:hanging="360"/>
      </w:pPr>
      <w:rPr>
        <w:rFonts w:ascii="Wingdings" w:hAnsi="Wingdings" w:hint="default"/>
      </w:rPr>
    </w:lvl>
    <w:lvl w:ilvl="3" w:tplc="04060001" w:tentative="1">
      <w:start w:val="1"/>
      <w:numFmt w:val="bullet"/>
      <w:lvlText w:val=""/>
      <w:lvlJc w:val="left"/>
      <w:pPr>
        <w:ind w:left="5130" w:hanging="360"/>
      </w:pPr>
      <w:rPr>
        <w:rFonts w:ascii="Symbol" w:hAnsi="Symbol" w:hint="default"/>
      </w:rPr>
    </w:lvl>
    <w:lvl w:ilvl="4" w:tplc="04060003" w:tentative="1">
      <w:start w:val="1"/>
      <w:numFmt w:val="bullet"/>
      <w:lvlText w:val="o"/>
      <w:lvlJc w:val="left"/>
      <w:pPr>
        <w:ind w:left="5850" w:hanging="360"/>
      </w:pPr>
      <w:rPr>
        <w:rFonts w:ascii="Courier New" w:hAnsi="Courier New" w:cs="Courier New" w:hint="default"/>
      </w:rPr>
    </w:lvl>
    <w:lvl w:ilvl="5" w:tplc="04060005" w:tentative="1">
      <w:start w:val="1"/>
      <w:numFmt w:val="bullet"/>
      <w:lvlText w:val=""/>
      <w:lvlJc w:val="left"/>
      <w:pPr>
        <w:ind w:left="6570" w:hanging="360"/>
      </w:pPr>
      <w:rPr>
        <w:rFonts w:ascii="Wingdings" w:hAnsi="Wingdings" w:hint="default"/>
      </w:rPr>
    </w:lvl>
    <w:lvl w:ilvl="6" w:tplc="04060001" w:tentative="1">
      <w:start w:val="1"/>
      <w:numFmt w:val="bullet"/>
      <w:lvlText w:val=""/>
      <w:lvlJc w:val="left"/>
      <w:pPr>
        <w:ind w:left="7290" w:hanging="360"/>
      </w:pPr>
      <w:rPr>
        <w:rFonts w:ascii="Symbol" w:hAnsi="Symbol" w:hint="default"/>
      </w:rPr>
    </w:lvl>
    <w:lvl w:ilvl="7" w:tplc="04060003" w:tentative="1">
      <w:start w:val="1"/>
      <w:numFmt w:val="bullet"/>
      <w:lvlText w:val="o"/>
      <w:lvlJc w:val="left"/>
      <w:pPr>
        <w:ind w:left="8010" w:hanging="360"/>
      </w:pPr>
      <w:rPr>
        <w:rFonts w:ascii="Courier New" w:hAnsi="Courier New" w:cs="Courier New" w:hint="default"/>
      </w:rPr>
    </w:lvl>
    <w:lvl w:ilvl="8" w:tplc="04060005" w:tentative="1">
      <w:start w:val="1"/>
      <w:numFmt w:val="bullet"/>
      <w:lvlText w:val=""/>
      <w:lvlJc w:val="left"/>
      <w:pPr>
        <w:ind w:left="8730" w:hanging="360"/>
      </w:pPr>
      <w:rPr>
        <w:rFonts w:ascii="Wingdings" w:hAnsi="Wingdings" w:hint="default"/>
      </w:rPr>
    </w:lvl>
  </w:abstractNum>
  <w:abstractNum w:abstractNumId="12">
    <w:nsid w:val="03784B0F"/>
    <w:multiLevelType w:val="hybridMultilevel"/>
    <w:tmpl w:val="9E28F7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040A2284"/>
    <w:multiLevelType w:val="hybridMultilevel"/>
    <w:tmpl w:val="A89C1862"/>
    <w:lvl w:ilvl="0" w:tplc="5D8E8200">
      <w:start w:val="1"/>
      <w:numFmt w:val="decimal"/>
      <w:lvlText w:val="%1."/>
      <w:lvlJc w:val="left"/>
      <w:pPr>
        <w:tabs>
          <w:tab w:val="num" w:pos="2968"/>
        </w:tabs>
        <w:ind w:left="2968" w:hanging="360"/>
      </w:pPr>
      <w:rPr>
        <w:rFonts w:hint="default"/>
      </w:r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14">
    <w:nsid w:val="040C6215"/>
    <w:multiLevelType w:val="hybridMultilevel"/>
    <w:tmpl w:val="334C6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04333D9B"/>
    <w:multiLevelType w:val="hybridMultilevel"/>
    <w:tmpl w:val="53F2F8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07D7067B"/>
    <w:multiLevelType w:val="hybridMultilevel"/>
    <w:tmpl w:val="78F2514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0EC261B1"/>
    <w:multiLevelType w:val="hybridMultilevel"/>
    <w:tmpl w:val="2D6E2352"/>
    <w:lvl w:ilvl="0" w:tplc="3F92257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12101F61"/>
    <w:multiLevelType w:val="multilevel"/>
    <w:tmpl w:val="E848A2D8"/>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9">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87A2E32"/>
    <w:multiLevelType w:val="hybridMultilevel"/>
    <w:tmpl w:val="057E18BC"/>
    <w:lvl w:ilvl="0" w:tplc="A06E3CDA">
      <w:start w:val="1"/>
      <w:numFmt w:val="decimal"/>
      <w:lvlText w:val="%1."/>
      <w:lvlJc w:val="left"/>
      <w:pPr>
        <w:tabs>
          <w:tab w:val="num" w:pos="2968"/>
        </w:tabs>
        <w:ind w:left="2968" w:hanging="360"/>
      </w:pPr>
      <w:rPr>
        <w:rFonts w:hint="default"/>
      </w:r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21">
    <w:nsid w:val="18D3047C"/>
    <w:multiLevelType w:val="hybridMultilevel"/>
    <w:tmpl w:val="7CA689C4"/>
    <w:lvl w:ilvl="0" w:tplc="04060001">
      <w:start w:val="1"/>
      <w:numFmt w:val="bullet"/>
      <w:lvlText w:val=""/>
      <w:lvlJc w:val="left"/>
      <w:pPr>
        <w:ind w:left="720" w:hanging="360"/>
      </w:pPr>
      <w:rPr>
        <w:rFonts w:ascii="Symbol"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Times New Roman" w:hint="default"/>
      </w:rPr>
    </w:lvl>
    <w:lvl w:ilvl="3" w:tplc="04060001">
      <w:start w:val="1"/>
      <w:numFmt w:val="bullet"/>
      <w:lvlText w:val=""/>
      <w:lvlJc w:val="left"/>
      <w:pPr>
        <w:ind w:left="2880" w:hanging="360"/>
      </w:pPr>
      <w:rPr>
        <w:rFonts w:ascii="Symbol" w:hAnsi="Symbol" w:cs="Times New Roman"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Times New Roman" w:hint="default"/>
      </w:rPr>
    </w:lvl>
    <w:lvl w:ilvl="6" w:tplc="04060001">
      <w:start w:val="1"/>
      <w:numFmt w:val="bullet"/>
      <w:lvlText w:val=""/>
      <w:lvlJc w:val="left"/>
      <w:pPr>
        <w:ind w:left="5040" w:hanging="360"/>
      </w:pPr>
      <w:rPr>
        <w:rFonts w:ascii="Symbol" w:hAnsi="Symbol" w:cs="Times New Roman"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Times New Roman" w:hint="default"/>
      </w:rPr>
    </w:lvl>
  </w:abstractNum>
  <w:abstractNum w:abstractNumId="22">
    <w:nsid w:val="196C6CEB"/>
    <w:multiLevelType w:val="hybridMultilevel"/>
    <w:tmpl w:val="6B8EC5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1BCD3CF8"/>
    <w:multiLevelType w:val="hybridMultilevel"/>
    <w:tmpl w:val="F162C4BC"/>
    <w:lvl w:ilvl="0" w:tplc="04060001">
      <w:start w:val="1"/>
      <w:numFmt w:val="bullet"/>
      <w:lvlText w:val=""/>
      <w:lvlJc w:val="left"/>
      <w:pPr>
        <w:ind w:left="360" w:hanging="360"/>
      </w:pPr>
      <w:rPr>
        <w:rFonts w:ascii="Symbol" w:hAnsi="Symbol"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cs="Times New Roman" w:hint="default"/>
      </w:rPr>
    </w:lvl>
    <w:lvl w:ilvl="3" w:tplc="04060001">
      <w:start w:val="1"/>
      <w:numFmt w:val="bullet"/>
      <w:lvlText w:val=""/>
      <w:lvlJc w:val="left"/>
      <w:pPr>
        <w:ind w:left="2520" w:hanging="360"/>
      </w:pPr>
      <w:rPr>
        <w:rFonts w:ascii="Symbol" w:hAnsi="Symbol" w:cs="Times New Roman"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cs="Times New Roman" w:hint="default"/>
      </w:rPr>
    </w:lvl>
    <w:lvl w:ilvl="6" w:tplc="04060001">
      <w:start w:val="1"/>
      <w:numFmt w:val="bullet"/>
      <w:lvlText w:val=""/>
      <w:lvlJc w:val="left"/>
      <w:pPr>
        <w:ind w:left="4680" w:hanging="360"/>
      </w:pPr>
      <w:rPr>
        <w:rFonts w:ascii="Symbol" w:hAnsi="Symbol" w:cs="Times New Roman"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cs="Times New Roman" w:hint="default"/>
      </w:rPr>
    </w:lvl>
  </w:abstractNum>
  <w:abstractNum w:abstractNumId="24">
    <w:nsid w:val="1C3F5B41"/>
    <w:multiLevelType w:val="hybridMultilevel"/>
    <w:tmpl w:val="7A5819A8"/>
    <w:lvl w:ilvl="0" w:tplc="04060015">
      <w:start w:val="5"/>
      <w:numFmt w:val="upperLetter"/>
      <w:lvlText w:val="%1."/>
      <w:lvlJc w:val="left"/>
      <w:pPr>
        <w:ind w:left="502"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2B5F11B4"/>
    <w:multiLevelType w:val="hybridMultilevel"/>
    <w:tmpl w:val="99803DC4"/>
    <w:lvl w:ilvl="0" w:tplc="DF8C7CD6">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2E9D72B4"/>
    <w:multiLevelType w:val="hybridMultilevel"/>
    <w:tmpl w:val="6E02E324"/>
    <w:lvl w:ilvl="0" w:tplc="04060001">
      <w:start w:val="1"/>
      <w:numFmt w:val="bullet"/>
      <w:lvlText w:val=""/>
      <w:lvlJc w:val="left"/>
      <w:pPr>
        <w:ind w:left="2970" w:hanging="360"/>
      </w:pPr>
      <w:rPr>
        <w:rFonts w:ascii="Symbol" w:hAnsi="Symbol" w:hint="default"/>
      </w:rPr>
    </w:lvl>
    <w:lvl w:ilvl="1" w:tplc="04060003" w:tentative="1">
      <w:start w:val="1"/>
      <w:numFmt w:val="bullet"/>
      <w:lvlText w:val="o"/>
      <w:lvlJc w:val="left"/>
      <w:pPr>
        <w:ind w:left="3690" w:hanging="360"/>
      </w:pPr>
      <w:rPr>
        <w:rFonts w:ascii="Courier New" w:hAnsi="Courier New" w:cs="Courier New" w:hint="default"/>
      </w:rPr>
    </w:lvl>
    <w:lvl w:ilvl="2" w:tplc="04060005" w:tentative="1">
      <w:start w:val="1"/>
      <w:numFmt w:val="bullet"/>
      <w:lvlText w:val=""/>
      <w:lvlJc w:val="left"/>
      <w:pPr>
        <w:ind w:left="4410" w:hanging="360"/>
      </w:pPr>
      <w:rPr>
        <w:rFonts w:ascii="Wingdings" w:hAnsi="Wingdings" w:hint="default"/>
      </w:rPr>
    </w:lvl>
    <w:lvl w:ilvl="3" w:tplc="04060001" w:tentative="1">
      <w:start w:val="1"/>
      <w:numFmt w:val="bullet"/>
      <w:lvlText w:val=""/>
      <w:lvlJc w:val="left"/>
      <w:pPr>
        <w:ind w:left="5130" w:hanging="360"/>
      </w:pPr>
      <w:rPr>
        <w:rFonts w:ascii="Symbol" w:hAnsi="Symbol" w:hint="default"/>
      </w:rPr>
    </w:lvl>
    <w:lvl w:ilvl="4" w:tplc="04060003" w:tentative="1">
      <w:start w:val="1"/>
      <w:numFmt w:val="bullet"/>
      <w:lvlText w:val="o"/>
      <w:lvlJc w:val="left"/>
      <w:pPr>
        <w:ind w:left="5850" w:hanging="360"/>
      </w:pPr>
      <w:rPr>
        <w:rFonts w:ascii="Courier New" w:hAnsi="Courier New" w:cs="Courier New" w:hint="default"/>
      </w:rPr>
    </w:lvl>
    <w:lvl w:ilvl="5" w:tplc="04060005" w:tentative="1">
      <w:start w:val="1"/>
      <w:numFmt w:val="bullet"/>
      <w:lvlText w:val=""/>
      <w:lvlJc w:val="left"/>
      <w:pPr>
        <w:ind w:left="6570" w:hanging="360"/>
      </w:pPr>
      <w:rPr>
        <w:rFonts w:ascii="Wingdings" w:hAnsi="Wingdings" w:hint="default"/>
      </w:rPr>
    </w:lvl>
    <w:lvl w:ilvl="6" w:tplc="04060001" w:tentative="1">
      <w:start w:val="1"/>
      <w:numFmt w:val="bullet"/>
      <w:lvlText w:val=""/>
      <w:lvlJc w:val="left"/>
      <w:pPr>
        <w:ind w:left="7290" w:hanging="360"/>
      </w:pPr>
      <w:rPr>
        <w:rFonts w:ascii="Symbol" w:hAnsi="Symbol" w:hint="default"/>
      </w:rPr>
    </w:lvl>
    <w:lvl w:ilvl="7" w:tplc="04060003" w:tentative="1">
      <w:start w:val="1"/>
      <w:numFmt w:val="bullet"/>
      <w:lvlText w:val="o"/>
      <w:lvlJc w:val="left"/>
      <w:pPr>
        <w:ind w:left="8010" w:hanging="360"/>
      </w:pPr>
      <w:rPr>
        <w:rFonts w:ascii="Courier New" w:hAnsi="Courier New" w:cs="Courier New" w:hint="default"/>
      </w:rPr>
    </w:lvl>
    <w:lvl w:ilvl="8" w:tplc="04060005" w:tentative="1">
      <w:start w:val="1"/>
      <w:numFmt w:val="bullet"/>
      <w:lvlText w:val=""/>
      <w:lvlJc w:val="left"/>
      <w:pPr>
        <w:ind w:left="8730" w:hanging="360"/>
      </w:pPr>
      <w:rPr>
        <w:rFonts w:ascii="Wingdings" w:hAnsi="Wingdings" w:hint="default"/>
      </w:rPr>
    </w:lvl>
  </w:abstractNum>
  <w:abstractNum w:abstractNumId="27">
    <w:nsid w:val="34210F75"/>
    <w:multiLevelType w:val="hybridMultilevel"/>
    <w:tmpl w:val="4C445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36E073CB"/>
    <w:multiLevelType w:val="hybridMultilevel"/>
    <w:tmpl w:val="ECE0FFAA"/>
    <w:lvl w:ilvl="0" w:tplc="3A146F82">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39D557C4"/>
    <w:multiLevelType w:val="hybridMultilevel"/>
    <w:tmpl w:val="A7BC71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3ACA1004"/>
    <w:multiLevelType w:val="hybridMultilevel"/>
    <w:tmpl w:val="5BFC4E5C"/>
    <w:lvl w:ilvl="0" w:tplc="3384B8B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3DFA596C"/>
    <w:multiLevelType w:val="hybridMultilevel"/>
    <w:tmpl w:val="86529BF2"/>
    <w:lvl w:ilvl="0" w:tplc="FCC2389E">
      <w:start w:val="1"/>
      <w:numFmt w:val="decimal"/>
      <w:lvlText w:val="%1."/>
      <w:lvlJc w:val="left"/>
      <w:pPr>
        <w:tabs>
          <w:tab w:val="num" w:pos="2968"/>
        </w:tabs>
        <w:ind w:left="2968" w:hanging="360"/>
      </w:pPr>
      <w:rPr>
        <w:rFonts w:hint="default"/>
      </w:rPr>
    </w:lvl>
    <w:lvl w:ilvl="1" w:tplc="04060019" w:tentative="1">
      <w:start w:val="1"/>
      <w:numFmt w:val="lowerLetter"/>
      <w:lvlText w:val="%2."/>
      <w:lvlJc w:val="left"/>
      <w:pPr>
        <w:tabs>
          <w:tab w:val="num" w:pos="3688"/>
        </w:tabs>
        <w:ind w:left="3688" w:hanging="360"/>
      </w:pPr>
    </w:lvl>
    <w:lvl w:ilvl="2" w:tplc="0406001B" w:tentative="1">
      <w:start w:val="1"/>
      <w:numFmt w:val="lowerRoman"/>
      <w:lvlText w:val="%3."/>
      <w:lvlJc w:val="right"/>
      <w:pPr>
        <w:tabs>
          <w:tab w:val="num" w:pos="4408"/>
        </w:tabs>
        <w:ind w:left="4408" w:hanging="180"/>
      </w:pPr>
    </w:lvl>
    <w:lvl w:ilvl="3" w:tplc="0406000F" w:tentative="1">
      <w:start w:val="1"/>
      <w:numFmt w:val="decimal"/>
      <w:lvlText w:val="%4."/>
      <w:lvlJc w:val="left"/>
      <w:pPr>
        <w:tabs>
          <w:tab w:val="num" w:pos="5128"/>
        </w:tabs>
        <w:ind w:left="5128" w:hanging="360"/>
      </w:pPr>
    </w:lvl>
    <w:lvl w:ilvl="4" w:tplc="04060019" w:tentative="1">
      <w:start w:val="1"/>
      <w:numFmt w:val="lowerLetter"/>
      <w:lvlText w:val="%5."/>
      <w:lvlJc w:val="left"/>
      <w:pPr>
        <w:tabs>
          <w:tab w:val="num" w:pos="5848"/>
        </w:tabs>
        <w:ind w:left="5848" w:hanging="360"/>
      </w:pPr>
    </w:lvl>
    <w:lvl w:ilvl="5" w:tplc="0406001B" w:tentative="1">
      <w:start w:val="1"/>
      <w:numFmt w:val="lowerRoman"/>
      <w:lvlText w:val="%6."/>
      <w:lvlJc w:val="right"/>
      <w:pPr>
        <w:tabs>
          <w:tab w:val="num" w:pos="6568"/>
        </w:tabs>
        <w:ind w:left="6568" w:hanging="180"/>
      </w:pPr>
    </w:lvl>
    <w:lvl w:ilvl="6" w:tplc="0406000F" w:tentative="1">
      <w:start w:val="1"/>
      <w:numFmt w:val="decimal"/>
      <w:lvlText w:val="%7."/>
      <w:lvlJc w:val="left"/>
      <w:pPr>
        <w:tabs>
          <w:tab w:val="num" w:pos="7288"/>
        </w:tabs>
        <w:ind w:left="7288" w:hanging="360"/>
      </w:pPr>
    </w:lvl>
    <w:lvl w:ilvl="7" w:tplc="04060019" w:tentative="1">
      <w:start w:val="1"/>
      <w:numFmt w:val="lowerLetter"/>
      <w:lvlText w:val="%8."/>
      <w:lvlJc w:val="left"/>
      <w:pPr>
        <w:tabs>
          <w:tab w:val="num" w:pos="8008"/>
        </w:tabs>
        <w:ind w:left="8008" w:hanging="360"/>
      </w:pPr>
    </w:lvl>
    <w:lvl w:ilvl="8" w:tplc="0406001B" w:tentative="1">
      <w:start w:val="1"/>
      <w:numFmt w:val="lowerRoman"/>
      <w:lvlText w:val="%9."/>
      <w:lvlJc w:val="right"/>
      <w:pPr>
        <w:tabs>
          <w:tab w:val="num" w:pos="8728"/>
        </w:tabs>
        <w:ind w:left="8728" w:hanging="180"/>
      </w:pPr>
    </w:lvl>
  </w:abstractNum>
  <w:abstractNum w:abstractNumId="33">
    <w:nsid w:val="409B3C58"/>
    <w:multiLevelType w:val="hybridMultilevel"/>
    <w:tmpl w:val="996C6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40DC6F1F"/>
    <w:multiLevelType w:val="hybridMultilevel"/>
    <w:tmpl w:val="DBE6C9F4"/>
    <w:lvl w:ilvl="0" w:tplc="04060015">
      <w:start w:val="1"/>
      <w:numFmt w:val="upperLetter"/>
      <w:lvlText w:val="%1."/>
      <w:lvlJc w:val="left"/>
      <w:pPr>
        <w:ind w:left="720" w:hanging="360"/>
      </w:pPr>
    </w:lvl>
    <w:lvl w:ilvl="1" w:tplc="1D62BF4A">
      <w:numFmt w:val="bullet"/>
      <w:lvlText w:val=""/>
      <w:lvlJc w:val="left"/>
      <w:pPr>
        <w:ind w:left="1440" w:hanging="360"/>
      </w:pPr>
      <w:rPr>
        <w:rFonts w:ascii="Wingdings" w:eastAsia="Times New Roman" w:hAnsi="Wingdings" w:cs="Times New Roman" w:hint="default"/>
        <w:color w:val="FF000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nsid w:val="41812436"/>
    <w:multiLevelType w:val="hybridMultilevel"/>
    <w:tmpl w:val="AEAC73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6">
    <w:nsid w:val="44FB2429"/>
    <w:multiLevelType w:val="hybridMultilevel"/>
    <w:tmpl w:val="BF00F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45A924A3"/>
    <w:multiLevelType w:val="hybridMultilevel"/>
    <w:tmpl w:val="7E505680"/>
    <w:lvl w:ilvl="0" w:tplc="3F92257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48B17455"/>
    <w:multiLevelType w:val="hybridMultilevel"/>
    <w:tmpl w:val="99803DC4"/>
    <w:lvl w:ilvl="0" w:tplc="0708140C">
      <w:start w:val="1"/>
      <w:numFmt w:val="bullet"/>
      <w:lvlText w:val=""/>
      <w:lvlJc w:val="left"/>
      <w:pPr>
        <w:tabs>
          <w:tab w:val="num" w:pos="720"/>
        </w:tabs>
        <w:ind w:left="720" w:hanging="360"/>
      </w:pPr>
      <w:rPr>
        <w:rFonts w:ascii="Symbol" w:hAnsi="Symbol" w:hint="default"/>
        <w:color w:val="FF000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nsid w:val="4BA54952"/>
    <w:multiLevelType w:val="hybridMultilevel"/>
    <w:tmpl w:val="3BCC9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4FA829C2"/>
    <w:multiLevelType w:val="hybridMultilevel"/>
    <w:tmpl w:val="56148D9A"/>
    <w:lvl w:ilvl="0" w:tplc="04060001">
      <w:start w:val="1"/>
      <w:numFmt w:val="bullet"/>
      <w:lvlText w:val=""/>
      <w:lvlJc w:val="left"/>
      <w:pPr>
        <w:ind w:left="360" w:hanging="360"/>
      </w:pPr>
      <w:rPr>
        <w:rFonts w:ascii="Symbol" w:hAnsi="Symbol"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cs="Times New Roman" w:hint="default"/>
      </w:rPr>
    </w:lvl>
    <w:lvl w:ilvl="3" w:tplc="04060001">
      <w:start w:val="1"/>
      <w:numFmt w:val="bullet"/>
      <w:lvlText w:val=""/>
      <w:lvlJc w:val="left"/>
      <w:pPr>
        <w:ind w:left="2520" w:hanging="360"/>
      </w:pPr>
      <w:rPr>
        <w:rFonts w:ascii="Symbol" w:hAnsi="Symbol" w:cs="Times New Roman"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cs="Times New Roman" w:hint="default"/>
      </w:rPr>
    </w:lvl>
    <w:lvl w:ilvl="6" w:tplc="04060001">
      <w:start w:val="1"/>
      <w:numFmt w:val="bullet"/>
      <w:lvlText w:val=""/>
      <w:lvlJc w:val="left"/>
      <w:pPr>
        <w:ind w:left="4680" w:hanging="360"/>
      </w:pPr>
      <w:rPr>
        <w:rFonts w:ascii="Symbol" w:hAnsi="Symbol" w:cs="Times New Roman"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cs="Times New Roman" w:hint="default"/>
      </w:rPr>
    </w:lvl>
  </w:abstractNum>
  <w:abstractNum w:abstractNumId="42">
    <w:nsid w:val="56D856BA"/>
    <w:multiLevelType w:val="hybridMultilevel"/>
    <w:tmpl w:val="E2A6AA00"/>
    <w:lvl w:ilvl="0" w:tplc="2E107864">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nsid w:val="59696581"/>
    <w:multiLevelType w:val="hybridMultilevel"/>
    <w:tmpl w:val="A8D46098"/>
    <w:lvl w:ilvl="0" w:tplc="04060001">
      <w:start w:val="1"/>
      <w:numFmt w:val="bullet"/>
      <w:lvlText w:val=""/>
      <w:lvlJc w:val="left"/>
      <w:pPr>
        <w:ind w:left="720" w:hanging="360"/>
      </w:pPr>
      <w:rPr>
        <w:rFonts w:ascii="Symbol"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Times New Roman" w:hint="default"/>
      </w:rPr>
    </w:lvl>
    <w:lvl w:ilvl="3" w:tplc="04060001">
      <w:start w:val="1"/>
      <w:numFmt w:val="bullet"/>
      <w:lvlText w:val=""/>
      <w:lvlJc w:val="left"/>
      <w:pPr>
        <w:ind w:left="2880" w:hanging="360"/>
      </w:pPr>
      <w:rPr>
        <w:rFonts w:ascii="Symbol" w:hAnsi="Symbol" w:cs="Times New Roman"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Times New Roman" w:hint="default"/>
      </w:rPr>
    </w:lvl>
    <w:lvl w:ilvl="6" w:tplc="04060001">
      <w:start w:val="1"/>
      <w:numFmt w:val="bullet"/>
      <w:lvlText w:val=""/>
      <w:lvlJc w:val="left"/>
      <w:pPr>
        <w:ind w:left="5040" w:hanging="360"/>
      </w:pPr>
      <w:rPr>
        <w:rFonts w:ascii="Symbol" w:hAnsi="Symbol" w:cs="Times New Roman"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Times New Roman" w:hint="default"/>
      </w:rPr>
    </w:lvl>
  </w:abstractNum>
  <w:abstractNum w:abstractNumId="44">
    <w:nsid w:val="5E7C0EFC"/>
    <w:multiLevelType w:val="hybridMultilevel"/>
    <w:tmpl w:val="192E421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nsid w:val="5F191497"/>
    <w:multiLevelType w:val="hybridMultilevel"/>
    <w:tmpl w:val="CFF23014"/>
    <w:lvl w:ilvl="0" w:tplc="04060015">
      <w:start w:val="8"/>
      <w:numFmt w:val="upperLetter"/>
      <w:lvlText w:val="%1."/>
      <w:lvlJc w:val="left"/>
      <w:pPr>
        <w:ind w:left="720" w:hanging="360"/>
      </w:pPr>
      <w:rPr>
        <w:rFonts w:hint="default"/>
      </w:rPr>
    </w:lvl>
    <w:lvl w:ilvl="1" w:tplc="FBD6DBF2">
      <w:start w:val="1"/>
      <w:numFmt w:val="decimal"/>
      <w:lvlText w:val="1.%2."/>
      <w:lvlJc w:val="left"/>
      <w:pPr>
        <w:ind w:left="1440" w:hanging="360"/>
      </w:pPr>
      <w:rPr>
        <w:rFonts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nsid w:val="601978A8"/>
    <w:multiLevelType w:val="hybridMultilevel"/>
    <w:tmpl w:val="05001EEC"/>
    <w:lvl w:ilvl="0" w:tplc="5A7EF35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nsid w:val="62940AB5"/>
    <w:multiLevelType w:val="hybridMultilevel"/>
    <w:tmpl w:val="F4A88746"/>
    <w:lvl w:ilvl="0" w:tplc="04060001">
      <w:start w:val="1"/>
      <w:numFmt w:val="bullet"/>
      <w:lvlText w:val=""/>
      <w:lvlJc w:val="left"/>
      <w:pPr>
        <w:ind w:left="360" w:hanging="360"/>
      </w:pPr>
      <w:rPr>
        <w:rFonts w:ascii="Symbol" w:hAnsi="Symbol"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cs="Times New Roman" w:hint="default"/>
      </w:rPr>
    </w:lvl>
    <w:lvl w:ilvl="3" w:tplc="04060001">
      <w:start w:val="1"/>
      <w:numFmt w:val="bullet"/>
      <w:lvlText w:val=""/>
      <w:lvlJc w:val="left"/>
      <w:pPr>
        <w:ind w:left="2520" w:hanging="360"/>
      </w:pPr>
      <w:rPr>
        <w:rFonts w:ascii="Symbol" w:hAnsi="Symbol" w:cs="Times New Roman"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cs="Times New Roman" w:hint="default"/>
      </w:rPr>
    </w:lvl>
    <w:lvl w:ilvl="6" w:tplc="04060001">
      <w:start w:val="1"/>
      <w:numFmt w:val="bullet"/>
      <w:lvlText w:val=""/>
      <w:lvlJc w:val="left"/>
      <w:pPr>
        <w:ind w:left="4680" w:hanging="360"/>
      </w:pPr>
      <w:rPr>
        <w:rFonts w:ascii="Symbol" w:hAnsi="Symbol" w:cs="Times New Roman"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cs="Times New Roman" w:hint="default"/>
      </w:rPr>
    </w:lvl>
  </w:abstractNum>
  <w:abstractNum w:abstractNumId="48">
    <w:nsid w:val="63F57346"/>
    <w:multiLevelType w:val="multilevel"/>
    <w:tmpl w:val="A17CA784"/>
    <w:lvl w:ilvl="0">
      <w:start w:val="1"/>
      <w:numFmt w:val="decimal"/>
      <w:lvlText w:val="%1."/>
      <w:lvlJc w:val="left"/>
      <w:pPr>
        <w:tabs>
          <w:tab w:val="num" w:pos="2968"/>
        </w:tabs>
        <w:ind w:left="2968" w:hanging="360"/>
      </w:pPr>
      <w:rPr>
        <w:rFonts w:hint="default"/>
      </w:rPr>
    </w:lvl>
    <w:lvl w:ilvl="1">
      <w:start w:val="5"/>
      <w:numFmt w:val="decimal"/>
      <w:isLgl/>
      <w:lvlText w:val="%1.%2"/>
      <w:lvlJc w:val="left"/>
      <w:pPr>
        <w:ind w:left="3043" w:hanging="435"/>
      </w:pPr>
      <w:rPr>
        <w:rFonts w:hint="default"/>
      </w:rPr>
    </w:lvl>
    <w:lvl w:ilvl="2">
      <w:start w:val="2"/>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49">
    <w:nsid w:val="670F0176"/>
    <w:multiLevelType w:val="hybridMultilevel"/>
    <w:tmpl w:val="6FDCBFE0"/>
    <w:lvl w:ilvl="0" w:tplc="04060017">
      <w:start w:val="1"/>
      <w:numFmt w:val="lowerLetter"/>
      <w:lvlText w:val="%1)"/>
      <w:lvlJc w:val="left"/>
      <w:pPr>
        <w:tabs>
          <w:tab w:val="num" w:pos="3328"/>
        </w:tabs>
        <w:ind w:left="3328" w:hanging="360"/>
      </w:pPr>
    </w:lvl>
    <w:lvl w:ilvl="1" w:tplc="04060019" w:tentative="1">
      <w:start w:val="1"/>
      <w:numFmt w:val="lowerLetter"/>
      <w:lvlText w:val="%2."/>
      <w:lvlJc w:val="left"/>
      <w:pPr>
        <w:tabs>
          <w:tab w:val="num" w:pos="4048"/>
        </w:tabs>
        <w:ind w:left="4048" w:hanging="360"/>
      </w:pPr>
    </w:lvl>
    <w:lvl w:ilvl="2" w:tplc="0406001B" w:tentative="1">
      <w:start w:val="1"/>
      <w:numFmt w:val="lowerRoman"/>
      <w:lvlText w:val="%3."/>
      <w:lvlJc w:val="right"/>
      <w:pPr>
        <w:tabs>
          <w:tab w:val="num" w:pos="4768"/>
        </w:tabs>
        <w:ind w:left="4768" w:hanging="180"/>
      </w:pPr>
    </w:lvl>
    <w:lvl w:ilvl="3" w:tplc="0406000F" w:tentative="1">
      <w:start w:val="1"/>
      <w:numFmt w:val="decimal"/>
      <w:lvlText w:val="%4."/>
      <w:lvlJc w:val="left"/>
      <w:pPr>
        <w:tabs>
          <w:tab w:val="num" w:pos="5488"/>
        </w:tabs>
        <w:ind w:left="5488" w:hanging="360"/>
      </w:pPr>
    </w:lvl>
    <w:lvl w:ilvl="4" w:tplc="04060019" w:tentative="1">
      <w:start w:val="1"/>
      <w:numFmt w:val="lowerLetter"/>
      <w:lvlText w:val="%5."/>
      <w:lvlJc w:val="left"/>
      <w:pPr>
        <w:tabs>
          <w:tab w:val="num" w:pos="6208"/>
        </w:tabs>
        <w:ind w:left="6208" w:hanging="360"/>
      </w:pPr>
    </w:lvl>
    <w:lvl w:ilvl="5" w:tplc="0406001B" w:tentative="1">
      <w:start w:val="1"/>
      <w:numFmt w:val="lowerRoman"/>
      <w:lvlText w:val="%6."/>
      <w:lvlJc w:val="right"/>
      <w:pPr>
        <w:tabs>
          <w:tab w:val="num" w:pos="6928"/>
        </w:tabs>
        <w:ind w:left="6928" w:hanging="180"/>
      </w:pPr>
    </w:lvl>
    <w:lvl w:ilvl="6" w:tplc="0406000F" w:tentative="1">
      <w:start w:val="1"/>
      <w:numFmt w:val="decimal"/>
      <w:lvlText w:val="%7."/>
      <w:lvlJc w:val="left"/>
      <w:pPr>
        <w:tabs>
          <w:tab w:val="num" w:pos="7648"/>
        </w:tabs>
        <w:ind w:left="7648" w:hanging="360"/>
      </w:pPr>
    </w:lvl>
    <w:lvl w:ilvl="7" w:tplc="04060019" w:tentative="1">
      <w:start w:val="1"/>
      <w:numFmt w:val="lowerLetter"/>
      <w:lvlText w:val="%8."/>
      <w:lvlJc w:val="left"/>
      <w:pPr>
        <w:tabs>
          <w:tab w:val="num" w:pos="8368"/>
        </w:tabs>
        <w:ind w:left="8368" w:hanging="360"/>
      </w:pPr>
    </w:lvl>
    <w:lvl w:ilvl="8" w:tplc="0406001B" w:tentative="1">
      <w:start w:val="1"/>
      <w:numFmt w:val="lowerRoman"/>
      <w:lvlText w:val="%9."/>
      <w:lvlJc w:val="right"/>
      <w:pPr>
        <w:tabs>
          <w:tab w:val="num" w:pos="9088"/>
        </w:tabs>
        <w:ind w:left="9088" w:hanging="180"/>
      </w:pPr>
    </w:lvl>
  </w:abstractNum>
  <w:abstractNum w:abstractNumId="50">
    <w:nsid w:val="699B2F5E"/>
    <w:multiLevelType w:val="hybridMultilevel"/>
    <w:tmpl w:val="CCAEC102"/>
    <w:lvl w:ilvl="0" w:tplc="2E107864">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nsid w:val="6ACB3B03"/>
    <w:multiLevelType w:val="multilevel"/>
    <w:tmpl w:val="1FF0AE94"/>
    <w:lvl w:ilvl="0">
      <w:start w:val="1"/>
      <w:numFmt w:val="bullet"/>
      <w:pStyle w:val="Normal-Punktliste"/>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6AF63B3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53">
    <w:nsid w:val="6B24181A"/>
    <w:multiLevelType w:val="hybridMultilevel"/>
    <w:tmpl w:val="C43E25A8"/>
    <w:lvl w:ilvl="0" w:tplc="04060001">
      <w:start w:val="1"/>
      <w:numFmt w:val="bullet"/>
      <w:lvlText w:val=""/>
      <w:lvlJc w:val="left"/>
      <w:pPr>
        <w:ind w:left="2988" w:hanging="360"/>
      </w:pPr>
      <w:rPr>
        <w:rFonts w:ascii="Symbol" w:hAnsi="Symbol" w:hint="default"/>
      </w:rPr>
    </w:lvl>
    <w:lvl w:ilvl="1" w:tplc="04060003" w:tentative="1">
      <w:start w:val="1"/>
      <w:numFmt w:val="bullet"/>
      <w:lvlText w:val="o"/>
      <w:lvlJc w:val="left"/>
      <w:pPr>
        <w:ind w:left="3708" w:hanging="360"/>
      </w:pPr>
      <w:rPr>
        <w:rFonts w:ascii="Courier New" w:hAnsi="Courier New" w:cs="Courier New" w:hint="default"/>
      </w:rPr>
    </w:lvl>
    <w:lvl w:ilvl="2" w:tplc="04060005" w:tentative="1">
      <w:start w:val="1"/>
      <w:numFmt w:val="bullet"/>
      <w:lvlText w:val=""/>
      <w:lvlJc w:val="left"/>
      <w:pPr>
        <w:ind w:left="4428" w:hanging="360"/>
      </w:pPr>
      <w:rPr>
        <w:rFonts w:ascii="Wingdings" w:hAnsi="Wingdings" w:hint="default"/>
      </w:rPr>
    </w:lvl>
    <w:lvl w:ilvl="3" w:tplc="04060001" w:tentative="1">
      <w:start w:val="1"/>
      <w:numFmt w:val="bullet"/>
      <w:lvlText w:val=""/>
      <w:lvlJc w:val="left"/>
      <w:pPr>
        <w:ind w:left="5148" w:hanging="360"/>
      </w:pPr>
      <w:rPr>
        <w:rFonts w:ascii="Symbol" w:hAnsi="Symbol" w:hint="default"/>
      </w:rPr>
    </w:lvl>
    <w:lvl w:ilvl="4" w:tplc="04060003" w:tentative="1">
      <w:start w:val="1"/>
      <w:numFmt w:val="bullet"/>
      <w:lvlText w:val="o"/>
      <w:lvlJc w:val="left"/>
      <w:pPr>
        <w:ind w:left="5868" w:hanging="360"/>
      </w:pPr>
      <w:rPr>
        <w:rFonts w:ascii="Courier New" w:hAnsi="Courier New" w:cs="Courier New" w:hint="default"/>
      </w:rPr>
    </w:lvl>
    <w:lvl w:ilvl="5" w:tplc="04060005" w:tentative="1">
      <w:start w:val="1"/>
      <w:numFmt w:val="bullet"/>
      <w:lvlText w:val=""/>
      <w:lvlJc w:val="left"/>
      <w:pPr>
        <w:ind w:left="6588" w:hanging="360"/>
      </w:pPr>
      <w:rPr>
        <w:rFonts w:ascii="Wingdings" w:hAnsi="Wingdings" w:hint="default"/>
      </w:rPr>
    </w:lvl>
    <w:lvl w:ilvl="6" w:tplc="04060001" w:tentative="1">
      <w:start w:val="1"/>
      <w:numFmt w:val="bullet"/>
      <w:lvlText w:val=""/>
      <w:lvlJc w:val="left"/>
      <w:pPr>
        <w:ind w:left="7308" w:hanging="360"/>
      </w:pPr>
      <w:rPr>
        <w:rFonts w:ascii="Symbol" w:hAnsi="Symbol" w:hint="default"/>
      </w:rPr>
    </w:lvl>
    <w:lvl w:ilvl="7" w:tplc="04060003" w:tentative="1">
      <w:start w:val="1"/>
      <w:numFmt w:val="bullet"/>
      <w:lvlText w:val="o"/>
      <w:lvlJc w:val="left"/>
      <w:pPr>
        <w:ind w:left="8028" w:hanging="360"/>
      </w:pPr>
      <w:rPr>
        <w:rFonts w:ascii="Courier New" w:hAnsi="Courier New" w:cs="Courier New" w:hint="default"/>
      </w:rPr>
    </w:lvl>
    <w:lvl w:ilvl="8" w:tplc="04060005" w:tentative="1">
      <w:start w:val="1"/>
      <w:numFmt w:val="bullet"/>
      <w:lvlText w:val=""/>
      <w:lvlJc w:val="left"/>
      <w:pPr>
        <w:ind w:left="8748" w:hanging="360"/>
      </w:pPr>
      <w:rPr>
        <w:rFonts w:ascii="Wingdings" w:hAnsi="Wingdings" w:hint="default"/>
      </w:rPr>
    </w:lvl>
  </w:abstractNum>
  <w:abstractNum w:abstractNumId="54">
    <w:nsid w:val="6EDC4A29"/>
    <w:multiLevelType w:val="multilevel"/>
    <w:tmpl w:val="C700CB88"/>
    <w:lvl w:ilvl="0">
      <w:start w:val="1"/>
      <w:numFmt w:val="decimal"/>
      <w:lvlText w:val="%1"/>
      <w:lvlJc w:val="left"/>
      <w:pPr>
        <w:tabs>
          <w:tab w:val="num" w:pos="397"/>
        </w:tabs>
        <w:ind w:left="397" w:hanging="39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nsid w:val="771E0900"/>
    <w:multiLevelType w:val="singleLevel"/>
    <w:tmpl w:val="DE7A878C"/>
    <w:lvl w:ilvl="0">
      <w:start w:val="1"/>
      <w:numFmt w:val="lowerLetter"/>
      <w:lvlText w:val="%1)"/>
      <w:lvlJc w:val="left"/>
      <w:pPr>
        <w:tabs>
          <w:tab w:val="num" w:pos="533"/>
        </w:tabs>
        <w:ind w:left="533" w:hanging="360"/>
      </w:pPr>
      <w:rPr>
        <w:rFonts w:hint="default"/>
      </w:rPr>
    </w:lvl>
  </w:abstractNum>
  <w:num w:numId="1">
    <w:abstractNumId w:val="39"/>
  </w:num>
  <w:num w:numId="2">
    <w:abstractNumId w:val="19"/>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1"/>
  </w:num>
  <w:num w:numId="15">
    <w:abstractNumId w:val="55"/>
  </w:num>
  <w:num w:numId="16">
    <w:abstractNumId w:val="54"/>
  </w:num>
  <w:num w:numId="17">
    <w:abstractNumId w:val="25"/>
  </w:num>
  <w:num w:numId="18">
    <w:abstractNumId w:val="38"/>
  </w:num>
  <w:num w:numId="19">
    <w:abstractNumId w:val="50"/>
  </w:num>
  <w:num w:numId="20">
    <w:abstractNumId w:val="42"/>
  </w:num>
  <w:num w:numId="21">
    <w:abstractNumId w:val="28"/>
  </w:num>
  <w:num w:numId="22">
    <w:abstractNumId w:val="48"/>
  </w:num>
  <w:num w:numId="23">
    <w:abstractNumId w:val="41"/>
  </w:num>
  <w:num w:numId="24">
    <w:abstractNumId w:val="47"/>
  </w:num>
  <w:num w:numId="25">
    <w:abstractNumId w:val="23"/>
  </w:num>
  <w:num w:numId="26">
    <w:abstractNumId w:val="43"/>
  </w:num>
  <w:num w:numId="27">
    <w:abstractNumId w:val="56"/>
  </w:num>
  <w:num w:numId="28">
    <w:abstractNumId w:val="32"/>
  </w:num>
  <w:num w:numId="29">
    <w:abstractNumId w:val="20"/>
  </w:num>
  <w:num w:numId="30">
    <w:abstractNumId w:val="13"/>
  </w:num>
  <w:num w:numId="31">
    <w:abstractNumId w:val="49"/>
  </w:num>
  <w:num w:numId="32">
    <w:abstractNumId w:val="11"/>
  </w:num>
  <w:num w:numId="33">
    <w:abstractNumId w:val="26"/>
  </w:num>
  <w:num w:numId="34">
    <w:abstractNumId w:val="46"/>
  </w:num>
  <w:num w:numId="35">
    <w:abstractNumId w:val="45"/>
  </w:num>
  <w:num w:numId="36">
    <w:abstractNumId w:val="24"/>
  </w:num>
  <w:num w:numId="37">
    <w:abstractNumId w:val="18"/>
  </w:num>
  <w:num w:numId="38">
    <w:abstractNumId w:val="37"/>
  </w:num>
  <w:num w:numId="39">
    <w:abstractNumId w:val="17"/>
  </w:num>
  <w:num w:numId="40">
    <w:abstractNumId w:val="18"/>
  </w:num>
  <w:num w:numId="41">
    <w:abstractNumId w:val="52"/>
  </w:num>
  <w:num w:numId="42">
    <w:abstractNumId w:val="22"/>
  </w:num>
  <w:num w:numId="43">
    <w:abstractNumId w:val="15"/>
  </w:num>
  <w:num w:numId="44">
    <w:abstractNumId w:val="27"/>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31"/>
  </w:num>
  <w:num w:numId="51">
    <w:abstractNumId w:val="30"/>
  </w:num>
  <w:num w:numId="52">
    <w:abstractNumId w:val="21"/>
  </w:num>
  <w:num w:numId="53">
    <w:abstractNumId w:val="53"/>
  </w:num>
  <w:num w:numId="54">
    <w:abstractNumId w:val="36"/>
  </w:num>
  <w:num w:numId="55">
    <w:abstractNumId w:val="33"/>
  </w:num>
  <w:num w:numId="56">
    <w:abstractNumId w:val="12"/>
  </w:num>
  <w:num w:numId="57">
    <w:abstractNumId w:val="34"/>
  </w:num>
  <w:num w:numId="58">
    <w:abstractNumId w:val="35"/>
  </w:num>
  <w:num w:numId="5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num>
  <w:num w:numId="61">
    <w:abstractNumId w:val="16"/>
  </w:num>
  <w:num w:numId="62">
    <w:abstractNumId w:val="40"/>
  </w:num>
  <w:num w:numId="63">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evenAndOddHeaders/>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84"/>
    <w:rsid w:val="000035B8"/>
    <w:rsid w:val="00007A4F"/>
    <w:rsid w:val="00007E98"/>
    <w:rsid w:val="00010474"/>
    <w:rsid w:val="00013671"/>
    <w:rsid w:val="00014EF7"/>
    <w:rsid w:val="000159E1"/>
    <w:rsid w:val="00016268"/>
    <w:rsid w:val="000273E5"/>
    <w:rsid w:val="00034E9D"/>
    <w:rsid w:val="00036B00"/>
    <w:rsid w:val="00037D7E"/>
    <w:rsid w:val="000421D4"/>
    <w:rsid w:val="00045043"/>
    <w:rsid w:val="00045A96"/>
    <w:rsid w:val="00047DFD"/>
    <w:rsid w:val="0005019A"/>
    <w:rsid w:val="00050700"/>
    <w:rsid w:val="00051A09"/>
    <w:rsid w:val="0005303B"/>
    <w:rsid w:val="000531A6"/>
    <w:rsid w:val="000550B5"/>
    <w:rsid w:val="00057008"/>
    <w:rsid w:val="00062103"/>
    <w:rsid w:val="000645E0"/>
    <w:rsid w:val="00064DAC"/>
    <w:rsid w:val="00066058"/>
    <w:rsid w:val="00067122"/>
    <w:rsid w:val="00074732"/>
    <w:rsid w:val="00075B8E"/>
    <w:rsid w:val="00082AFF"/>
    <w:rsid w:val="00082EBA"/>
    <w:rsid w:val="00083DE2"/>
    <w:rsid w:val="00084514"/>
    <w:rsid w:val="000847B2"/>
    <w:rsid w:val="00090B25"/>
    <w:rsid w:val="00091735"/>
    <w:rsid w:val="00093B71"/>
    <w:rsid w:val="00095B57"/>
    <w:rsid w:val="0009674A"/>
    <w:rsid w:val="00097C39"/>
    <w:rsid w:val="000A0AD7"/>
    <w:rsid w:val="000A0F89"/>
    <w:rsid w:val="000A67F1"/>
    <w:rsid w:val="000A7CC3"/>
    <w:rsid w:val="000B0DAA"/>
    <w:rsid w:val="000B407D"/>
    <w:rsid w:val="000B43CD"/>
    <w:rsid w:val="000B4C73"/>
    <w:rsid w:val="000B506C"/>
    <w:rsid w:val="000C0434"/>
    <w:rsid w:val="000C5CE4"/>
    <w:rsid w:val="000C5F40"/>
    <w:rsid w:val="000D14DF"/>
    <w:rsid w:val="000D2032"/>
    <w:rsid w:val="000D34D9"/>
    <w:rsid w:val="000D53A7"/>
    <w:rsid w:val="000D66CE"/>
    <w:rsid w:val="000D6E63"/>
    <w:rsid w:val="000D7D69"/>
    <w:rsid w:val="000E08ED"/>
    <w:rsid w:val="000E15F6"/>
    <w:rsid w:val="000F1CF6"/>
    <w:rsid w:val="000F28B2"/>
    <w:rsid w:val="000F2F1F"/>
    <w:rsid w:val="000F36C1"/>
    <w:rsid w:val="00100A77"/>
    <w:rsid w:val="001034F5"/>
    <w:rsid w:val="00107B13"/>
    <w:rsid w:val="00111195"/>
    <w:rsid w:val="001126B0"/>
    <w:rsid w:val="001136CF"/>
    <w:rsid w:val="00117C66"/>
    <w:rsid w:val="001228B1"/>
    <w:rsid w:val="001232D5"/>
    <w:rsid w:val="00123A62"/>
    <w:rsid w:val="0012489C"/>
    <w:rsid w:val="00130CB6"/>
    <w:rsid w:val="00132F70"/>
    <w:rsid w:val="00133D5B"/>
    <w:rsid w:val="001420F5"/>
    <w:rsid w:val="001430D6"/>
    <w:rsid w:val="00144851"/>
    <w:rsid w:val="00145151"/>
    <w:rsid w:val="00145EAC"/>
    <w:rsid w:val="001460E0"/>
    <w:rsid w:val="001505EA"/>
    <w:rsid w:val="00151993"/>
    <w:rsid w:val="00153477"/>
    <w:rsid w:val="00153598"/>
    <w:rsid w:val="00155F68"/>
    <w:rsid w:val="00157055"/>
    <w:rsid w:val="00162B0B"/>
    <w:rsid w:val="00162EB4"/>
    <w:rsid w:val="00164048"/>
    <w:rsid w:val="00164219"/>
    <w:rsid w:val="00165F9E"/>
    <w:rsid w:val="00166CC2"/>
    <w:rsid w:val="0017184B"/>
    <w:rsid w:val="0017507E"/>
    <w:rsid w:val="0018326E"/>
    <w:rsid w:val="0018687F"/>
    <w:rsid w:val="00186F7F"/>
    <w:rsid w:val="001908BF"/>
    <w:rsid w:val="00190C9A"/>
    <w:rsid w:val="00192812"/>
    <w:rsid w:val="001945F1"/>
    <w:rsid w:val="0019628C"/>
    <w:rsid w:val="001A2F75"/>
    <w:rsid w:val="001A707E"/>
    <w:rsid w:val="001A7255"/>
    <w:rsid w:val="001B007C"/>
    <w:rsid w:val="001B0436"/>
    <w:rsid w:val="001B1315"/>
    <w:rsid w:val="001B176F"/>
    <w:rsid w:val="001B328D"/>
    <w:rsid w:val="001B4AE1"/>
    <w:rsid w:val="001C02B6"/>
    <w:rsid w:val="001C044D"/>
    <w:rsid w:val="001C124B"/>
    <w:rsid w:val="001C2535"/>
    <w:rsid w:val="001D223D"/>
    <w:rsid w:val="001D241D"/>
    <w:rsid w:val="001D28AE"/>
    <w:rsid w:val="001D5888"/>
    <w:rsid w:val="001D63CF"/>
    <w:rsid w:val="001E2A06"/>
    <w:rsid w:val="001F278F"/>
    <w:rsid w:val="00201873"/>
    <w:rsid w:val="0020308D"/>
    <w:rsid w:val="002035AD"/>
    <w:rsid w:val="00204289"/>
    <w:rsid w:val="00205048"/>
    <w:rsid w:val="0020527E"/>
    <w:rsid w:val="002066B0"/>
    <w:rsid w:val="00206AA8"/>
    <w:rsid w:val="00210EE7"/>
    <w:rsid w:val="002113E5"/>
    <w:rsid w:val="00211965"/>
    <w:rsid w:val="002153D1"/>
    <w:rsid w:val="0021613C"/>
    <w:rsid w:val="00216ADA"/>
    <w:rsid w:val="00216BE3"/>
    <w:rsid w:val="002171DE"/>
    <w:rsid w:val="00217763"/>
    <w:rsid w:val="00220B9F"/>
    <w:rsid w:val="00221469"/>
    <w:rsid w:val="002219A2"/>
    <w:rsid w:val="00221EB5"/>
    <w:rsid w:val="002349C9"/>
    <w:rsid w:val="00234C13"/>
    <w:rsid w:val="00234F55"/>
    <w:rsid w:val="00236BC6"/>
    <w:rsid w:val="002374FB"/>
    <w:rsid w:val="00242EF4"/>
    <w:rsid w:val="002439E1"/>
    <w:rsid w:val="00246144"/>
    <w:rsid w:val="002464B1"/>
    <w:rsid w:val="00251F99"/>
    <w:rsid w:val="00253061"/>
    <w:rsid w:val="00256A8E"/>
    <w:rsid w:val="00256B21"/>
    <w:rsid w:val="002616CF"/>
    <w:rsid w:val="00262218"/>
    <w:rsid w:val="0026366E"/>
    <w:rsid w:val="002654DE"/>
    <w:rsid w:val="00266207"/>
    <w:rsid w:val="00267936"/>
    <w:rsid w:val="00270BA3"/>
    <w:rsid w:val="00272B65"/>
    <w:rsid w:val="00274A07"/>
    <w:rsid w:val="002761A5"/>
    <w:rsid w:val="00276A8E"/>
    <w:rsid w:val="00290857"/>
    <w:rsid w:val="002A028F"/>
    <w:rsid w:val="002A0CE1"/>
    <w:rsid w:val="002A0ED3"/>
    <w:rsid w:val="002A2906"/>
    <w:rsid w:val="002A4196"/>
    <w:rsid w:val="002A45BE"/>
    <w:rsid w:val="002A58D5"/>
    <w:rsid w:val="002A7067"/>
    <w:rsid w:val="002B4AE7"/>
    <w:rsid w:val="002B7C53"/>
    <w:rsid w:val="002C38F2"/>
    <w:rsid w:val="002E2684"/>
    <w:rsid w:val="002E2BBD"/>
    <w:rsid w:val="002E326D"/>
    <w:rsid w:val="002E3A01"/>
    <w:rsid w:val="002E587D"/>
    <w:rsid w:val="002E626E"/>
    <w:rsid w:val="002E742B"/>
    <w:rsid w:val="002F0556"/>
    <w:rsid w:val="002F20B9"/>
    <w:rsid w:val="002F2D9E"/>
    <w:rsid w:val="002F4EB0"/>
    <w:rsid w:val="002F57F0"/>
    <w:rsid w:val="002F598C"/>
    <w:rsid w:val="002F6DCA"/>
    <w:rsid w:val="002F6F52"/>
    <w:rsid w:val="002F7684"/>
    <w:rsid w:val="00301058"/>
    <w:rsid w:val="0030273B"/>
    <w:rsid w:val="00302D55"/>
    <w:rsid w:val="003034B6"/>
    <w:rsid w:val="003038CD"/>
    <w:rsid w:val="00311E13"/>
    <w:rsid w:val="00313733"/>
    <w:rsid w:val="00314581"/>
    <w:rsid w:val="003149F4"/>
    <w:rsid w:val="00314FB0"/>
    <w:rsid w:val="0031692A"/>
    <w:rsid w:val="0032280E"/>
    <w:rsid w:val="00330448"/>
    <w:rsid w:val="00330464"/>
    <w:rsid w:val="00330A8C"/>
    <w:rsid w:val="003346EB"/>
    <w:rsid w:val="003354C7"/>
    <w:rsid w:val="0033612F"/>
    <w:rsid w:val="003371C5"/>
    <w:rsid w:val="0033780C"/>
    <w:rsid w:val="00337B75"/>
    <w:rsid w:val="00337D2B"/>
    <w:rsid w:val="00340F18"/>
    <w:rsid w:val="003420B9"/>
    <w:rsid w:val="00343309"/>
    <w:rsid w:val="00343686"/>
    <w:rsid w:val="00345B94"/>
    <w:rsid w:val="00351371"/>
    <w:rsid w:val="00351E0E"/>
    <w:rsid w:val="0035362A"/>
    <w:rsid w:val="00353F32"/>
    <w:rsid w:val="003540B1"/>
    <w:rsid w:val="0035560B"/>
    <w:rsid w:val="00361181"/>
    <w:rsid w:val="00361206"/>
    <w:rsid w:val="003617C3"/>
    <w:rsid w:val="00362109"/>
    <w:rsid w:val="0036361A"/>
    <w:rsid w:val="00364604"/>
    <w:rsid w:val="00365C9F"/>
    <w:rsid w:val="00367210"/>
    <w:rsid w:val="00371669"/>
    <w:rsid w:val="003735D7"/>
    <w:rsid w:val="00373A97"/>
    <w:rsid w:val="003747A3"/>
    <w:rsid w:val="00374E2D"/>
    <w:rsid w:val="003803C3"/>
    <w:rsid w:val="003837F1"/>
    <w:rsid w:val="00386470"/>
    <w:rsid w:val="00387E42"/>
    <w:rsid w:val="00390E41"/>
    <w:rsid w:val="00394190"/>
    <w:rsid w:val="0039427C"/>
    <w:rsid w:val="00394CC9"/>
    <w:rsid w:val="00394F98"/>
    <w:rsid w:val="003A1B75"/>
    <w:rsid w:val="003A4FDF"/>
    <w:rsid w:val="003A534D"/>
    <w:rsid w:val="003B223C"/>
    <w:rsid w:val="003B2561"/>
    <w:rsid w:val="003B3746"/>
    <w:rsid w:val="003B3A80"/>
    <w:rsid w:val="003B663C"/>
    <w:rsid w:val="003C1CAE"/>
    <w:rsid w:val="003C3866"/>
    <w:rsid w:val="003C401A"/>
    <w:rsid w:val="003C4931"/>
    <w:rsid w:val="003C59B0"/>
    <w:rsid w:val="003C5DBD"/>
    <w:rsid w:val="003C62DE"/>
    <w:rsid w:val="003D28B4"/>
    <w:rsid w:val="003D6280"/>
    <w:rsid w:val="003D6492"/>
    <w:rsid w:val="003E05BA"/>
    <w:rsid w:val="003E238D"/>
    <w:rsid w:val="003E3241"/>
    <w:rsid w:val="003E5C6D"/>
    <w:rsid w:val="003E5D66"/>
    <w:rsid w:val="003E6170"/>
    <w:rsid w:val="003E7E6C"/>
    <w:rsid w:val="003F2D1C"/>
    <w:rsid w:val="003F2FB9"/>
    <w:rsid w:val="003F37C2"/>
    <w:rsid w:val="003F766A"/>
    <w:rsid w:val="00406A52"/>
    <w:rsid w:val="00413285"/>
    <w:rsid w:val="0041417E"/>
    <w:rsid w:val="004144E5"/>
    <w:rsid w:val="00421822"/>
    <w:rsid w:val="00422D0B"/>
    <w:rsid w:val="004238B4"/>
    <w:rsid w:val="00423D93"/>
    <w:rsid w:val="00423FF2"/>
    <w:rsid w:val="0042734A"/>
    <w:rsid w:val="004279A0"/>
    <w:rsid w:val="0043074C"/>
    <w:rsid w:val="00431402"/>
    <w:rsid w:val="00432C0F"/>
    <w:rsid w:val="00432F6B"/>
    <w:rsid w:val="0043685C"/>
    <w:rsid w:val="00440BBE"/>
    <w:rsid w:val="00442320"/>
    <w:rsid w:val="0045144B"/>
    <w:rsid w:val="004526B9"/>
    <w:rsid w:val="00452D2F"/>
    <w:rsid w:val="004533E2"/>
    <w:rsid w:val="0045644B"/>
    <w:rsid w:val="0045766C"/>
    <w:rsid w:val="00462B00"/>
    <w:rsid w:val="0047453C"/>
    <w:rsid w:val="00480244"/>
    <w:rsid w:val="004805C0"/>
    <w:rsid w:val="0048732E"/>
    <w:rsid w:val="00492359"/>
    <w:rsid w:val="0049287A"/>
    <w:rsid w:val="00492DA4"/>
    <w:rsid w:val="004B08EB"/>
    <w:rsid w:val="004B2C21"/>
    <w:rsid w:val="004B6562"/>
    <w:rsid w:val="004C0701"/>
    <w:rsid w:val="004C1B52"/>
    <w:rsid w:val="004C1E32"/>
    <w:rsid w:val="004C25E9"/>
    <w:rsid w:val="004C2745"/>
    <w:rsid w:val="004D055F"/>
    <w:rsid w:val="004D1179"/>
    <w:rsid w:val="004D14E9"/>
    <w:rsid w:val="004D1F35"/>
    <w:rsid w:val="004D4045"/>
    <w:rsid w:val="004E4D25"/>
    <w:rsid w:val="004E5F69"/>
    <w:rsid w:val="004E60D6"/>
    <w:rsid w:val="004E709A"/>
    <w:rsid w:val="004E7D12"/>
    <w:rsid w:val="004F1A10"/>
    <w:rsid w:val="004F5AF0"/>
    <w:rsid w:val="005001B3"/>
    <w:rsid w:val="00501604"/>
    <w:rsid w:val="005016E7"/>
    <w:rsid w:val="00502CFC"/>
    <w:rsid w:val="00504494"/>
    <w:rsid w:val="00505E57"/>
    <w:rsid w:val="00506330"/>
    <w:rsid w:val="00510B42"/>
    <w:rsid w:val="00514429"/>
    <w:rsid w:val="00514EAA"/>
    <w:rsid w:val="00516A89"/>
    <w:rsid w:val="00517970"/>
    <w:rsid w:val="00521950"/>
    <w:rsid w:val="00522A18"/>
    <w:rsid w:val="005248D8"/>
    <w:rsid w:val="00525394"/>
    <w:rsid w:val="00527319"/>
    <w:rsid w:val="00532767"/>
    <w:rsid w:val="0053393E"/>
    <w:rsid w:val="00533D37"/>
    <w:rsid w:val="00534471"/>
    <w:rsid w:val="00536DB1"/>
    <w:rsid w:val="005422C9"/>
    <w:rsid w:val="005428EF"/>
    <w:rsid w:val="00542EC6"/>
    <w:rsid w:val="00545F55"/>
    <w:rsid w:val="00546450"/>
    <w:rsid w:val="00550C98"/>
    <w:rsid w:val="00551FF7"/>
    <w:rsid w:val="0055226E"/>
    <w:rsid w:val="00552940"/>
    <w:rsid w:val="005537EB"/>
    <w:rsid w:val="0056245B"/>
    <w:rsid w:val="00564020"/>
    <w:rsid w:val="00567648"/>
    <w:rsid w:val="0056777F"/>
    <w:rsid w:val="00570BB3"/>
    <w:rsid w:val="005802EE"/>
    <w:rsid w:val="005815B7"/>
    <w:rsid w:val="00582D77"/>
    <w:rsid w:val="00583CEB"/>
    <w:rsid w:val="00584496"/>
    <w:rsid w:val="00585126"/>
    <w:rsid w:val="00585613"/>
    <w:rsid w:val="00587AA5"/>
    <w:rsid w:val="00587AC2"/>
    <w:rsid w:val="00591408"/>
    <w:rsid w:val="00592D93"/>
    <w:rsid w:val="005946C7"/>
    <w:rsid w:val="005A0090"/>
    <w:rsid w:val="005A1E24"/>
    <w:rsid w:val="005A4E32"/>
    <w:rsid w:val="005A5A8E"/>
    <w:rsid w:val="005C3B1F"/>
    <w:rsid w:val="005C3DDB"/>
    <w:rsid w:val="005C4675"/>
    <w:rsid w:val="005C4C19"/>
    <w:rsid w:val="005C7D88"/>
    <w:rsid w:val="005D0742"/>
    <w:rsid w:val="005D29C9"/>
    <w:rsid w:val="005D7C68"/>
    <w:rsid w:val="005E017D"/>
    <w:rsid w:val="005E1424"/>
    <w:rsid w:val="005E3014"/>
    <w:rsid w:val="005E4FB8"/>
    <w:rsid w:val="005E6CB9"/>
    <w:rsid w:val="005F0539"/>
    <w:rsid w:val="005F1C5E"/>
    <w:rsid w:val="005F33FA"/>
    <w:rsid w:val="005F4967"/>
    <w:rsid w:val="005F5BB0"/>
    <w:rsid w:val="006000B6"/>
    <w:rsid w:val="006027BC"/>
    <w:rsid w:val="00605288"/>
    <w:rsid w:val="006062F9"/>
    <w:rsid w:val="00611C2E"/>
    <w:rsid w:val="006136EC"/>
    <w:rsid w:val="00620F75"/>
    <w:rsid w:val="00621686"/>
    <w:rsid w:val="006240D7"/>
    <w:rsid w:val="00624734"/>
    <w:rsid w:val="00626BF3"/>
    <w:rsid w:val="006334CF"/>
    <w:rsid w:val="006346A3"/>
    <w:rsid w:val="0063722D"/>
    <w:rsid w:val="00640096"/>
    <w:rsid w:val="006438D6"/>
    <w:rsid w:val="006552CD"/>
    <w:rsid w:val="00660CF3"/>
    <w:rsid w:val="00665D85"/>
    <w:rsid w:val="00666EF7"/>
    <w:rsid w:val="006670C1"/>
    <w:rsid w:val="006762A8"/>
    <w:rsid w:val="0068054A"/>
    <w:rsid w:val="00680B72"/>
    <w:rsid w:val="006814F5"/>
    <w:rsid w:val="00682D92"/>
    <w:rsid w:val="00684EAC"/>
    <w:rsid w:val="006925C3"/>
    <w:rsid w:val="00692A57"/>
    <w:rsid w:val="00693FA0"/>
    <w:rsid w:val="00694C8F"/>
    <w:rsid w:val="0069724F"/>
    <w:rsid w:val="006976B8"/>
    <w:rsid w:val="006A0CBF"/>
    <w:rsid w:val="006A52E5"/>
    <w:rsid w:val="006A5E82"/>
    <w:rsid w:val="006B3510"/>
    <w:rsid w:val="006B43E6"/>
    <w:rsid w:val="006B4882"/>
    <w:rsid w:val="006C097A"/>
    <w:rsid w:val="006C657D"/>
    <w:rsid w:val="006C683F"/>
    <w:rsid w:val="006D39A1"/>
    <w:rsid w:val="006D5357"/>
    <w:rsid w:val="006E04E4"/>
    <w:rsid w:val="006E6495"/>
    <w:rsid w:val="006E694D"/>
    <w:rsid w:val="006E6C73"/>
    <w:rsid w:val="006F0AFD"/>
    <w:rsid w:val="006F0E02"/>
    <w:rsid w:val="006F1292"/>
    <w:rsid w:val="006F12CE"/>
    <w:rsid w:val="006F40D8"/>
    <w:rsid w:val="006F7CC6"/>
    <w:rsid w:val="00704076"/>
    <w:rsid w:val="0070408C"/>
    <w:rsid w:val="00710153"/>
    <w:rsid w:val="007115A0"/>
    <w:rsid w:val="0071268E"/>
    <w:rsid w:val="007142E8"/>
    <w:rsid w:val="00715FA5"/>
    <w:rsid w:val="00717DD1"/>
    <w:rsid w:val="007225AC"/>
    <w:rsid w:val="00723E87"/>
    <w:rsid w:val="00724BBD"/>
    <w:rsid w:val="00725A51"/>
    <w:rsid w:val="00732195"/>
    <w:rsid w:val="007349AA"/>
    <w:rsid w:val="00735C3A"/>
    <w:rsid w:val="00736658"/>
    <w:rsid w:val="00747E31"/>
    <w:rsid w:val="00762ABA"/>
    <w:rsid w:val="007649E5"/>
    <w:rsid w:val="00771D4D"/>
    <w:rsid w:val="00775753"/>
    <w:rsid w:val="0077631C"/>
    <w:rsid w:val="00781432"/>
    <w:rsid w:val="00782FEB"/>
    <w:rsid w:val="007831FA"/>
    <w:rsid w:val="0078663A"/>
    <w:rsid w:val="007870BE"/>
    <w:rsid w:val="00792396"/>
    <w:rsid w:val="0079363C"/>
    <w:rsid w:val="007955B4"/>
    <w:rsid w:val="0079774D"/>
    <w:rsid w:val="00797F4A"/>
    <w:rsid w:val="007A5045"/>
    <w:rsid w:val="007B10CE"/>
    <w:rsid w:val="007B21A5"/>
    <w:rsid w:val="007B2A8B"/>
    <w:rsid w:val="007B5946"/>
    <w:rsid w:val="007B5F31"/>
    <w:rsid w:val="007B5FAE"/>
    <w:rsid w:val="007B5FF1"/>
    <w:rsid w:val="007B680B"/>
    <w:rsid w:val="007C0FA1"/>
    <w:rsid w:val="007C3256"/>
    <w:rsid w:val="007C3BE9"/>
    <w:rsid w:val="007C3CE7"/>
    <w:rsid w:val="007C3FE4"/>
    <w:rsid w:val="007C4BFC"/>
    <w:rsid w:val="007C57BC"/>
    <w:rsid w:val="007C599D"/>
    <w:rsid w:val="007D019F"/>
    <w:rsid w:val="007D1405"/>
    <w:rsid w:val="007D2AB0"/>
    <w:rsid w:val="007D4B74"/>
    <w:rsid w:val="007D52E6"/>
    <w:rsid w:val="007D5561"/>
    <w:rsid w:val="007D7BD5"/>
    <w:rsid w:val="007E2146"/>
    <w:rsid w:val="007E39AE"/>
    <w:rsid w:val="007E7790"/>
    <w:rsid w:val="007E7A37"/>
    <w:rsid w:val="007F063B"/>
    <w:rsid w:val="007F15D0"/>
    <w:rsid w:val="007F2509"/>
    <w:rsid w:val="007F6E68"/>
    <w:rsid w:val="007F76DC"/>
    <w:rsid w:val="0080422A"/>
    <w:rsid w:val="00805FDD"/>
    <w:rsid w:val="00806689"/>
    <w:rsid w:val="00806BCE"/>
    <w:rsid w:val="008102C0"/>
    <w:rsid w:val="0081061B"/>
    <w:rsid w:val="00810C06"/>
    <w:rsid w:val="00816C97"/>
    <w:rsid w:val="00820035"/>
    <w:rsid w:val="00820D76"/>
    <w:rsid w:val="008210D1"/>
    <w:rsid w:val="00822677"/>
    <w:rsid w:val="00826A20"/>
    <w:rsid w:val="00827D1E"/>
    <w:rsid w:val="00835EB2"/>
    <w:rsid w:val="0083608D"/>
    <w:rsid w:val="00841F21"/>
    <w:rsid w:val="00842ABF"/>
    <w:rsid w:val="00842B39"/>
    <w:rsid w:val="0084328F"/>
    <w:rsid w:val="008445A9"/>
    <w:rsid w:val="008461E6"/>
    <w:rsid w:val="0085260D"/>
    <w:rsid w:val="0085266A"/>
    <w:rsid w:val="00863559"/>
    <w:rsid w:val="00866061"/>
    <w:rsid w:val="00867BFD"/>
    <w:rsid w:val="00870E35"/>
    <w:rsid w:val="00871611"/>
    <w:rsid w:val="00871FD7"/>
    <w:rsid w:val="00874AFA"/>
    <w:rsid w:val="008757EA"/>
    <w:rsid w:val="0087651E"/>
    <w:rsid w:val="008769A6"/>
    <w:rsid w:val="00880B82"/>
    <w:rsid w:val="00881CE7"/>
    <w:rsid w:val="00882024"/>
    <w:rsid w:val="00887590"/>
    <w:rsid w:val="008918B0"/>
    <w:rsid w:val="0089358B"/>
    <w:rsid w:val="0089618B"/>
    <w:rsid w:val="00896D4D"/>
    <w:rsid w:val="00896E11"/>
    <w:rsid w:val="00897E98"/>
    <w:rsid w:val="008A3264"/>
    <w:rsid w:val="008A412F"/>
    <w:rsid w:val="008A4885"/>
    <w:rsid w:val="008A556C"/>
    <w:rsid w:val="008A6B71"/>
    <w:rsid w:val="008B4EBF"/>
    <w:rsid w:val="008B7BFE"/>
    <w:rsid w:val="008C393C"/>
    <w:rsid w:val="008C4AAF"/>
    <w:rsid w:val="008C574C"/>
    <w:rsid w:val="008C5AC9"/>
    <w:rsid w:val="008D02AC"/>
    <w:rsid w:val="008D3B00"/>
    <w:rsid w:val="008D6C2A"/>
    <w:rsid w:val="008D7268"/>
    <w:rsid w:val="008D78C1"/>
    <w:rsid w:val="008E150D"/>
    <w:rsid w:val="008E209D"/>
    <w:rsid w:val="008E61D4"/>
    <w:rsid w:val="008E731B"/>
    <w:rsid w:val="008F0AF1"/>
    <w:rsid w:val="008F251E"/>
    <w:rsid w:val="008F5148"/>
    <w:rsid w:val="008F52B8"/>
    <w:rsid w:val="00901555"/>
    <w:rsid w:val="00906577"/>
    <w:rsid w:val="009113FF"/>
    <w:rsid w:val="0092175E"/>
    <w:rsid w:val="00926AB5"/>
    <w:rsid w:val="00930E78"/>
    <w:rsid w:val="00931294"/>
    <w:rsid w:val="00940732"/>
    <w:rsid w:val="0094525E"/>
    <w:rsid w:val="009508BA"/>
    <w:rsid w:val="00951B45"/>
    <w:rsid w:val="0095237D"/>
    <w:rsid w:val="0095481C"/>
    <w:rsid w:val="00957B82"/>
    <w:rsid w:val="00960CB3"/>
    <w:rsid w:val="00961677"/>
    <w:rsid w:val="009623C7"/>
    <w:rsid w:val="009623D2"/>
    <w:rsid w:val="0096538B"/>
    <w:rsid w:val="009672FF"/>
    <w:rsid w:val="00967FCF"/>
    <w:rsid w:val="00972512"/>
    <w:rsid w:val="0097566A"/>
    <w:rsid w:val="00977575"/>
    <w:rsid w:val="009800C3"/>
    <w:rsid w:val="00981F1D"/>
    <w:rsid w:val="00983E21"/>
    <w:rsid w:val="00985156"/>
    <w:rsid w:val="00985C7E"/>
    <w:rsid w:val="00992659"/>
    <w:rsid w:val="009A06B6"/>
    <w:rsid w:val="009A1191"/>
    <w:rsid w:val="009A12B4"/>
    <w:rsid w:val="009A3674"/>
    <w:rsid w:val="009A5561"/>
    <w:rsid w:val="009A6C93"/>
    <w:rsid w:val="009A773A"/>
    <w:rsid w:val="009B18D4"/>
    <w:rsid w:val="009B4784"/>
    <w:rsid w:val="009B555B"/>
    <w:rsid w:val="009B7D2A"/>
    <w:rsid w:val="009C34C0"/>
    <w:rsid w:val="009C3A4A"/>
    <w:rsid w:val="009C4215"/>
    <w:rsid w:val="009C4367"/>
    <w:rsid w:val="009C5419"/>
    <w:rsid w:val="009C7774"/>
    <w:rsid w:val="009D3340"/>
    <w:rsid w:val="009D549B"/>
    <w:rsid w:val="009D575C"/>
    <w:rsid w:val="009E2A42"/>
    <w:rsid w:val="009E7AC6"/>
    <w:rsid w:val="009F27A2"/>
    <w:rsid w:val="009F3FED"/>
    <w:rsid w:val="009F5A8D"/>
    <w:rsid w:val="00A01AAC"/>
    <w:rsid w:val="00A0459E"/>
    <w:rsid w:val="00A05A0B"/>
    <w:rsid w:val="00A05FB2"/>
    <w:rsid w:val="00A070CF"/>
    <w:rsid w:val="00A10016"/>
    <w:rsid w:val="00A10B30"/>
    <w:rsid w:val="00A14A52"/>
    <w:rsid w:val="00A15EDF"/>
    <w:rsid w:val="00A173D1"/>
    <w:rsid w:val="00A234DC"/>
    <w:rsid w:val="00A254DD"/>
    <w:rsid w:val="00A2667D"/>
    <w:rsid w:val="00A2702C"/>
    <w:rsid w:val="00A366D0"/>
    <w:rsid w:val="00A40567"/>
    <w:rsid w:val="00A4228B"/>
    <w:rsid w:val="00A429C4"/>
    <w:rsid w:val="00A4462F"/>
    <w:rsid w:val="00A460E4"/>
    <w:rsid w:val="00A46B1C"/>
    <w:rsid w:val="00A53719"/>
    <w:rsid w:val="00A53A93"/>
    <w:rsid w:val="00A56906"/>
    <w:rsid w:val="00A60C23"/>
    <w:rsid w:val="00A6238B"/>
    <w:rsid w:val="00A623B0"/>
    <w:rsid w:val="00A63924"/>
    <w:rsid w:val="00A6516D"/>
    <w:rsid w:val="00A66D80"/>
    <w:rsid w:val="00A708CE"/>
    <w:rsid w:val="00A70E8C"/>
    <w:rsid w:val="00A72B6A"/>
    <w:rsid w:val="00A739F7"/>
    <w:rsid w:val="00A74EE4"/>
    <w:rsid w:val="00A76E28"/>
    <w:rsid w:val="00A8307F"/>
    <w:rsid w:val="00A92C1D"/>
    <w:rsid w:val="00A9378D"/>
    <w:rsid w:val="00A95850"/>
    <w:rsid w:val="00A961D1"/>
    <w:rsid w:val="00A967CA"/>
    <w:rsid w:val="00AA0E8E"/>
    <w:rsid w:val="00AA195C"/>
    <w:rsid w:val="00AA1DC9"/>
    <w:rsid w:val="00AA1DF5"/>
    <w:rsid w:val="00AA451F"/>
    <w:rsid w:val="00AA52EC"/>
    <w:rsid w:val="00AA53A5"/>
    <w:rsid w:val="00AA6454"/>
    <w:rsid w:val="00AA7C2E"/>
    <w:rsid w:val="00AC295A"/>
    <w:rsid w:val="00AC7D57"/>
    <w:rsid w:val="00AD1495"/>
    <w:rsid w:val="00AD26A6"/>
    <w:rsid w:val="00AD6135"/>
    <w:rsid w:val="00AD70F5"/>
    <w:rsid w:val="00AE3656"/>
    <w:rsid w:val="00AE582C"/>
    <w:rsid w:val="00AF294E"/>
    <w:rsid w:val="00AF4F57"/>
    <w:rsid w:val="00AF6EC9"/>
    <w:rsid w:val="00AF77F4"/>
    <w:rsid w:val="00B028E9"/>
    <w:rsid w:val="00B140D9"/>
    <w:rsid w:val="00B14D1A"/>
    <w:rsid w:val="00B156CA"/>
    <w:rsid w:val="00B16315"/>
    <w:rsid w:val="00B23342"/>
    <w:rsid w:val="00B23B1A"/>
    <w:rsid w:val="00B24447"/>
    <w:rsid w:val="00B26C75"/>
    <w:rsid w:val="00B3124E"/>
    <w:rsid w:val="00B45561"/>
    <w:rsid w:val="00B466ED"/>
    <w:rsid w:val="00B46F99"/>
    <w:rsid w:val="00B53CA2"/>
    <w:rsid w:val="00B550F2"/>
    <w:rsid w:val="00B55907"/>
    <w:rsid w:val="00B60022"/>
    <w:rsid w:val="00B62398"/>
    <w:rsid w:val="00B6341F"/>
    <w:rsid w:val="00B66984"/>
    <w:rsid w:val="00B70D22"/>
    <w:rsid w:val="00B74091"/>
    <w:rsid w:val="00B75836"/>
    <w:rsid w:val="00B82FDB"/>
    <w:rsid w:val="00B836C8"/>
    <w:rsid w:val="00B84AAB"/>
    <w:rsid w:val="00B85D22"/>
    <w:rsid w:val="00B91E7D"/>
    <w:rsid w:val="00BA2C8D"/>
    <w:rsid w:val="00BA5370"/>
    <w:rsid w:val="00BA56DF"/>
    <w:rsid w:val="00BA61FB"/>
    <w:rsid w:val="00BB1257"/>
    <w:rsid w:val="00BB469E"/>
    <w:rsid w:val="00BC3C7C"/>
    <w:rsid w:val="00BD0140"/>
    <w:rsid w:val="00BD1646"/>
    <w:rsid w:val="00BD54D1"/>
    <w:rsid w:val="00BD769A"/>
    <w:rsid w:val="00BE204D"/>
    <w:rsid w:val="00BE6884"/>
    <w:rsid w:val="00BE7FBE"/>
    <w:rsid w:val="00BF000E"/>
    <w:rsid w:val="00BF2452"/>
    <w:rsid w:val="00BF5970"/>
    <w:rsid w:val="00BF78F4"/>
    <w:rsid w:val="00BF7B6D"/>
    <w:rsid w:val="00C02480"/>
    <w:rsid w:val="00C06C20"/>
    <w:rsid w:val="00C1088E"/>
    <w:rsid w:val="00C123A3"/>
    <w:rsid w:val="00C13E13"/>
    <w:rsid w:val="00C1692A"/>
    <w:rsid w:val="00C17439"/>
    <w:rsid w:val="00C17A18"/>
    <w:rsid w:val="00C21B66"/>
    <w:rsid w:val="00C22BA3"/>
    <w:rsid w:val="00C24338"/>
    <w:rsid w:val="00C32AA9"/>
    <w:rsid w:val="00C33188"/>
    <w:rsid w:val="00C33715"/>
    <w:rsid w:val="00C348EF"/>
    <w:rsid w:val="00C35FB1"/>
    <w:rsid w:val="00C4115F"/>
    <w:rsid w:val="00C41445"/>
    <w:rsid w:val="00C44540"/>
    <w:rsid w:val="00C4548C"/>
    <w:rsid w:val="00C50C00"/>
    <w:rsid w:val="00C5215E"/>
    <w:rsid w:val="00C57A9B"/>
    <w:rsid w:val="00C6116C"/>
    <w:rsid w:val="00C61958"/>
    <w:rsid w:val="00C62EC1"/>
    <w:rsid w:val="00C677D2"/>
    <w:rsid w:val="00C67D14"/>
    <w:rsid w:val="00C708E5"/>
    <w:rsid w:val="00C74B2A"/>
    <w:rsid w:val="00C769F5"/>
    <w:rsid w:val="00C82E71"/>
    <w:rsid w:val="00C8427C"/>
    <w:rsid w:val="00C928F6"/>
    <w:rsid w:val="00C948D8"/>
    <w:rsid w:val="00C94DAD"/>
    <w:rsid w:val="00C95EDD"/>
    <w:rsid w:val="00C961F2"/>
    <w:rsid w:val="00C9799C"/>
    <w:rsid w:val="00CA0509"/>
    <w:rsid w:val="00CA1A7A"/>
    <w:rsid w:val="00CA3398"/>
    <w:rsid w:val="00CA5E94"/>
    <w:rsid w:val="00CA67D7"/>
    <w:rsid w:val="00CA7B71"/>
    <w:rsid w:val="00CA7BAB"/>
    <w:rsid w:val="00CB214F"/>
    <w:rsid w:val="00CB2E97"/>
    <w:rsid w:val="00CB54F1"/>
    <w:rsid w:val="00CC0FC6"/>
    <w:rsid w:val="00CC1DDD"/>
    <w:rsid w:val="00CD0A5A"/>
    <w:rsid w:val="00CD1566"/>
    <w:rsid w:val="00CD2890"/>
    <w:rsid w:val="00CD34CD"/>
    <w:rsid w:val="00CE1A0D"/>
    <w:rsid w:val="00CE555C"/>
    <w:rsid w:val="00CE63A1"/>
    <w:rsid w:val="00CE7569"/>
    <w:rsid w:val="00CE7FF5"/>
    <w:rsid w:val="00CF367C"/>
    <w:rsid w:val="00CF40C9"/>
    <w:rsid w:val="00CF46BD"/>
    <w:rsid w:val="00CF4E94"/>
    <w:rsid w:val="00CF56B2"/>
    <w:rsid w:val="00CF6AEB"/>
    <w:rsid w:val="00D01BBB"/>
    <w:rsid w:val="00D04F22"/>
    <w:rsid w:val="00D05042"/>
    <w:rsid w:val="00D1043C"/>
    <w:rsid w:val="00D1267B"/>
    <w:rsid w:val="00D217E1"/>
    <w:rsid w:val="00D268FE"/>
    <w:rsid w:val="00D27834"/>
    <w:rsid w:val="00D30615"/>
    <w:rsid w:val="00D33C09"/>
    <w:rsid w:val="00D3791D"/>
    <w:rsid w:val="00D416A3"/>
    <w:rsid w:val="00D416E9"/>
    <w:rsid w:val="00D437F8"/>
    <w:rsid w:val="00D4388D"/>
    <w:rsid w:val="00D460B2"/>
    <w:rsid w:val="00D4626D"/>
    <w:rsid w:val="00D46284"/>
    <w:rsid w:val="00D56FC5"/>
    <w:rsid w:val="00D6275E"/>
    <w:rsid w:val="00D6603E"/>
    <w:rsid w:val="00D66271"/>
    <w:rsid w:val="00D677FB"/>
    <w:rsid w:val="00D70F9D"/>
    <w:rsid w:val="00D72905"/>
    <w:rsid w:val="00D75B1D"/>
    <w:rsid w:val="00D75E07"/>
    <w:rsid w:val="00D76EE9"/>
    <w:rsid w:val="00D81F72"/>
    <w:rsid w:val="00D81F81"/>
    <w:rsid w:val="00D87EDB"/>
    <w:rsid w:val="00D92D87"/>
    <w:rsid w:val="00DA10EB"/>
    <w:rsid w:val="00DB088C"/>
    <w:rsid w:val="00DB1EEC"/>
    <w:rsid w:val="00DB27CB"/>
    <w:rsid w:val="00DB3ECC"/>
    <w:rsid w:val="00DB7147"/>
    <w:rsid w:val="00DC11B5"/>
    <w:rsid w:val="00DC2071"/>
    <w:rsid w:val="00DC3E1B"/>
    <w:rsid w:val="00DC471F"/>
    <w:rsid w:val="00DC60F1"/>
    <w:rsid w:val="00DC7613"/>
    <w:rsid w:val="00DD5FA8"/>
    <w:rsid w:val="00DD6ADE"/>
    <w:rsid w:val="00DD7152"/>
    <w:rsid w:val="00DE0BA3"/>
    <w:rsid w:val="00DE1AE7"/>
    <w:rsid w:val="00DE30EA"/>
    <w:rsid w:val="00DE5468"/>
    <w:rsid w:val="00DE6A38"/>
    <w:rsid w:val="00DF17A5"/>
    <w:rsid w:val="00DF2B6F"/>
    <w:rsid w:val="00DF5E01"/>
    <w:rsid w:val="00E02C81"/>
    <w:rsid w:val="00E10595"/>
    <w:rsid w:val="00E108B0"/>
    <w:rsid w:val="00E108C9"/>
    <w:rsid w:val="00E12A18"/>
    <w:rsid w:val="00E14B72"/>
    <w:rsid w:val="00E15D6E"/>
    <w:rsid w:val="00E20B6C"/>
    <w:rsid w:val="00E21C7D"/>
    <w:rsid w:val="00E31E85"/>
    <w:rsid w:val="00E33AEB"/>
    <w:rsid w:val="00E42DEA"/>
    <w:rsid w:val="00E43E8B"/>
    <w:rsid w:val="00E4422E"/>
    <w:rsid w:val="00E4456B"/>
    <w:rsid w:val="00E520E4"/>
    <w:rsid w:val="00E57BD7"/>
    <w:rsid w:val="00E614EA"/>
    <w:rsid w:val="00E64842"/>
    <w:rsid w:val="00E65FE9"/>
    <w:rsid w:val="00E70CCD"/>
    <w:rsid w:val="00E803FC"/>
    <w:rsid w:val="00E80728"/>
    <w:rsid w:val="00E818EA"/>
    <w:rsid w:val="00E8494B"/>
    <w:rsid w:val="00E857F1"/>
    <w:rsid w:val="00E862CF"/>
    <w:rsid w:val="00E90888"/>
    <w:rsid w:val="00E929E5"/>
    <w:rsid w:val="00E94567"/>
    <w:rsid w:val="00E9478A"/>
    <w:rsid w:val="00E9513F"/>
    <w:rsid w:val="00E96117"/>
    <w:rsid w:val="00EA51FF"/>
    <w:rsid w:val="00EA7535"/>
    <w:rsid w:val="00EB0106"/>
    <w:rsid w:val="00EB15E3"/>
    <w:rsid w:val="00EB2DC8"/>
    <w:rsid w:val="00EC0123"/>
    <w:rsid w:val="00EC145C"/>
    <w:rsid w:val="00EC2813"/>
    <w:rsid w:val="00EC42CA"/>
    <w:rsid w:val="00EC7E1C"/>
    <w:rsid w:val="00ED4731"/>
    <w:rsid w:val="00ED7D81"/>
    <w:rsid w:val="00EE17C8"/>
    <w:rsid w:val="00EE1C0D"/>
    <w:rsid w:val="00EE238B"/>
    <w:rsid w:val="00EE26CB"/>
    <w:rsid w:val="00EE6997"/>
    <w:rsid w:val="00EF0FD2"/>
    <w:rsid w:val="00EF1556"/>
    <w:rsid w:val="00EF310C"/>
    <w:rsid w:val="00EF36FB"/>
    <w:rsid w:val="00EF4939"/>
    <w:rsid w:val="00EF78B7"/>
    <w:rsid w:val="00EF7BA5"/>
    <w:rsid w:val="00F0665C"/>
    <w:rsid w:val="00F0777C"/>
    <w:rsid w:val="00F1049D"/>
    <w:rsid w:val="00F10E84"/>
    <w:rsid w:val="00F11672"/>
    <w:rsid w:val="00F142EA"/>
    <w:rsid w:val="00F15E62"/>
    <w:rsid w:val="00F16331"/>
    <w:rsid w:val="00F172A8"/>
    <w:rsid w:val="00F218D2"/>
    <w:rsid w:val="00F255D2"/>
    <w:rsid w:val="00F3074F"/>
    <w:rsid w:val="00F34572"/>
    <w:rsid w:val="00F34837"/>
    <w:rsid w:val="00F34F84"/>
    <w:rsid w:val="00F35444"/>
    <w:rsid w:val="00F40CEE"/>
    <w:rsid w:val="00F43E79"/>
    <w:rsid w:val="00F44A01"/>
    <w:rsid w:val="00F44E54"/>
    <w:rsid w:val="00F51469"/>
    <w:rsid w:val="00F52BEA"/>
    <w:rsid w:val="00F55FC5"/>
    <w:rsid w:val="00F57912"/>
    <w:rsid w:val="00F61244"/>
    <w:rsid w:val="00F65EDF"/>
    <w:rsid w:val="00F730EE"/>
    <w:rsid w:val="00F7356A"/>
    <w:rsid w:val="00F7479C"/>
    <w:rsid w:val="00F768B8"/>
    <w:rsid w:val="00F77E97"/>
    <w:rsid w:val="00F77EA1"/>
    <w:rsid w:val="00F82D3E"/>
    <w:rsid w:val="00F83D39"/>
    <w:rsid w:val="00F84D7D"/>
    <w:rsid w:val="00F91C97"/>
    <w:rsid w:val="00F92042"/>
    <w:rsid w:val="00F96FB6"/>
    <w:rsid w:val="00FA6834"/>
    <w:rsid w:val="00FB4CE9"/>
    <w:rsid w:val="00FC71BC"/>
    <w:rsid w:val="00FD2886"/>
    <w:rsid w:val="00FD425B"/>
    <w:rsid w:val="00FE004D"/>
    <w:rsid w:val="00FE0AB4"/>
    <w:rsid w:val="00FF24FF"/>
    <w:rsid w:val="00FF45F0"/>
    <w:rsid w:val="00FF5A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Normal Indent" w:uiPriority="0"/>
    <w:lsdException w:name="annotation text" w:uiPriority="99"/>
    <w:lsdException w:name="header" w:uiPriority="0"/>
    <w:lsdException w:name="caption" w:uiPriority="0"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0"/>
    <w:lsdException w:name="Body Text Indent" w:uiPriority="0"/>
    <w:lsdException w:name="Subtitle" w:semiHidden="0" w:unhideWhenUsed="0" w:qFormat="1"/>
    <w:lsdException w:name="Salutation" w:semiHidden="0" w:unhideWhenUsed="0"/>
    <w:lsdException w:name="Date" w:semiHidden="0" w:uiPriority="0" w:unhideWhenUsed="0"/>
    <w:lsdException w:name="Body Text First Indent" w:semiHidden="0" w:unhideWhenUsed="0"/>
    <w:lsdException w:name="Body Text 3" w:uiPriority="0"/>
    <w:lsdException w:name="Hyperlink" w:uiPriority="99"/>
    <w:lsdException w:name="Strong" w:semiHidden="0" w:uiPriority="0" w:unhideWhenUsed="0" w:qFormat="1"/>
    <w:lsdException w:name="Emphasis" w:semiHidden="0" w:unhideWhenUsed="0" w:qFormat="1"/>
    <w:lsdException w:name="HTML Top of Form" w:uiPriority="0"/>
    <w:lsdException w:name="HTML Bottom of Form" w:uiPriority="0"/>
    <w:lsdException w:name="Normal (Web)" w:uiPriority="99"/>
    <w:lsdException w:name="Normal Table" w:uiPriority="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70E8C"/>
    <w:pPr>
      <w:spacing w:line="260" w:lineRule="atLeast"/>
    </w:pPr>
    <w:rPr>
      <w:rFonts w:ascii="Calibri" w:hAnsi="Calibri"/>
      <w:sz w:val="21"/>
      <w:szCs w:val="24"/>
      <w:lang w:eastAsia="en-US"/>
    </w:rPr>
  </w:style>
  <w:style w:type="paragraph" w:styleId="Heading1">
    <w:name w:val="heading 1"/>
    <w:basedOn w:val="Normal"/>
    <w:next w:val="Normal"/>
    <w:qFormat/>
    <w:rsid w:val="00715FA5"/>
    <w:pPr>
      <w:numPr>
        <w:numId w:val="40"/>
      </w:numPr>
      <w:spacing w:before="660" w:after="260" w:line="400" w:lineRule="atLeast"/>
      <w:contextualSpacing/>
      <w:outlineLvl w:val="0"/>
    </w:pPr>
    <w:rPr>
      <w:rFonts w:cs="Arial"/>
      <w:bCs/>
      <w:caps/>
      <w:sz w:val="34"/>
      <w:szCs w:val="32"/>
    </w:rPr>
  </w:style>
  <w:style w:type="paragraph" w:styleId="Heading2">
    <w:name w:val="heading 2"/>
    <w:basedOn w:val="Normal"/>
    <w:next w:val="Normal"/>
    <w:link w:val="Heading2Char"/>
    <w:qFormat/>
    <w:rsid w:val="00715FA5"/>
    <w:pPr>
      <w:numPr>
        <w:ilvl w:val="1"/>
        <w:numId w:val="16"/>
      </w:numPr>
      <w:spacing w:before="260" w:after="260" w:line="280" w:lineRule="atLeast"/>
      <w:outlineLvl w:val="1"/>
    </w:pPr>
    <w:rPr>
      <w:rFonts w:cs="Arial"/>
      <w:b/>
      <w:bCs/>
      <w:iCs/>
      <w:sz w:val="22"/>
      <w:szCs w:val="28"/>
    </w:rPr>
  </w:style>
  <w:style w:type="paragraph" w:styleId="Heading3">
    <w:name w:val="heading 3"/>
    <w:basedOn w:val="Normal"/>
    <w:next w:val="Normal"/>
    <w:qFormat/>
    <w:rsid w:val="00266207"/>
    <w:pPr>
      <w:numPr>
        <w:ilvl w:val="2"/>
        <w:numId w:val="40"/>
      </w:numPr>
      <w:spacing w:before="260"/>
      <w:outlineLvl w:val="2"/>
    </w:pPr>
    <w:rPr>
      <w:rFonts w:cs="Arial"/>
      <w:b/>
      <w:bCs/>
      <w:szCs w:val="26"/>
    </w:rPr>
  </w:style>
  <w:style w:type="paragraph" w:styleId="Heading4">
    <w:name w:val="heading 4"/>
    <w:aliases w:val="Overskrift 4 Tegn1 Tegn,Overskrift 4 Tegn Tegn Tegn,Overskrift 4 Tegn1 Tegn Tegn Tegn,Overskrift 4 Tegn Tegn Tegn Tegn Tegn,Overskrift 4 Tegn1 Tegn Tegn Tegn Tegn1 Tegn,Overskrift 4 Tegn Tegn Tegn Tegn Tegn Tegn1 Tegn"/>
    <w:basedOn w:val="Normal"/>
    <w:next w:val="Normal"/>
    <w:link w:val="Heading4Char"/>
    <w:qFormat/>
    <w:rsid w:val="00E42DEA"/>
    <w:pPr>
      <w:numPr>
        <w:ilvl w:val="3"/>
        <w:numId w:val="40"/>
      </w:numPr>
      <w:outlineLvl w:val="3"/>
    </w:pPr>
    <w:rPr>
      <w:b/>
      <w:bCs/>
      <w:szCs w:val="28"/>
    </w:rPr>
  </w:style>
  <w:style w:type="paragraph" w:styleId="Heading5">
    <w:name w:val="heading 5"/>
    <w:basedOn w:val="Normal"/>
    <w:next w:val="Normal"/>
    <w:qFormat/>
    <w:rsid w:val="00E42DEA"/>
    <w:pPr>
      <w:numPr>
        <w:ilvl w:val="4"/>
        <w:numId w:val="40"/>
      </w:numPr>
      <w:outlineLvl w:val="4"/>
    </w:pPr>
    <w:rPr>
      <w:b/>
      <w:bCs/>
      <w:iCs/>
      <w:szCs w:val="26"/>
    </w:rPr>
  </w:style>
  <w:style w:type="paragraph" w:styleId="Heading6">
    <w:name w:val="heading 6"/>
    <w:basedOn w:val="Normal"/>
    <w:next w:val="Normal"/>
    <w:link w:val="Heading6Char"/>
    <w:qFormat/>
    <w:rsid w:val="00E42DEA"/>
    <w:pPr>
      <w:numPr>
        <w:ilvl w:val="5"/>
        <w:numId w:val="40"/>
      </w:numPr>
      <w:outlineLvl w:val="5"/>
    </w:pPr>
    <w:rPr>
      <w:b/>
      <w:bCs/>
      <w:szCs w:val="22"/>
    </w:rPr>
  </w:style>
  <w:style w:type="paragraph" w:styleId="Heading7">
    <w:name w:val="heading 7"/>
    <w:basedOn w:val="Normal"/>
    <w:next w:val="Normal"/>
    <w:qFormat/>
    <w:rsid w:val="00E42DEA"/>
    <w:pPr>
      <w:numPr>
        <w:ilvl w:val="6"/>
        <w:numId w:val="40"/>
      </w:numPr>
      <w:outlineLvl w:val="6"/>
    </w:pPr>
    <w:rPr>
      <w:b/>
    </w:rPr>
  </w:style>
  <w:style w:type="paragraph" w:styleId="Heading8">
    <w:name w:val="heading 8"/>
    <w:basedOn w:val="Normal"/>
    <w:next w:val="Normal"/>
    <w:qFormat/>
    <w:rsid w:val="00E42DEA"/>
    <w:pPr>
      <w:numPr>
        <w:ilvl w:val="7"/>
        <w:numId w:val="40"/>
      </w:numPr>
      <w:outlineLvl w:val="7"/>
    </w:pPr>
    <w:rPr>
      <w:b/>
      <w:iCs/>
    </w:rPr>
  </w:style>
  <w:style w:type="paragraph" w:styleId="Heading9">
    <w:name w:val="heading 9"/>
    <w:basedOn w:val="Normal"/>
    <w:next w:val="Normal"/>
    <w:qFormat/>
    <w:rsid w:val="00E42DEA"/>
    <w:pPr>
      <w:numPr>
        <w:ilvl w:val="8"/>
        <w:numId w:val="40"/>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29"/>
    <w:semiHidden/>
    <w:rsid w:val="005802EE"/>
    <w:pPr>
      <w:spacing w:after="120"/>
      <w:ind w:left="1440" w:right="1440"/>
    </w:pPr>
  </w:style>
  <w:style w:type="paragraph" w:styleId="BodyText">
    <w:name w:val="Body Text"/>
    <w:basedOn w:val="Normal"/>
    <w:uiPriority w:val="29"/>
    <w:semiHidden/>
    <w:rsid w:val="005802EE"/>
    <w:pPr>
      <w:spacing w:after="120"/>
    </w:pPr>
  </w:style>
  <w:style w:type="paragraph" w:styleId="BodyText2">
    <w:name w:val="Body Text 2"/>
    <w:basedOn w:val="Normal"/>
    <w:uiPriority w:val="29"/>
    <w:semiHidden/>
    <w:rsid w:val="005802EE"/>
    <w:pPr>
      <w:spacing w:after="120" w:line="480" w:lineRule="auto"/>
    </w:pPr>
  </w:style>
  <w:style w:type="paragraph" w:styleId="BodyText3">
    <w:name w:val="Body Text 3"/>
    <w:basedOn w:val="Normal"/>
    <w:semiHidden/>
    <w:rsid w:val="005802EE"/>
    <w:pPr>
      <w:spacing w:after="120"/>
    </w:pPr>
    <w:rPr>
      <w:sz w:val="16"/>
      <w:szCs w:val="16"/>
    </w:rPr>
  </w:style>
  <w:style w:type="paragraph" w:styleId="BodyTextFirstIndent">
    <w:name w:val="Body Text First Indent"/>
    <w:basedOn w:val="BodyText"/>
    <w:uiPriority w:val="29"/>
    <w:semiHidden/>
    <w:rsid w:val="005802EE"/>
    <w:pPr>
      <w:ind w:firstLine="210"/>
    </w:pPr>
  </w:style>
  <w:style w:type="paragraph" w:styleId="BodyTextIndent">
    <w:name w:val="Body Text Indent"/>
    <w:basedOn w:val="Normal"/>
    <w:semiHidden/>
    <w:rsid w:val="005802EE"/>
    <w:pPr>
      <w:spacing w:after="120"/>
      <w:ind w:left="283"/>
    </w:pPr>
  </w:style>
  <w:style w:type="paragraph" w:styleId="BodyTextFirstIndent2">
    <w:name w:val="Body Text First Indent 2"/>
    <w:basedOn w:val="BodyTextIndent"/>
    <w:uiPriority w:val="29"/>
    <w:semiHidden/>
    <w:rsid w:val="005802EE"/>
    <w:pPr>
      <w:ind w:firstLine="210"/>
    </w:pPr>
  </w:style>
  <w:style w:type="paragraph" w:styleId="BodyTextIndent2">
    <w:name w:val="Body Text Indent 2"/>
    <w:basedOn w:val="Normal"/>
    <w:uiPriority w:val="29"/>
    <w:semiHidden/>
    <w:rsid w:val="005802EE"/>
    <w:pPr>
      <w:spacing w:after="120" w:line="480" w:lineRule="auto"/>
      <w:ind w:left="283"/>
    </w:pPr>
  </w:style>
  <w:style w:type="paragraph" w:styleId="BodyTextIndent3">
    <w:name w:val="Body Text Indent 3"/>
    <w:basedOn w:val="Normal"/>
    <w:uiPriority w:val="29"/>
    <w:semiHidden/>
    <w:rsid w:val="005802EE"/>
    <w:pPr>
      <w:spacing w:after="120"/>
      <w:ind w:left="283"/>
    </w:pPr>
    <w:rPr>
      <w:sz w:val="16"/>
      <w:szCs w:val="16"/>
    </w:rPr>
  </w:style>
  <w:style w:type="paragraph" w:styleId="Caption">
    <w:name w:val="caption"/>
    <w:basedOn w:val="Normal"/>
    <w:next w:val="Normal"/>
    <w:qFormat/>
    <w:rsid w:val="00EF78B7"/>
    <w:rPr>
      <w:bCs/>
      <w:szCs w:val="20"/>
    </w:rPr>
  </w:style>
  <w:style w:type="paragraph" w:styleId="Closing">
    <w:name w:val="Closing"/>
    <w:basedOn w:val="Normal"/>
    <w:uiPriority w:val="29"/>
    <w:semiHidden/>
    <w:rsid w:val="005802EE"/>
    <w:pPr>
      <w:ind w:left="4252"/>
    </w:pPr>
  </w:style>
  <w:style w:type="paragraph" w:styleId="Date">
    <w:name w:val="Date"/>
    <w:basedOn w:val="Normal"/>
    <w:next w:val="Normal"/>
    <w:semiHidden/>
    <w:rsid w:val="005802EE"/>
  </w:style>
  <w:style w:type="paragraph" w:styleId="E-mailSignature">
    <w:name w:val="E-mail Signature"/>
    <w:basedOn w:val="Normal"/>
    <w:uiPriority w:val="29"/>
    <w:semiHidden/>
    <w:rsid w:val="005802EE"/>
  </w:style>
  <w:style w:type="character" w:styleId="Emphasis">
    <w:name w:val="Emphasis"/>
    <w:basedOn w:val="DefaultParagraphFont"/>
    <w:uiPriority w:val="29"/>
    <w:semiHidden/>
    <w:qFormat/>
    <w:rsid w:val="005802EE"/>
    <w:rPr>
      <w:i/>
      <w:iCs/>
    </w:rPr>
  </w:style>
  <w:style w:type="character" w:styleId="EndnoteReference">
    <w:name w:val="endnote reference"/>
    <w:basedOn w:val="DefaultParagraphFont"/>
    <w:uiPriority w:val="29"/>
    <w:semiHidden/>
    <w:rsid w:val="003C4931"/>
    <w:rPr>
      <w:rFonts w:ascii="Arial" w:hAnsi="Arial"/>
      <w:sz w:val="14"/>
      <w:vertAlign w:val="superscript"/>
    </w:rPr>
  </w:style>
  <w:style w:type="paragraph" w:styleId="EndnoteText">
    <w:name w:val="endnote text"/>
    <w:basedOn w:val="Normal"/>
    <w:uiPriority w:val="29"/>
    <w:semiHidden/>
    <w:rsid w:val="005802EE"/>
    <w:pPr>
      <w:spacing w:line="180" w:lineRule="atLeast"/>
    </w:pPr>
    <w:rPr>
      <w:sz w:val="14"/>
      <w:szCs w:val="20"/>
    </w:rPr>
  </w:style>
  <w:style w:type="paragraph" w:styleId="EnvelopeAddress">
    <w:name w:val="envelope address"/>
    <w:basedOn w:val="Normal"/>
    <w:uiPriority w:val="29"/>
    <w:semiHidden/>
    <w:rsid w:val="005802EE"/>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29"/>
    <w:semiHidden/>
    <w:rsid w:val="005802EE"/>
    <w:rPr>
      <w:rFonts w:ascii="Arial" w:hAnsi="Arial" w:cs="Arial"/>
      <w:szCs w:val="20"/>
    </w:rPr>
  </w:style>
  <w:style w:type="character" w:styleId="FootnoteReference">
    <w:name w:val="footnote reference"/>
    <w:basedOn w:val="DefaultParagraphFont"/>
    <w:uiPriority w:val="29"/>
    <w:semiHidden/>
    <w:rsid w:val="003C4931"/>
    <w:rPr>
      <w:rFonts w:ascii="Arial" w:hAnsi="Arial"/>
      <w:sz w:val="14"/>
      <w:vertAlign w:val="superscript"/>
    </w:rPr>
  </w:style>
  <w:style w:type="paragraph" w:styleId="FootnoteText">
    <w:name w:val="footnote text"/>
    <w:basedOn w:val="Normal"/>
    <w:uiPriority w:val="29"/>
    <w:semiHidden/>
    <w:rsid w:val="005802EE"/>
    <w:pPr>
      <w:spacing w:line="180" w:lineRule="atLeast"/>
    </w:pPr>
    <w:rPr>
      <w:sz w:val="14"/>
      <w:szCs w:val="20"/>
    </w:rPr>
  </w:style>
  <w:style w:type="character" w:styleId="HTMLAcronym">
    <w:name w:val="HTML Acronym"/>
    <w:basedOn w:val="DefaultParagraphFont"/>
    <w:uiPriority w:val="29"/>
    <w:semiHidden/>
    <w:rsid w:val="005802EE"/>
  </w:style>
  <w:style w:type="paragraph" w:styleId="HTMLAddress">
    <w:name w:val="HTML Address"/>
    <w:basedOn w:val="Normal"/>
    <w:uiPriority w:val="29"/>
    <w:semiHidden/>
    <w:rsid w:val="005802EE"/>
    <w:rPr>
      <w:i/>
      <w:iCs/>
    </w:rPr>
  </w:style>
  <w:style w:type="character" w:styleId="HTMLCite">
    <w:name w:val="HTML Cite"/>
    <w:basedOn w:val="DefaultParagraphFont"/>
    <w:uiPriority w:val="29"/>
    <w:semiHidden/>
    <w:rsid w:val="005802EE"/>
    <w:rPr>
      <w:i/>
      <w:iCs/>
    </w:rPr>
  </w:style>
  <w:style w:type="character" w:styleId="HTMLCode">
    <w:name w:val="HTML Code"/>
    <w:basedOn w:val="DefaultParagraphFont"/>
    <w:uiPriority w:val="29"/>
    <w:semiHidden/>
    <w:rsid w:val="005802EE"/>
    <w:rPr>
      <w:rFonts w:ascii="Courier New" w:hAnsi="Courier New" w:cs="Courier New"/>
      <w:sz w:val="20"/>
      <w:szCs w:val="20"/>
    </w:rPr>
  </w:style>
  <w:style w:type="character" w:styleId="HTMLDefinition">
    <w:name w:val="HTML Definition"/>
    <w:basedOn w:val="DefaultParagraphFont"/>
    <w:uiPriority w:val="29"/>
    <w:semiHidden/>
    <w:rsid w:val="005802EE"/>
    <w:rPr>
      <w:i/>
      <w:iCs/>
    </w:rPr>
  </w:style>
  <w:style w:type="character" w:styleId="HTMLKeyboard">
    <w:name w:val="HTML Keyboard"/>
    <w:basedOn w:val="DefaultParagraphFont"/>
    <w:uiPriority w:val="29"/>
    <w:semiHidden/>
    <w:rsid w:val="005802EE"/>
    <w:rPr>
      <w:rFonts w:ascii="Courier New" w:hAnsi="Courier New" w:cs="Courier New"/>
      <w:sz w:val="20"/>
      <w:szCs w:val="20"/>
    </w:rPr>
  </w:style>
  <w:style w:type="paragraph" w:styleId="HTMLPreformatted">
    <w:name w:val="HTML Preformatted"/>
    <w:basedOn w:val="Normal"/>
    <w:uiPriority w:val="29"/>
    <w:semiHidden/>
    <w:rsid w:val="005802EE"/>
    <w:rPr>
      <w:rFonts w:ascii="Courier New" w:hAnsi="Courier New" w:cs="Courier New"/>
      <w:szCs w:val="20"/>
    </w:rPr>
  </w:style>
  <w:style w:type="character" w:styleId="HTMLSample">
    <w:name w:val="HTML Sample"/>
    <w:basedOn w:val="DefaultParagraphFont"/>
    <w:uiPriority w:val="29"/>
    <w:semiHidden/>
    <w:rsid w:val="005802EE"/>
    <w:rPr>
      <w:rFonts w:ascii="Courier New" w:hAnsi="Courier New" w:cs="Courier New"/>
    </w:rPr>
  </w:style>
  <w:style w:type="character" w:styleId="HTMLTypewriter">
    <w:name w:val="HTML Typewriter"/>
    <w:basedOn w:val="DefaultParagraphFont"/>
    <w:uiPriority w:val="29"/>
    <w:semiHidden/>
    <w:rsid w:val="005802EE"/>
    <w:rPr>
      <w:rFonts w:ascii="Courier New" w:hAnsi="Courier New" w:cs="Courier New"/>
      <w:sz w:val="20"/>
      <w:szCs w:val="20"/>
    </w:rPr>
  </w:style>
  <w:style w:type="character" w:styleId="HTMLVariable">
    <w:name w:val="HTML Variable"/>
    <w:basedOn w:val="DefaultParagraphFont"/>
    <w:uiPriority w:val="29"/>
    <w:semiHidden/>
    <w:rsid w:val="005802EE"/>
    <w:rPr>
      <w:i/>
      <w:iCs/>
    </w:rPr>
  </w:style>
  <w:style w:type="character" w:styleId="LineNumber">
    <w:name w:val="line number"/>
    <w:basedOn w:val="DefaultParagraphFont"/>
    <w:uiPriority w:val="29"/>
    <w:semiHidden/>
    <w:rsid w:val="005802EE"/>
  </w:style>
  <w:style w:type="paragraph" w:styleId="List">
    <w:name w:val="List"/>
    <w:basedOn w:val="Normal"/>
    <w:uiPriority w:val="29"/>
    <w:semiHidden/>
    <w:rsid w:val="005802EE"/>
    <w:pPr>
      <w:ind w:left="283" w:hanging="283"/>
    </w:pPr>
  </w:style>
  <w:style w:type="paragraph" w:styleId="List2">
    <w:name w:val="List 2"/>
    <w:basedOn w:val="Normal"/>
    <w:uiPriority w:val="29"/>
    <w:semiHidden/>
    <w:rsid w:val="005802EE"/>
    <w:pPr>
      <w:ind w:left="566" w:hanging="283"/>
    </w:pPr>
  </w:style>
  <w:style w:type="paragraph" w:styleId="List3">
    <w:name w:val="List 3"/>
    <w:basedOn w:val="Normal"/>
    <w:uiPriority w:val="29"/>
    <w:semiHidden/>
    <w:rsid w:val="005802EE"/>
    <w:pPr>
      <w:ind w:left="849" w:hanging="283"/>
    </w:pPr>
  </w:style>
  <w:style w:type="paragraph" w:styleId="List4">
    <w:name w:val="List 4"/>
    <w:basedOn w:val="Normal"/>
    <w:uiPriority w:val="29"/>
    <w:semiHidden/>
    <w:rsid w:val="005802EE"/>
    <w:pPr>
      <w:ind w:left="1132" w:hanging="283"/>
    </w:pPr>
  </w:style>
  <w:style w:type="paragraph" w:styleId="List5">
    <w:name w:val="List 5"/>
    <w:basedOn w:val="Normal"/>
    <w:uiPriority w:val="29"/>
    <w:semiHidden/>
    <w:rsid w:val="005802EE"/>
    <w:pPr>
      <w:ind w:left="1415" w:hanging="283"/>
    </w:pPr>
  </w:style>
  <w:style w:type="paragraph" w:styleId="ListBullet">
    <w:name w:val="List Bullet"/>
    <w:basedOn w:val="Normal"/>
    <w:uiPriority w:val="29"/>
    <w:semiHidden/>
    <w:rsid w:val="005802EE"/>
    <w:pPr>
      <w:numPr>
        <w:numId w:val="4"/>
      </w:numPr>
    </w:pPr>
  </w:style>
  <w:style w:type="paragraph" w:styleId="ListBullet2">
    <w:name w:val="List Bullet 2"/>
    <w:basedOn w:val="Normal"/>
    <w:uiPriority w:val="29"/>
    <w:semiHidden/>
    <w:rsid w:val="005802EE"/>
    <w:pPr>
      <w:numPr>
        <w:numId w:val="5"/>
      </w:numPr>
    </w:pPr>
  </w:style>
  <w:style w:type="paragraph" w:styleId="ListBullet3">
    <w:name w:val="List Bullet 3"/>
    <w:basedOn w:val="Normal"/>
    <w:uiPriority w:val="29"/>
    <w:semiHidden/>
    <w:rsid w:val="005802EE"/>
    <w:pPr>
      <w:numPr>
        <w:numId w:val="6"/>
      </w:numPr>
    </w:pPr>
  </w:style>
  <w:style w:type="paragraph" w:styleId="ListBullet4">
    <w:name w:val="List Bullet 4"/>
    <w:basedOn w:val="Normal"/>
    <w:uiPriority w:val="29"/>
    <w:semiHidden/>
    <w:rsid w:val="005802EE"/>
    <w:pPr>
      <w:numPr>
        <w:numId w:val="7"/>
      </w:numPr>
    </w:pPr>
  </w:style>
  <w:style w:type="paragraph" w:styleId="ListBullet5">
    <w:name w:val="List Bullet 5"/>
    <w:basedOn w:val="Normal"/>
    <w:uiPriority w:val="29"/>
    <w:semiHidden/>
    <w:rsid w:val="005802EE"/>
    <w:pPr>
      <w:numPr>
        <w:numId w:val="8"/>
      </w:numPr>
    </w:pPr>
  </w:style>
  <w:style w:type="paragraph" w:styleId="ListContinue">
    <w:name w:val="List Continue"/>
    <w:basedOn w:val="Normal"/>
    <w:uiPriority w:val="29"/>
    <w:semiHidden/>
    <w:rsid w:val="005802EE"/>
    <w:pPr>
      <w:spacing w:after="120"/>
      <w:ind w:left="283"/>
    </w:pPr>
  </w:style>
  <w:style w:type="paragraph" w:styleId="ListContinue2">
    <w:name w:val="List Continue 2"/>
    <w:basedOn w:val="Normal"/>
    <w:uiPriority w:val="29"/>
    <w:semiHidden/>
    <w:rsid w:val="005802EE"/>
    <w:pPr>
      <w:spacing w:after="120"/>
      <w:ind w:left="566"/>
    </w:pPr>
  </w:style>
  <w:style w:type="paragraph" w:styleId="ListContinue3">
    <w:name w:val="List Continue 3"/>
    <w:basedOn w:val="Normal"/>
    <w:uiPriority w:val="29"/>
    <w:semiHidden/>
    <w:rsid w:val="005802EE"/>
    <w:pPr>
      <w:spacing w:after="120"/>
      <w:ind w:left="849"/>
    </w:pPr>
  </w:style>
  <w:style w:type="paragraph" w:styleId="ListContinue4">
    <w:name w:val="List Continue 4"/>
    <w:basedOn w:val="Normal"/>
    <w:uiPriority w:val="29"/>
    <w:semiHidden/>
    <w:rsid w:val="005802EE"/>
    <w:pPr>
      <w:spacing w:after="120"/>
      <w:ind w:left="1132"/>
    </w:pPr>
  </w:style>
  <w:style w:type="paragraph" w:styleId="ListContinue5">
    <w:name w:val="List Continue 5"/>
    <w:basedOn w:val="Normal"/>
    <w:uiPriority w:val="29"/>
    <w:semiHidden/>
    <w:rsid w:val="005802EE"/>
    <w:pPr>
      <w:spacing w:after="120"/>
      <w:ind w:left="1415"/>
    </w:pPr>
  </w:style>
  <w:style w:type="paragraph" w:styleId="ListNumber">
    <w:name w:val="List Number"/>
    <w:basedOn w:val="Normal"/>
    <w:uiPriority w:val="29"/>
    <w:semiHidden/>
    <w:rsid w:val="005802EE"/>
    <w:pPr>
      <w:numPr>
        <w:numId w:val="9"/>
      </w:numPr>
    </w:pPr>
  </w:style>
  <w:style w:type="paragraph" w:styleId="ListNumber2">
    <w:name w:val="List Number 2"/>
    <w:basedOn w:val="Normal"/>
    <w:uiPriority w:val="29"/>
    <w:semiHidden/>
    <w:rsid w:val="005802EE"/>
    <w:pPr>
      <w:numPr>
        <w:numId w:val="10"/>
      </w:numPr>
    </w:pPr>
  </w:style>
  <w:style w:type="paragraph" w:styleId="ListNumber3">
    <w:name w:val="List Number 3"/>
    <w:basedOn w:val="Normal"/>
    <w:uiPriority w:val="29"/>
    <w:semiHidden/>
    <w:rsid w:val="005802EE"/>
    <w:pPr>
      <w:numPr>
        <w:numId w:val="11"/>
      </w:numPr>
    </w:pPr>
  </w:style>
  <w:style w:type="paragraph" w:styleId="ListNumber4">
    <w:name w:val="List Number 4"/>
    <w:basedOn w:val="Normal"/>
    <w:uiPriority w:val="29"/>
    <w:semiHidden/>
    <w:rsid w:val="005802EE"/>
    <w:pPr>
      <w:numPr>
        <w:numId w:val="12"/>
      </w:numPr>
    </w:pPr>
  </w:style>
  <w:style w:type="paragraph" w:styleId="ListNumber5">
    <w:name w:val="List Number 5"/>
    <w:basedOn w:val="Normal"/>
    <w:uiPriority w:val="29"/>
    <w:semiHidden/>
    <w:rsid w:val="005802EE"/>
    <w:pPr>
      <w:numPr>
        <w:numId w:val="13"/>
      </w:numPr>
      <w:tabs>
        <w:tab w:val="clear" w:pos="1492"/>
        <w:tab w:val="num" w:pos="360"/>
      </w:tabs>
      <w:ind w:left="0" w:firstLine="0"/>
    </w:pPr>
  </w:style>
  <w:style w:type="paragraph" w:styleId="MessageHeader">
    <w:name w:val="Message Header"/>
    <w:basedOn w:val="Normal"/>
    <w:uiPriority w:val="2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ent">
    <w:name w:val="Normal Indent"/>
    <w:basedOn w:val="Normal"/>
    <w:rsid w:val="005802EE"/>
    <w:pPr>
      <w:ind w:left="1304"/>
    </w:pPr>
  </w:style>
  <w:style w:type="paragraph" w:styleId="NoteHeading">
    <w:name w:val="Note Heading"/>
    <w:basedOn w:val="Normal"/>
    <w:next w:val="Normal"/>
    <w:uiPriority w:val="29"/>
    <w:semiHidden/>
    <w:rsid w:val="005802EE"/>
  </w:style>
  <w:style w:type="paragraph" w:styleId="PlainText">
    <w:name w:val="Plain Text"/>
    <w:basedOn w:val="Normal"/>
    <w:uiPriority w:val="29"/>
    <w:semiHidden/>
    <w:rsid w:val="005802EE"/>
    <w:rPr>
      <w:rFonts w:ascii="Courier New" w:hAnsi="Courier New" w:cs="Courier New"/>
      <w:szCs w:val="20"/>
    </w:rPr>
  </w:style>
  <w:style w:type="paragraph" w:styleId="Salutation">
    <w:name w:val="Salutation"/>
    <w:basedOn w:val="Normal"/>
    <w:next w:val="Normal"/>
    <w:uiPriority w:val="29"/>
    <w:semiHidden/>
    <w:rsid w:val="005802EE"/>
  </w:style>
  <w:style w:type="paragraph" w:styleId="Signature">
    <w:name w:val="Signature"/>
    <w:basedOn w:val="Normal"/>
    <w:uiPriority w:val="29"/>
    <w:semiHidden/>
    <w:rsid w:val="005802EE"/>
    <w:pPr>
      <w:ind w:left="4252"/>
    </w:pPr>
  </w:style>
  <w:style w:type="character" w:styleId="Strong">
    <w:name w:val="Strong"/>
    <w:basedOn w:val="DefaultParagraphFont"/>
    <w:qFormat/>
    <w:rsid w:val="005802EE"/>
    <w:rPr>
      <w:b/>
      <w:bCs/>
    </w:rPr>
  </w:style>
  <w:style w:type="paragraph" w:styleId="Subtitle">
    <w:name w:val="Subtitle"/>
    <w:basedOn w:val="Normal"/>
    <w:link w:val="SubtitleChar"/>
    <w:uiPriority w:val="29"/>
    <w:semiHidden/>
    <w:qFormat/>
    <w:rsid w:val="00D01BBB"/>
    <w:pPr>
      <w:spacing w:line="300" w:lineRule="atLeast"/>
    </w:pPr>
    <w:rPr>
      <w:rFonts w:cs="Arial"/>
      <w:caps/>
      <w:sz w:val="24"/>
    </w:rPr>
  </w:style>
  <w:style w:type="table" w:styleId="Table3Deffects1">
    <w:name w:val="Table 3D effects 1"/>
    <w:basedOn w:val="TableNormal"/>
    <w:semiHidden/>
    <w:rsid w:val="005802E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02E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02E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02E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802E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29"/>
    <w:semiHidden/>
    <w:qFormat/>
    <w:rsid w:val="00D01BBB"/>
    <w:pPr>
      <w:spacing w:line="600" w:lineRule="atLeast"/>
    </w:pPr>
    <w:rPr>
      <w:rFonts w:ascii="Arial Black" w:hAnsi="Arial Black" w:cs="Arial"/>
      <w:bCs/>
      <w:caps/>
      <w:kern w:val="28"/>
      <w:sz w:val="52"/>
      <w:szCs w:val="32"/>
    </w:rPr>
  </w:style>
  <w:style w:type="paragraph" w:styleId="TOC1">
    <w:name w:val="toc 1"/>
    <w:basedOn w:val="Normal"/>
    <w:next w:val="Normal"/>
    <w:uiPriority w:val="39"/>
    <w:rsid w:val="0084328F"/>
    <w:pPr>
      <w:tabs>
        <w:tab w:val="right" w:pos="8505"/>
      </w:tabs>
      <w:ind w:left="567" w:right="567" w:hanging="567"/>
    </w:pPr>
    <w:rPr>
      <w:caps/>
    </w:rPr>
  </w:style>
  <w:style w:type="paragraph" w:styleId="TOC2">
    <w:name w:val="toc 2"/>
    <w:basedOn w:val="Normal"/>
    <w:next w:val="Normal"/>
    <w:uiPriority w:val="39"/>
    <w:rsid w:val="00F83D39"/>
    <w:pPr>
      <w:tabs>
        <w:tab w:val="right" w:pos="8505"/>
      </w:tabs>
      <w:ind w:left="567" w:right="567" w:hanging="567"/>
    </w:pPr>
  </w:style>
  <w:style w:type="paragraph" w:styleId="TOC3">
    <w:name w:val="toc 3"/>
    <w:basedOn w:val="Normal"/>
    <w:next w:val="Normal"/>
    <w:uiPriority w:val="39"/>
    <w:rsid w:val="0084328F"/>
    <w:pPr>
      <w:tabs>
        <w:tab w:val="right" w:pos="8505"/>
      </w:tabs>
      <w:ind w:left="567" w:right="567" w:hanging="567"/>
    </w:pPr>
  </w:style>
  <w:style w:type="paragraph" w:styleId="TOC4">
    <w:name w:val="toc 4"/>
    <w:basedOn w:val="Normal"/>
    <w:next w:val="Normal"/>
    <w:uiPriority w:val="29"/>
    <w:semiHidden/>
    <w:rsid w:val="00DE6A38"/>
    <w:pPr>
      <w:tabs>
        <w:tab w:val="right" w:leader="dot" w:pos="7655"/>
      </w:tabs>
      <w:ind w:left="851" w:right="567"/>
    </w:pPr>
  </w:style>
  <w:style w:type="paragraph" w:styleId="TOC5">
    <w:name w:val="toc 5"/>
    <w:basedOn w:val="Normal"/>
    <w:next w:val="Normal"/>
    <w:uiPriority w:val="29"/>
    <w:semiHidden/>
    <w:rsid w:val="00863559"/>
    <w:pPr>
      <w:tabs>
        <w:tab w:val="right" w:pos="7655"/>
      </w:tabs>
      <w:ind w:left="1134" w:right="567"/>
    </w:pPr>
  </w:style>
  <w:style w:type="character" w:styleId="FollowedHyperlink">
    <w:name w:val="FollowedHyperlink"/>
    <w:basedOn w:val="DefaultParagraphFont"/>
    <w:uiPriority w:val="29"/>
    <w:semiHidden/>
    <w:rsid w:val="00EF36FB"/>
    <w:rPr>
      <w:color w:val="800080"/>
      <w:u w:val="single"/>
    </w:rPr>
  </w:style>
  <w:style w:type="paragraph" w:styleId="Footer">
    <w:name w:val="footer"/>
    <w:basedOn w:val="Normal"/>
    <w:uiPriority w:val="29"/>
    <w:semiHidden/>
    <w:rsid w:val="006814F5"/>
    <w:pPr>
      <w:tabs>
        <w:tab w:val="right" w:pos="8505"/>
      </w:tabs>
      <w:spacing w:line="180" w:lineRule="atLeast"/>
    </w:pPr>
    <w:rPr>
      <w:sz w:val="14"/>
    </w:rPr>
  </w:style>
  <w:style w:type="paragraph" w:styleId="Header">
    <w:name w:val="header"/>
    <w:basedOn w:val="Normal"/>
    <w:link w:val="HeaderChar"/>
    <w:rsid w:val="001D223D"/>
    <w:pPr>
      <w:tabs>
        <w:tab w:val="right" w:pos="8505"/>
      </w:tabs>
      <w:spacing w:line="200" w:lineRule="atLeast"/>
    </w:pPr>
    <w:rPr>
      <w:caps/>
      <w:color w:val="EA631C"/>
      <w:sz w:val="16"/>
    </w:rPr>
  </w:style>
  <w:style w:type="character" w:styleId="Hyperlink">
    <w:name w:val="Hyperlink"/>
    <w:basedOn w:val="DefaultParagraphFont"/>
    <w:uiPriority w:val="99"/>
    <w:rsid w:val="00EF36FB"/>
    <w:rPr>
      <w:color w:val="0000FF"/>
      <w:u w:val="single"/>
    </w:rPr>
  </w:style>
  <w:style w:type="character" w:styleId="PageNumber">
    <w:name w:val="page number"/>
    <w:basedOn w:val="DefaultParagraphFont"/>
    <w:uiPriority w:val="29"/>
    <w:semiHidden/>
    <w:rsid w:val="004279A0"/>
    <w:rPr>
      <w:rFonts w:ascii="Calibri" w:hAnsi="Calibri"/>
      <w:sz w:val="14"/>
    </w:rPr>
  </w:style>
  <w:style w:type="paragraph" w:customStyle="1" w:styleId="Normal-Punktliste">
    <w:name w:val="Normal - Punktliste"/>
    <w:basedOn w:val="Normal"/>
    <w:uiPriority w:val="1"/>
    <w:rsid w:val="002F2D9E"/>
    <w:pPr>
      <w:numPr>
        <w:numId w:val="14"/>
      </w:numPr>
    </w:pPr>
  </w:style>
  <w:style w:type="paragraph" w:styleId="TOC6">
    <w:name w:val="toc 6"/>
    <w:basedOn w:val="Normal"/>
    <w:next w:val="Normal"/>
    <w:uiPriority w:val="29"/>
    <w:semiHidden/>
    <w:rsid w:val="00863559"/>
    <w:pPr>
      <w:tabs>
        <w:tab w:val="right" w:pos="7655"/>
      </w:tabs>
      <w:ind w:left="2268" w:right="567" w:hanging="1134"/>
    </w:pPr>
  </w:style>
  <w:style w:type="paragraph" w:styleId="TOC7">
    <w:name w:val="toc 7"/>
    <w:basedOn w:val="Normal"/>
    <w:next w:val="Normal"/>
    <w:uiPriority w:val="29"/>
    <w:semiHidden/>
    <w:rsid w:val="00863559"/>
    <w:pPr>
      <w:tabs>
        <w:tab w:val="right" w:pos="7655"/>
      </w:tabs>
      <w:ind w:left="2268" w:right="567" w:hanging="1134"/>
    </w:pPr>
  </w:style>
  <w:style w:type="paragraph" w:styleId="TOC8">
    <w:name w:val="toc 8"/>
    <w:basedOn w:val="Normal"/>
    <w:next w:val="Normal"/>
    <w:uiPriority w:val="29"/>
    <w:semiHidden/>
    <w:rsid w:val="00863559"/>
    <w:pPr>
      <w:tabs>
        <w:tab w:val="right" w:pos="7655"/>
      </w:tabs>
      <w:ind w:left="2268" w:right="567" w:hanging="1134"/>
    </w:pPr>
  </w:style>
  <w:style w:type="paragraph" w:styleId="TOC9">
    <w:name w:val="toc 9"/>
    <w:basedOn w:val="Normal"/>
    <w:next w:val="Normal"/>
    <w:uiPriority w:val="29"/>
    <w:semiHidden/>
    <w:rsid w:val="00863559"/>
    <w:pPr>
      <w:tabs>
        <w:tab w:val="right" w:pos="7655"/>
      </w:tabs>
      <w:ind w:left="2268" w:right="567" w:hanging="1134"/>
    </w:pPr>
  </w:style>
  <w:style w:type="paragraph" w:customStyle="1" w:styleId="Normal-Nummerering">
    <w:name w:val="Normal - Nummerering"/>
    <w:basedOn w:val="Normal"/>
    <w:uiPriority w:val="1"/>
    <w:rsid w:val="002F2D9E"/>
    <w:pPr>
      <w:numPr>
        <w:numId w:val="15"/>
      </w:numPr>
    </w:pPr>
  </w:style>
  <w:style w:type="paragraph" w:customStyle="1" w:styleId="Normal-Tabeltekst">
    <w:name w:val="Normal - Tabel tekst"/>
    <w:basedOn w:val="Normal"/>
    <w:uiPriority w:val="7"/>
    <w:semiHidden/>
    <w:rsid w:val="00DE0BA3"/>
  </w:style>
  <w:style w:type="paragraph" w:customStyle="1" w:styleId="Normal-Tabeloverskrift">
    <w:name w:val="Normal - Tabel overskrift"/>
    <w:basedOn w:val="Normal"/>
    <w:uiPriority w:val="7"/>
    <w:semiHidden/>
    <w:rsid w:val="00DE0BA3"/>
    <w:rPr>
      <w:color w:val="FFFFFF"/>
    </w:rPr>
  </w:style>
  <w:style w:type="paragraph" w:customStyle="1" w:styleId="Normal-Tabelkolonneoverskrift">
    <w:name w:val="Normal - Tabel kolonne overskrift"/>
    <w:basedOn w:val="Normal"/>
    <w:rsid w:val="00DE0BA3"/>
    <w:rPr>
      <w:b/>
    </w:rPr>
  </w:style>
  <w:style w:type="table" w:customStyle="1" w:styleId="Table-Normal">
    <w:name w:val="Table - Normal"/>
    <w:basedOn w:val="TableNormal"/>
    <w:rsid w:val="00DE0BA3"/>
    <w:pPr>
      <w:spacing w:line="220" w:lineRule="atLeast"/>
    </w:pPr>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val="0"/>
        <w:color w:val="FFFFFF"/>
        <w:sz w:val="21"/>
      </w:rPr>
      <w:tblPr/>
      <w:tcPr>
        <w:shd w:val="clear" w:color="auto" w:fill="167DBD"/>
      </w:tcPr>
    </w:tblStylePr>
    <w:tblStylePr w:type="firstCol">
      <w:pPr>
        <w:wordWrap/>
        <w:spacing w:line="220" w:lineRule="atLeast"/>
      </w:pPr>
      <w:rPr>
        <w:rFonts w:ascii="Albertus Medium" w:hAnsi="Albertus Medium"/>
        <w:b/>
        <w:sz w:val="18"/>
      </w:rPr>
    </w:tblStylePr>
  </w:style>
  <w:style w:type="paragraph" w:customStyle="1" w:styleId="Normal-Tabelnumre">
    <w:name w:val="Normal - Tabel numre"/>
    <w:basedOn w:val="Normal-Tabeltekst"/>
    <w:uiPriority w:val="7"/>
    <w:semiHidden/>
    <w:rsid w:val="00DE0BA3"/>
    <w:pPr>
      <w:jc w:val="right"/>
    </w:pPr>
  </w:style>
  <w:style w:type="paragraph" w:customStyle="1" w:styleId="Normal-TabelnumreTotal">
    <w:name w:val="Normal - Tabel numre Total"/>
    <w:basedOn w:val="Normal-Tabelnumre"/>
    <w:uiPriority w:val="7"/>
    <w:semiHidden/>
    <w:rsid w:val="00DE0BA3"/>
    <w:rPr>
      <w:b/>
    </w:rPr>
  </w:style>
  <w:style w:type="paragraph" w:customStyle="1" w:styleId="Template">
    <w:name w:val="Template"/>
    <w:uiPriority w:val="29"/>
    <w:semiHidden/>
    <w:rsid w:val="002F2D9E"/>
    <w:pPr>
      <w:spacing w:line="200" w:lineRule="atLeast"/>
    </w:pPr>
    <w:rPr>
      <w:rFonts w:ascii="Verdana" w:hAnsi="Verdana"/>
      <w:noProof/>
      <w:color w:val="646567"/>
      <w:sz w:val="16"/>
      <w:szCs w:val="24"/>
      <w:lang w:eastAsia="en-US"/>
    </w:rPr>
  </w:style>
  <w:style w:type="paragraph" w:customStyle="1" w:styleId="Template-Virksomhedsnavn">
    <w:name w:val="Template - Virksomheds navn"/>
    <w:basedOn w:val="Template"/>
    <w:next w:val="Template-Adresse"/>
    <w:uiPriority w:val="29"/>
    <w:semiHidden/>
    <w:rsid w:val="005E6CB9"/>
    <w:pPr>
      <w:spacing w:after="200"/>
    </w:pPr>
    <w:rPr>
      <w:b/>
    </w:rPr>
  </w:style>
  <w:style w:type="paragraph" w:customStyle="1" w:styleId="Template-Adresse">
    <w:name w:val="Template - Adresse"/>
    <w:basedOn w:val="Template"/>
    <w:uiPriority w:val="29"/>
    <w:semiHidden/>
    <w:rsid w:val="00F15E62"/>
    <w:pPr>
      <w:spacing w:line="232" w:lineRule="exact"/>
      <w:ind w:left="624"/>
    </w:pPr>
    <w:rPr>
      <w:rFonts w:ascii="Arial" w:hAnsi="Arial"/>
      <w:color w:val="878787"/>
      <w:sz w:val="18"/>
    </w:rPr>
  </w:style>
  <w:style w:type="paragraph" w:customStyle="1" w:styleId="Template-Dato">
    <w:name w:val="Template - Dato"/>
    <w:basedOn w:val="Template-Adresse"/>
    <w:uiPriority w:val="29"/>
    <w:semiHidden/>
    <w:rsid w:val="002171DE"/>
  </w:style>
  <w:style w:type="table" w:styleId="TableGrid">
    <w:name w:val="Table Grid"/>
    <w:basedOn w:val="TableNormal"/>
    <w:uiPriority w:val="59"/>
    <w:rsid w:val="002171D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Normal"/>
    <w:uiPriority w:val="29"/>
    <w:semiHidden/>
    <w:qFormat/>
    <w:rsid w:val="00B26C75"/>
    <w:pPr>
      <w:spacing w:before="1300" w:line="400" w:lineRule="atLeast"/>
    </w:pPr>
    <w:rPr>
      <w:caps/>
      <w:sz w:val="34"/>
    </w:rPr>
  </w:style>
  <w:style w:type="paragraph" w:customStyle="1" w:styleId="Forside-Dato">
    <w:name w:val="Forside - Dato"/>
    <w:basedOn w:val="Normal"/>
    <w:uiPriority w:val="29"/>
    <w:semiHidden/>
    <w:rsid w:val="00D01BBB"/>
    <w:pPr>
      <w:spacing w:line="300" w:lineRule="atLeast"/>
    </w:pPr>
    <w:rPr>
      <w:caps/>
      <w:sz w:val="24"/>
    </w:rPr>
  </w:style>
  <w:style w:type="paragraph" w:styleId="TableofFigures">
    <w:name w:val="table of figures"/>
    <w:basedOn w:val="Normal"/>
    <w:next w:val="Normal"/>
    <w:uiPriority w:val="29"/>
    <w:semiHidden/>
    <w:rsid w:val="00BE7FBE"/>
  </w:style>
  <w:style w:type="paragraph" w:customStyle="1" w:styleId="Forside-overskrift">
    <w:name w:val="Forside - overskrift"/>
    <w:basedOn w:val="Title"/>
    <w:link w:val="Forside-overskriftCharChar"/>
    <w:uiPriority w:val="29"/>
    <w:semiHidden/>
    <w:rsid w:val="00735C3A"/>
    <w:pPr>
      <w:spacing w:line="560" w:lineRule="exact"/>
    </w:pPr>
    <w:rPr>
      <w:rFonts w:ascii="Calibri" w:hAnsi="Calibri"/>
      <w:color w:val="FFFFFF"/>
      <w:sz w:val="56"/>
    </w:rPr>
  </w:style>
  <w:style w:type="paragraph" w:customStyle="1" w:styleId="Forside-Kategori">
    <w:name w:val="Forside - Kategori"/>
    <w:basedOn w:val="Subtitle"/>
    <w:link w:val="Forside-KategoriChar"/>
    <w:uiPriority w:val="29"/>
    <w:rsid w:val="00735C3A"/>
    <w:pPr>
      <w:spacing w:before="60"/>
    </w:pPr>
    <w:rPr>
      <w:b/>
      <w:color w:val="FFFFFF"/>
      <w:sz w:val="26"/>
    </w:rPr>
  </w:style>
  <w:style w:type="character" w:customStyle="1" w:styleId="TitleChar">
    <w:name w:val="Title Char"/>
    <w:basedOn w:val="DefaultParagraphFont"/>
    <w:link w:val="Title"/>
    <w:uiPriority w:val="29"/>
    <w:semiHidden/>
    <w:rsid w:val="00A10016"/>
    <w:rPr>
      <w:rFonts w:ascii="Arial Black" w:hAnsi="Arial Black" w:cs="Arial"/>
      <w:bCs/>
      <w:caps/>
      <w:kern w:val="28"/>
      <w:sz w:val="52"/>
      <w:szCs w:val="32"/>
      <w:lang w:eastAsia="en-US"/>
    </w:rPr>
  </w:style>
  <w:style w:type="character" w:customStyle="1" w:styleId="Forside-overskriftCharChar">
    <w:name w:val="Forside - overskrift Char Char"/>
    <w:basedOn w:val="TitleChar"/>
    <w:link w:val="Forside-overskrift"/>
    <w:uiPriority w:val="29"/>
    <w:semiHidden/>
    <w:rsid w:val="00A10016"/>
    <w:rPr>
      <w:rFonts w:ascii="Calibri" w:hAnsi="Calibri" w:cs="Arial"/>
      <w:bCs/>
      <w:caps/>
      <w:color w:val="FFFFFF"/>
      <w:kern w:val="28"/>
      <w:sz w:val="56"/>
      <w:szCs w:val="32"/>
      <w:lang w:eastAsia="en-US"/>
    </w:rPr>
  </w:style>
  <w:style w:type="character" w:customStyle="1" w:styleId="SubtitleChar">
    <w:name w:val="Subtitle Char"/>
    <w:basedOn w:val="DefaultParagraphFont"/>
    <w:link w:val="Subtitle"/>
    <w:uiPriority w:val="29"/>
    <w:semiHidden/>
    <w:rsid w:val="00A10016"/>
    <w:rPr>
      <w:rFonts w:ascii="Calibri" w:hAnsi="Calibri" w:cs="Arial"/>
      <w:caps/>
      <w:sz w:val="24"/>
      <w:szCs w:val="24"/>
      <w:lang w:eastAsia="en-US"/>
    </w:rPr>
  </w:style>
  <w:style w:type="character" w:customStyle="1" w:styleId="Forside-KategoriChar">
    <w:name w:val="Forside - Kategori Char"/>
    <w:basedOn w:val="SubtitleChar"/>
    <w:link w:val="Forside-Kategori"/>
    <w:uiPriority w:val="29"/>
    <w:rsid w:val="00A0459E"/>
    <w:rPr>
      <w:rFonts w:ascii="Calibri" w:hAnsi="Calibri" w:cs="Arial"/>
      <w:b/>
      <w:caps/>
      <w:color w:val="FFFFFF"/>
      <w:sz w:val="26"/>
      <w:szCs w:val="24"/>
      <w:lang w:eastAsia="en-US"/>
    </w:rPr>
  </w:style>
  <w:style w:type="paragraph" w:customStyle="1" w:styleId="Forside-Rapporttype">
    <w:name w:val="Forside - Rapport type"/>
    <w:basedOn w:val="Forside-Dato"/>
    <w:uiPriority w:val="29"/>
    <w:semiHidden/>
    <w:rsid w:val="006814F5"/>
  </w:style>
  <w:style w:type="paragraph" w:customStyle="1" w:styleId="ForordOverskrift">
    <w:name w:val="Forord Overskrift"/>
    <w:basedOn w:val="Normal"/>
    <w:uiPriority w:val="29"/>
    <w:semiHidden/>
    <w:rsid w:val="007D2AB0"/>
    <w:pPr>
      <w:spacing w:before="1300" w:line="400" w:lineRule="atLeast"/>
      <w:contextualSpacing/>
    </w:pPr>
    <w:rPr>
      <w:caps/>
      <w:sz w:val="34"/>
    </w:rPr>
  </w:style>
  <w:style w:type="paragraph" w:customStyle="1" w:styleId="Normal-Dato">
    <w:name w:val="Normal - Dato"/>
    <w:basedOn w:val="Normal"/>
    <w:uiPriority w:val="6"/>
    <w:semiHidden/>
    <w:rsid w:val="003371C5"/>
  </w:style>
  <w:style w:type="paragraph" w:customStyle="1" w:styleId="Kilde">
    <w:name w:val="Kilde"/>
    <w:basedOn w:val="Normal"/>
    <w:uiPriority w:val="29"/>
    <w:semiHidden/>
    <w:rsid w:val="007B5FAE"/>
    <w:rPr>
      <w:i/>
      <w:sz w:val="16"/>
    </w:rPr>
  </w:style>
  <w:style w:type="paragraph" w:styleId="BalloonText">
    <w:name w:val="Balloon Text"/>
    <w:basedOn w:val="Normal"/>
    <w:link w:val="BalloonTextChar"/>
    <w:uiPriority w:val="29"/>
    <w:semiHidden/>
    <w:rsid w:val="00DE1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DE1AE7"/>
    <w:rPr>
      <w:rFonts w:ascii="Tahoma" w:hAnsi="Tahoma" w:cs="Tahoma"/>
      <w:sz w:val="16"/>
      <w:szCs w:val="16"/>
      <w:lang w:eastAsia="en-US"/>
    </w:rPr>
  </w:style>
  <w:style w:type="paragraph" w:customStyle="1" w:styleId="Mned-r">
    <w:name w:val="Måned-år"/>
    <w:basedOn w:val="Forside-Rapporttype"/>
    <w:uiPriority w:val="4"/>
    <w:rsid w:val="00A0459E"/>
    <w:rPr>
      <w:b/>
      <w:color w:val="FFFFFF" w:themeColor="background1"/>
      <w:sz w:val="26"/>
    </w:rPr>
  </w:style>
  <w:style w:type="character" w:customStyle="1" w:styleId="HeaderChar">
    <w:name w:val="Header Char"/>
    <w:basedOn w:val="DefaultParagraphFont"/>
    <w:link w:val="Header"/>
    <w:rsid w:val="00DC471F"/>
    <w:rPr>
      <w:rFonts w:ascii="Calibri" w:hAnsi="Calibri"/>
      <w:caps/>
      <w:color w:val="EA631C"/>
      <w:sz w:val="16"/>
      <w:szCs w:val="24"/>
      <w:lang w:eastAsia="en-US"/>
    </w:rPr>
  </w:style>
  <w:style w:type="paragraph" w:customStyle="1" w:styleId="Bemrkninger">
    <w:name w:val="Bemærkninger"/>
    <w:basedOn w:val="Normal"/>
    <w:uiPriority w:val="5"/>
    <w:rsid w:val="00533D37"/>
    <w:rPr>
      <w:color w:val="FFFFFF" w:themeColor="background1"/>
    </w:rPr>
  </w:style>
  <w:style w:type="paragraph" w:styleId="Bibliography">
    <w:name w:val="Bibliography"/>
    <w:basedOn w:val="Normal"/>
    <w:next w:val="Normal"/>
    <w:uiPriority w:val="29"/>
    <w:semiHidden/>
    <w:unhideWhenUsed/>
    <w:rsid w:val="00F34F84"/>
  </w:style>
  <w:style w:type="paragraph" w:styleId="Quote">
    <w:name w:val="Quote"/>
    <w:basedOn w:val="Normal"/>
    <w:next w:val="Normal"/>
    <w:link w:val="QuoteChar"/>
    <w:uiPriority w:val="29"/>
    <w:semiHidden/>
    <w:qFormat/>
    <w:rsid w:val="00F34F84"/>
    <w:rPr>
      <w:i/>
      <w:iCs/>
      <w:color w:val="000000" w:themeColor="text1"/>
    </w:rPr>
  </w:style>
  <w:style w:type="character" w:customStyle="1" w:styleId="QuoteChar">
    <w:name w:val="Quote Char"/>
    <w:basedOn w:val="DefaultParagraphFont"/>
    <w:link w:val="Quote"/>
    <w:uiPriority w:val="29"/>
    <w:semiHidden/>
    <w:rsid w:val="00F34F84"/>
    <w:rPr>
      <w:rFonts w:ascii="Calibri" w:hAnsi="Calibri"/>
      <w:i/>
      <w:iCs/>
      <w:color w:val="000000" w:themeColor="text1"/>
      <w:sz w:val="21"/>
      <w:szCs w:val="24"/>
      <w:lang w:eastAsia="en-US"/>
    </w:rPr>
  </w:style>
  <w:style w:type="paragraph" w:styleId="TOAHeading">
    <w:name w:val="toa heading"/>
    <w:basedOn w:val="Normal"/>
    <w:next w:val="Normal"/>
    <w:uiPriority w:val="29"/>
    <w:semiHidden/>
    <w:rsid w:val="00F34F84"/>
    <w:pPr>
      <w:spacing w:before="120"/>
    </w:pPr>
    <w:rPr>
      <w:rFonts w:asciiTheme="majorHAnsi" w:eastAsiaTheme="majorEastAsia" w:hAnsiTheme="majorHAnsi" w:cstheme="majorBidi"/>
      <w:b/>
      <w:bCs/>
      <w:sz w:val="24"/>
    </w:rPr>
  </w:style>
  <w:style w:type="paragraph" w:styleId="TableofAuthorities">
    <w:name w:val="table of authorities"/>
    <w:basedOn w:val="Normal"/>
    <w:next w:val="Normal"/>
    <w:uiPriority w:val="29"/>
    <w:semiHidden/>
    <w:rsid w:val="00F34F84"/>
    <w:pPr>
      <w:ind w:left="210" w:hanging="210"/>
    </w:pPr>
  </w:style>
  <w:style w:type="paragraph" w:styleId="DocumentMap">
    <w:name w:val="Document Map"/>
    <w:basedOn w:val="Normal"/>
    <w:link w:val="DocumentMapChar"/>
    <w:uiPriority w:val="29"/>
    <w:semiHidden/>
    <w:rsid w:val="00F34F8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29"/>
    <w:semiHidden/>
    <w:rsid w:val="00F34F84"/>
    <w:rPr>
      <w:rFonts w:ascii="Tahoma" w:hAnsi="Tahoma" w:cs="Tahoma"/>
      <w:sz w:val="16"/>
      <w:szCs w:val="16"/>
      <w:lang w:eastAsia="en-US"/>
    </w:rPr>
  </w:style>
  <w:style w:type="paragraph" w:styleId="Index1">
    <w:name w:val="index 1"/>
    <w:basedOn w:val="Normal"/>
    <w:next w:val="Normal"/>
    <w:autoRedefine/>
    <w:uiPriority w:val="29"/>
    <w:semiHidden/>
    <w:rsid w:val="00F34F84"/>
    <w:pPr>
      <w:spacing w:line="240" w:lineRule="auto"/>
      <w:ind w:left="210" w:hanging="210"/>
    </w:pPr>
  </w:style>
  <w:style w:type="paragraph" w:styleId="Index2">
    <w:name w:val="index 2"/>
    <w:basedOn w:val="Normal"/>
    <w:next w:val="Normal"/>
    <w:autoRedefine/>
    <w:uiPriority w:val="29"/>
    <w:semiHidden/>
    <w:rsid w:val="00F34F84"/>
    <w:pPr>
      <w:spacing w:line="240" w:lineRule="auto"/>
      <w:ind w:left="420" w:hanging="210"/>
    </w:pPr>
  </w:style>
  <w:style w:type="paragraph" w:styleId="Index3">
    <w:name w:val="index 3"/>
    <w:basedOn w:val="Normal"/>
    <w:next w:val="Normal"/>
    <w:autoRedefine/>
    <w:uiPriority w:val="29"/>
    <w:semiHidden/>
    <w:rsid w:val="00F34F84"/>
    <w:pPr>
      <w:spacing w:line="240" w:lineRule="auto"/>
      <w:ind w:left="630" w:hanging="210"/>
    </w:pPr>
  </w:style>
  <w:style w:type="paragraph" w:styleId="Index4">
    <w:name w:val="index 4"/>
    <w:basedOn w:val="Normal"/>
    <w:next w:val="Normal"/>
    <w:autoRedefine/>
    <w:uiPriority w:val="29"/>
    <w:semiHidden/>
    <w:rsid w:val="00F34F84"/>
    <w:pPr>
      <w:spacing w:line="240" w:lineRule="auto"/>
      <w:ind w:left="840" w:hanging="210"/>
    </w:pPr>
  </w:style>
  <w:style w:type="paragraph" w:styleId="Index5">
    <w:name w:val="index 5"/>
    <w:basedOn w:val="Normal"/>
    <w:next w:val="Normal"/>
    <w:autoRedefine/>
    <w:uiPriority w:val="29"/>
    <w:semiHidden/>
    <w:rsid w:val="00F34F84"/>
    <w:pPr>
      <w:spacing w:line="240" w:lineRule="auto"/>
      <w:ind w:left="1050" w:hanging="210"/>
    </w:pPr>
  </w:style>
  <w:style w:type="paragraph" w:styleId="Index6">
    <w:name w:val="index 6"/>
    <w:basedOn w:val="Normal"/>
    <w:next w:val="Normal"/>
    <w:autoRedefine/>
    <w:uiPriority w:val="29"/>
    <w:semiHidden/>
    <w:rsid w:val="00F34F84"/>
    <w:pPr>
      <w:spacing w:line="240" w:lineRule="auto"/>
      <w:ind w:left="1260" w:hanging="210"/>
    </w:pPr>
  </w:style>
  <w:style w:type="paragraph" w:styleId="Index7">
    <w:name w:val="index 7"/>
    <w:basedOn w:val="Normal"/>
    <w:next w:val="Normal"/>
    <w:autoRedefine/>
    <w:uiPriority w:val="29"/>
    <w:semiHidden/>
    <w:rsid w:val="00F34F84"/>
    <w:pPr>
      <w:spacing w:line="240" w:lineRule="auto"/>
      <w:ind w:left="1470" w:hanging="210"/>
    </w:pPr>
  </w:style>
  <w:style w:type="paragraph" w:styleId="Index8">
    <w:name w:val="index 8"/>
    <w:basedOn w:val="Normal"/>
    <w:next w:val="Normal"/>
    <w:autoRedefine/>
    <w:uiPriority w:val="29"/>
    <w:semiHidden/>
    <w:rsid w:val="00F34F84"/>
    <w:pPr>
      <w:spacing w:line="240" w:lineRule="auto"/>
      <w:ind w:left="1680" w:hanging="210"/>
    </w:pPr>
  </w:style>
  <w:style w:type="paragraph" w:styleId="Index9">
    <w:name w:val="index 9"/>
    <w:basedOn w:val="Normal"/>
    <w:next w:val="Normal"/>
    <w:autoRedefine/>
    <w:uiPriority w:val="29"/>
    <w:semiHidden/>
    <w:rsid w:val="00F34F84"/>
    <w:pPr>
      <w:spacing w:line="240" w:lineRule="auto"/>
      <w:ind w:left="1890" w:hanging="210"/>
    </w:pPr>
  </w:style>
  <w:style w:type="paragraph" w:styleId="IndexHeading">
    <w:name w:val="index heading"/>
    <w:basedOn w:val="Normal"/>
    <w:next w:val="Index1"/>
    <w:uiPriority w:val="29"/>
    <w:semiHidden/>
    <w:rsid w:val="00F34F84"/>
    <w:rPr>
      <w:rFonts w:asciiTheme="majorHAnsi" w:eastAsiaTheme="majorEastAsia" w:hAnsiTheme="majorHAnsi" w:cstheme="majorBidi"/>
      <w:b/>
      <w:bCs/>
    </w:rPr>
  </w:style>
  <w:style w:type="paragraph" w:styleId="NoSpacing">
    <w:name w:val="No Spacing"/>
    <w:uiPriority w:val="29"/>
    <w:semiHidden/>
    <w:qFormat/>
    <w:rsid w:val="00F34F84"/>
    <w:rPr>
      <w:rFonts w:ascii="Calibri" w:hAnsi="Calibri"/>
      <w:sz w:val="21"/>
      <w:szCs w:val="24"/>
      <w:lang w:eastAsia="en-US"/>
    </w:rPr>
  </w:style>
  <w:style w:type="paragraph" w:styleId="CommentText">
    <w:name w:val="annotation text"/>
    <w:basedOn w:val="Normal"/>
    <w:link w:val="CommentTextChar"/>
    <w:uiPriority w:val="99"/>
    <w:semiHidden/>
    <w:rsid w:val="00F34F84"/>
    <w:pPr>
      <w:spacing w:line="240" w:lineRule="auto"/>
    </w:pPr>
    <w:rPr>
      <w:sz w:val="20"/>
      <w:szCs w:val="20"/>
    </w:rPr>
  </w:style>
  <w:style w:type="character" w:customStyle="1" w:styleId="CommentTextChar">
    <w:name w:val="Comment Text Char"/>
    <w:basedOn w:val="DefaultParagraphFont"/>
    <w:link w:val="CommentText"/>
    <w:uiPriority w:val="99"/>
    <w:semiHidden/>
    <w:rsid w:val="00F34F84"/>
    <w:rPr>
      <w:rFonts w:ascii="Calibri" w:hAnsi="Calibri"/>
      <w:lang w:eastAsia="en-US"/>
    </w:rPr>
  </w:style>
  <w:style w:type="paragraph" w:styleId="CommentSubject">
    <w:name w:val="annotation subject"/>
    <w:basedOn w:val="CommentText"/>
    <w:next w:val="CommentText"/>
    <w:link w:val="CommentSubjectChar"/>
    <w:uiPriority w:val="29"/>
    <w:semiHidden/>
    <w:rsid w:val="00F34F84"/>
    <w:rPr>
      <w:b/>
      <w:bCs/>
    </w:rPr>
  </w:style>
  <w:style w:type="character" w:customStyle="1" w:styleId="CommentSubjectChar">
    <w:name w:val="Comment Subject Char"/>
    <w:basedOn w:val="CommentTextChar"/>
    <w:link w:val="CommentSubject"/>
    <w:uiPriority w:val="29"/>
    <w:semiHidden/>
    <w:rsid w:val="00F34F84"/>
    <w:rPr>
      <w:rFonts w:ascii="Calibri" w:hAnsi="Calibri"/>
      <w:b/>
      <w:bCs/>
      <w:lang w:eastAsia="en-US"/>
    </w:rPr>
  </w:style>
  <w:style w:type="paragraph" w:styleId="ListParagraph">
    <w:name w:val="List Paragraph"/>
    <w:basedOn w:val="Normal"/>
    <w:qFormat/>
    <w:rsid w:val="00F34F84"/>
    <w:pPr>
      <w:ind w:left="720"/>
      <w:contextualSpacing/>
    </w:pPr>
  </w:style>
  <w:style w:type="paragraph" w:styleId="MacroText">
    <w:name w:val="macro"/>
    <w:link w:val="MacroTextChar"/>
    <w:uiPriority w:val="29"/>
    <w:semiHidden/>
    <w:rsid w:val="00F34F8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lang w:eastAsia="en-US"/>
    </w:rPr>
  </w:style>
  <w:style w:type="character" w:customStyle="1" w:styleId="MacroTextChar">
    <w:name w:val="Macro Text Char"/>
    <w:basedOn w:val="DefaultParagraphFont"/>
    <w:link w:val="MacroText"/>
    <w:uiPriority w:val="29"/>
    <w:semiHidden/>
    <w:rsid w:val="00F34F84"/>
    <w:rPr>
      <w:rFonts w:ascii="Consolas" w:hAnsi="Consolas"/>
      <w:lang w:eastAsia="en-US"/>
    </w:rPr>
  </w:style>
  <w:style w:type="paragraph" w:styleId="IntenseQuote">
    <w:name w:val="Intense Quote"/>
    <w:basedOn w:val="Normal"/>
    <w:next w:val="Normal"/>
    <w:link w:val="IntenseQuoteChar"/>
    <w:uiPriority w:val="29"/>
    <w:semiHidden/>
    <w:qFormat/>
    <w:rsid w:val="00F34F84"/>
    <w:pPr>
      <w:pBdr>
        <w:bottom w:val="single" w:sz="4" w:space="4" w:color="002DB4" w:themeColor="accent1"/>
      </w:pBdr>
      <w:spacing w:before="200" w:after="280"/>
      <w:ind w:left="936" w:right="936"/>
    </w:pPr>
    <w:rPr>
      <w:b/>
      <w:bCs/>
      <w:i/>
      <w:iCs/>
      <w:color w:val="002DB4" w:themeColor="accent1"/>
    </w:rPr>
  </w:style>
  <w:style w:type="character" w:customStyle="1" w:styleId="IntenseQuoteChar">
    <w:name w:val="Intense Quote Char"/>
    <w:basedOn w:val="DefaultParagraphFont"/>
    <w:link w:val="IntenseQuote"/>
    <w:uiPriority w:val="29"/>
    <w:semiHidden/>
    <w:rsid w:val="00F34F84"/>
    <w:rPr>
      <w:rFonts w:ascii="Calibri" w:hAnsi="Calibri"/>
      <w:b/>
      <w:bCs/>
      <w:i/>
      <w:iCs/>
      <w:color w:val="002DB4" w:themeColor="accent1"/>
      <w:sz w:val="21"/>
      <w:szCs w:val="24"/>
      <w:lang w:eastAsia="en-US"/>
    </w:rPr>
  </w:style>
  <w:style w:type="character" w:styleId="PlaceholderText">
    <w:name w:val="Placeholder Text"/>
    <w:basedOn w:val="DefaultParagraphFont"/>
    <w:uiPriority w:val="29"/>
    <w:semiHidden/>
    <w:rsid w:val="00F34F84"/>
    <w:rPr>
      <w:color w:val="808080"/>
    </w:rPr>
  </w:style>
  <w:style w:type="paragraph" w:customStyle="1" w:styleId="SB-tekst">
    <w:name w:val="SB-tekst"/>
    <w:basedOn w:val="Normal"/>
    <w:rsid w:val="00F34F84"/>
    <w:pPr>
      <w:tabs>
        <w:tab w:val="left" w:pos="2268"/>
        <w:tab w:val="right" w:pos="8930"/>
      </w:tabs>
      <w:spacing w:line="240" w:lineRule="auto"/>
      <w:ind w:left="2268" w:hanging="2268"/>
    </w:pPr>
    <w:rPr>
      <w:rFonts w:ascii="Arial" w:hAnsi="Arial"/>
      <w:sz w:val="22"/>
      <w:szCs w:val="20"/>
      <w:lang w:eastAsia="da-DK"/>
    </w:rPr>
  </w:style>
  <w:style w:type="paragraph" w:customStyle="1" w:styleId="VRforside">
    <w:name w:val="VR_forside"/>
    <w:basedOn w:val="Normal"/>
    <w:rsid w:val="00F34F84"/>
    <w:pPr>
      <w:spacing w:line="240" w:lineRule="auto"/>
    </w:pPr>
    <w:rPr>
      <w:rFonts w:ascii="Arial" w:hAnsi="Arial"/>
      <w:caps/>
      <w:spacing w:val="20"/>
      <w:sz w:val="22"/>
      <w:szCs w:val="22"/>
      <w:lang w:eastAsia="da-DK"/>
    </w:rPr>
  </w:style>
  <w:style w:type="paragraph" w:customStyle="1" w:styleId="Listeafsnit1">
    <w:name w:val="Listeafsnit1"/>
    <w:basedOn w:val="Normal"/>
    <w:rsid w:val="00F34F84"/>
    <w:pPr>
      <w:spacing w:line="240" w:lineRule="auto"/>
      <w:ind w:left="720"/>
    </w:pPr>
    <w:rPr>
      <w:rFonts w:ascii="Times New Roman" w:hAnsi="Times New Roman"/>
      <w:sz w:val="24"/>
      <w:lang w:eastAsia="da-DK"/>
    </w:rPr>
  </w:style>
  <w:style w:type="paragraph" w:customStyle="1" w:styleId="Default">
    <w:name w:val="Default"/>
    <w:rsid w:val="00C35FB1"/>
    <w:pPr>
      <w:widowControl w:val="0"/>
      <w:autoSpaceDE w:val="0"/>
      <w:autoSpaceDN w:val="0"/>
      <w:adjustRightInd w:val="0"/>
    </w:pPr>
    <w:rPr>
      <w:rFonts w:ascii="Arial" w:hAnsi="Arial" w:cs="Arial"/>
      <w:color w:val="000000"/>
      <w:sz w:val="24"/>
      <w:szCs w:val="24"/>
    </w:rPr>
  </w:style>
  <w:style w:type="paragraph" w:customStyle="1" w:styleId="Afsnitfed12p">
    <w:name w:val="Afsnit fed 12p"/>
    <w:basedOn w:val="Normal"/>
    <w:autoRedefine/>
    <w:rsid w:val="00C35FB1"/>
    <w:pPr>
      <w:tabs>
        <w:tab w:val="left" w:pos="709"/>
      </w:tabs>
      <w:spacing w:line="240" w:lineRule="auto"/>
    </w:pPr>
    <w:rPr>
      <w:rFonts w:ascii="Arial" w:hAnsi="Arial"/>
      <w:b/>
      <w:bCs/>
      <w:caps/>
      <w:sz w:val="24"/>
      <w:szCs w:val="20"/>
      <w:lang w:eastAsia="da-DK"/>
    </w:rPr>
  </w:style>
  <w:style w:type="character" w:customStyle="1" w:styleId="Overskrift3Tegn">
    <w:name w:val="Overskrift 3 Tegn"/>
    <w:rsid w:val="007A5045"/>
    <w:rPr>
      <w:rFonts w:ascii="Calibri" w:hAnsi="Calibri" w:cs="Arial"/>
      <w:b/>
      <w:bCs/>
      <w:sz w:val="21"/>
      <w:szCs w:val="26"/>
      <w:lang w:eastAsia="en-US"/>
    </w:rPr>
  </w:style>
  <w:style w:type="paragraph" w:customStyle="1" w:styleId="Indhold">
    <w:name w:val="Indhold"/>
    <w:basedOn w:val="Normal"/>
    <w:rsid w:val="00B60022"/>
    <w:pPr>
      <w:tabs>
        <w:tab w:val="right" w:pos="9214"/>
      </w:tabs>
      <w:spacing w:line="240" w:lineRule="auto"/>
    </w:pPr>
    <w:rPr>
      <w:rFonts w:ascii="Arial" w:hAnsi="Arial"/>
      <w:b/>
      <w:sz w:val="22"/>
      <w:szCs w:val="20"/>
    </w:rPr>
  </w:style>
  <w:style w:type="character" w:customStyle="1" w:styleId="Heading2Char">
    <w:name w:val="Heading 2 Char"/>
    <w:basedOn w:val="DefaultParagraphFont"/>
    <w:link w:val="Heading2"/>
    <w:locked/>
    <w:rsid w:val="00CA3398"/>
    <w:rPr>
      <w:rFonts w:ascii="Calibri" w:hAnsi="Calibri" w:cs="Arial"/>
      <w:b/>
      <w:bCs/>
      <w:iCs/>
      <w:sz w:val="22"/>
      <w:szCs w:val="28"/>
      <w:lang w:eastAsia="en-US"/>
    </w:rPr>
  </w:style>
  <w:style w:type="paragraph" w:customStyle="1" w:styleId="TypografiBodytext105pktEfter8pkt">
    <w:name w:val="Typografi Body text + 105 pkt Efter:  8 pkt."/>
    <w:basedOn w:val="Normal"/>
    <w:rsid w:val="00D46284"/>
    <w:pPr>
      <w:spacing w:after="160" w:line="260" w:lineRule="exact"/>
    </w:pPr>
    <w:rPr>
      <w:sz w:val="22"/>
      <w:szCs w:val="20"/>
      <w:lang w:eastAsia="da-DK"/>
    </w:rPr>
  </w:style>
  <w:style w:type="character" w:customStyle="1" w:styleId="Heading6Char">
    <w:name w:val="Heading 6 Char"/>
    <w:basedOn w:val="DefaultParagraphFont"/>
    <w:link w:val="Heading6"/>
    <w:rsid w:val="003A534D"/>
    <w:rPr>
      <w:rFonts w:ascii="Calibri" w:hAnsi="Calibri"/>
      <w:b/>
      <w:bCs/>
      <w:sz w:val="21"/>
      <w:szCs w:val="22"/>
      <w:lang w:eastAsia="en-US"/>
    </w:rPr>
  </w:style>
  <w:style w:type="character" w:customStyle="1" w:styleId="Heading4Char">
    <w:name w:val="Heading 4 Char"/>
    <w:aliases w:val="Overskrift 4 Tegn1 Tegn Char,Overskrift 4 Tegn Tegn Tegn Char,Overskrift 4 Tegn1 Tegn Tegn Tegn Char,Overskrift 4 Tegn Tegn Tegn Tegn Tegn Char,Overskrift 4 Tegn1 Tegn Tegn Tegn Tegn1 Tegn Char"/>
    <w:basedOn w:val="DefaultParagraphFont"/>
    <w:link w:val="Heading4"/>
    <w:rsid w:val="00534471"/>
    <w:rPr>
      <w:rFonts w:ascii="Calibri" w:hAnsi="Calibri"/>
      <w:b/>
      <w:bCs/>
      <w:sz w:val="21"/>
      <w:szCs w:val="28"/>
      <w:lang w:eastAsia="en-US"/>
    </w:rPr>
  </w:style>
  <w:style w:type="character" w:customStyle="1" w:styleId="PunkttegnTegn">
    <w:name w:val="Punkttegn Tegn"/>
    <w:basedOn w:val="DefaultParagraphFont"/>
    <w:link w:val="Punkttegn"/>
    <w:uiPriority w:val="99"/>
    <w:locked/>
    <w:rsid w:val="00423D93"/>
    <w:rPr>
      <w:rFonts w:ascii="Calibri" w:eastAsiaTheme="minorHAnsi" w:hAnsi="Calibri"/>
    </w:rPr>
  </w:style>
  <w:style w:type="paragraph" w:customStyle="1" w:styleId="Punkttegn">
    <w:name w:val="Punkttegn"/>
    <w:basedOn w:val="Normal"/>
    <w:link w:val="PunkttegnTegn"/>
    <w:uiPriority w:val="99"/>
    <w:rsid w:val="00423D93"/>
    <w:pPr>
      <w:numPr>
        <w:numId w:val="60"/>
      </w:numPr>
      <w:spacing w:line="276" w:lineRule="auto"/>
      <w:contextualSpacing/>
    </w:pPr>
    <w:rPr>
      <w:rFonts w:eastAsiaTheme="minorHAnsi"/>
      <w:sz w:val="20"/>
      <w:szCs w:val="20"/>
      <w:lang w:eastAsia="da-DK"/>
    </w:rPr>
  </w:style>
  <w:style w:type="character" w:customStyle="1" w:styleId="keyword">
    <w:name w:val="keyword"/>
    <w:basedOn w:val="DefaultParagraphFont"/>
    <w:rsid w:val="00EF310C"/>
  </w:style>
  <w:style w:type="character" w:styleId="CommentReference">
    <w:name w:val="annotation reference"/>
    <w:basedOn w:val="DefaultParagraphFont"/>
    <w:uiPriority w:val="99"/>
    <w:semiHidden/>
    <w:unhideWhenUsed/>
    <w:rsid w:val="00431402"/>
    <w:rPr>
      <w:sz w:val="14"/>
      <w:szCs w:val="16"/>
    </w:rPr>
  </w:style>
  <w:style w:type="paragraph" w:customStyle="1" w:styleId="ISOSecretObservations">
    <w:name w:val="ISO_Secret_Observations"/>
    <w:basedOn w:val="Normal"/>
    <w:rsid w:val="007F063B"/>
    <w:pPr>
      <w:spacing w:before="210" w:line="210" w:lineRule="exact"/>
    </w:pPr>
    <w:rPr>
      <w:rFonts w:ascii="Arial" w:hAnsi="Arial"/>
      <w:sz w:val="18"/>
      <w:szCs w:val="20"/>
      <w:lang w:val="en-GB"/>
    </w:rPr>
  </w:style>
  <w:style w:type="paragraph" w:customStyle="1" w:styleId="ISOComments">
    <w:name w:val="ISO_Comments"/>
    <w:basedOn w:val="Normal"/>
    <w:rsid w:val="00F57912"/>
    <w:pPr>
      <w:spacing w:before="210" w:line="210" w:lineRule="exact"/>
    </w:pPr>
    <w:rPr>
      <w:rFonts w:ascii="Arial" w:hAnsi="Arial"/>
      <w:sz w:val="18"/>
      <w:szCs w:val="20"/>
      <w:lang w:val="en-GB"/>
    </w:rPr>
  </w:style>
  <w:style w:type="paragraph" w:customStyle="1" w:styleId="ISOChange">
    <w:name w:val="ISO_Change"/>
    <w:basedOn w:val="Normal"/>
    <w:rsid w:val="00F57912"/>
    <w:pPr>
      <w:spacing w:before="210" w:line="210" w:lineRule="exact"/>
    </w:pPr>
    <w:rPr>
      <w:rFonts w:ascii="Arial" w:hAnsi="Arial"/>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Normal Indent" w:uiPriority="0"/>
    <w:lsdException w:name="annotation text" w:uiPriority="99"/>
    <w:lsdException w:name="header" w:uiPriority="0"/>
    <w:lsdException w:name="caption" w:uiPriority="0"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0"/>
    <w:lsdException w:name="Body Text Indent" w:uiPriority="0"/>
    <w:lsdException w:name="Subtitle" w:semiHidden="0" w:unhideWhenUsed="0" w:qFormat="1"/>
    <w:lsdException w:name="Salutation" w:semiHidden="0" w:unhideWhenUsed="0"/>
    <w:lsdException w:name="Date" w:semiHidden="0" w:uiPriority="0" w:unhideWhenUsed="0"/>
    <w:lsdException w:name="Body Text First Indent" w:semiHidden="0" w:unhideWhenUsed="0"/>
    <w:lsdException w:name="Body Text 3" w:uiPriority="0"/>
    <w:lsdException w:name="Hyperlink" w:uiPriority="99"/>
    <w:lsdException w:name="Strong" w:semiHidden="0" w:uiPriority="0" w:unhideWhenUsed="0" w:qFormat="1"/>
    <w:lsdException w:name="Emphasis" w:semiHidden="0" w:unhideWhenUsed="0" w:qFormat="1"/>
    <w:lsdException w:name="HTML Top of Form" w:uiPriority="0"/>
    <w:lsdException w:name="HTML Bottom of Form" w:uiPriority="0"/>
    <w:lsdException w:name="Normal (Web)" w:uiPriority="99"/>
    <w:lsdException w:name="Normal Table" w:uiPriority="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70E8C"/>
    <w:pPr>
      <w:spacing w:line="260" w:lineRule="atLeast"/>
    </w:pPr>
    <w:rPr>
      <w:rFonts w:ascii="Calibri" w:hAnsi="Calibri"/>
      <w:sz w:val="21"/>
      <w:szCs w:val="24"/>
      <w:lang w:eastAsia="en-US"/>
    </w:rPr>
  </w:style>
  <w:style w:type="paragraph" w:styleId="Heading1">
    <w:name w:val="heading 1"/>
    <w:basedOn w:val="Normal"/>
    <w:next w:val="Normal"/>
    <w:qFormat/>
    <w:rsid w:val="00715FA5"/>
    <w:pPr>
      <w:numPr>
        <w:numId w:val="40"/>
      </w:numPr>
      <w:spacing w:before="660" w:after="260" w:line="400" w:lineRule="atLeast"/>
      <w:contextualSpacing/>
      <w:outlineLvl w:val="0"/>
    </w:pPr>
    <w:rPr>
      <w:rFonts w:cs="Arial"/>
      <w:bCs/>
      <w:caps/>
      <w:sz w:val="34"/>
      <w:szCs w:val="32"/>
    </w:rPr>
  </w:style>
  <w:style w:type="paragraph" w:styleId="Heading2">
    <w:name w:val="heading 2"/>
    <w:basedOn w:val="Normal"/>
    <w:next w:val="Normal"/>
    <w:link w:val="Heading2Char"/>
    <w:qFormat/>
    <w:rsid w:val="00715FA5"/>
    <w:pPr>
      <w:numPr>
        <w:ilvl w:val="1"/>
        <w:numId w:val="16"/>
      </w:numPr>
      <w:spacing w:before="260" w:after="260" w:line="280" w:lineRule="atLeast"/>
      <w:outlineLvl w:val="1"/>
    </w:pPr>
    <w:rPr>
      <w:rFonts w:cs="Arial"/>
      <w:b/>
      <w:bCs/>
      <w:iCs/>
      <w:sz w:val="22"/>
      <w:szCs w:val="28"/>
    </w:rPr>
  </w:style>
  <w:style w:type="paragraph" w:styleId="Heading3">
    <w:name w:val="heading 3"/>
    <w:basedOn w:val="Normal"/>
    <w:next w:val="Normal"/>
    <w:qFormat/>
    <w:rsid w:val="00266207"/>
    <w:pPr>
      <w:numPr>
        <w:ilvl w:val="2"/>
        <w:numId w:val="40"/>
      </w:numPr>
      <w:spacing w:before="260"/>
      <w:outlineLvl w:val="2"/>
    </w:pPr>
    <w:rPr>
      <w:rFonts w:cs="Arial"/>
      <w:b/>
      <w:bCs/>
      <w:szCs w:val="26"/>
    </w:rPr>
  </w:style>
  <w:style w:type="paragraph" w:styleId="Heading4">
    <w:name w:val="heading 4"/>
    <w:aliases w:val="Overskrift 4 Tegn1 Tegn,Overskrift 4 Tegn Tegn Tegn,Overskrift 4 Tegn1 Tegn Tegn Tegn,Overskrift 4 Tegn Tegn Tegn Tegn Tegn,Overskrift 4 Tegn1 Tegn Tegn Tegn Tegn1 Tegn,Overskrift 4 Tegn Tegn Tegn Tegn Tegn Tegn1 Tegn"/>
    <w:basedOn w:val="Normal"/>
    <w:next w:val="Normal"/>
    <w:link w:val="Heading4Char"/>
    <w:qFormat/>
    <w:rsid w:val="00E42DEA"/>
    <w:pPr>
      <w:numPr>
        <w:ilvl w:val="3"/>
        <w:numId w:val="40"/>
      </w:numPr>
      <w:outlineLvl w:val="3"/>
    </w:pPr>
    <w:rPr>
      <w:b/>
      <w:bCs/>
      <w:szCs w:val="28"/>
    </w:rPr>
  </w:style>
  <w:style w:type="paragraph" w:styleId="Heading5">
    <w:name w:val="heading 5"/>
    <w:basedOn w:val="Normal"/>
    <w:next w:val="Normal"/>
    <w:qFormat/>
    <w:rsid w:val="00E42DEA"/>
    <w:pPr>
      <w:numPr>
        <w:ilvl w:val="4"/>
        <w:numId w:val="40"/>
      </w:numPr>
      <w:outlineLvl w:val="4"/>
    </w:pPr>
    <w:rPr>
      <w:b/>
      <w:bCs/>
      <w:iCs/>
      <w:szCs w:val="26"/>
    </w:rPr>
  </w:style>
  <w:style w:type="paragraph" w:styleId="Heading6">
    <w:name w:val="heading 6"/>
    <w:basedOn w:val="Normal"/>
    <w:next w:val="Normal"/>
    <w:link w:val="Heading6Char"/>
    <w:qFormat/>
    <w:rsid w:val="00E42DEA"/>
    <w:pPr>
      <w:numPr>
        <w:ilvl w:val="5"/>
        <w:numId w:val="40"/>
      </w:numPr>
      <w:outlineLvl w:val="5"/>
    </w:pPr>
    <w:rPr>
      <w:b/>
      <w:bCs/>
      <w:szCs w:val="22"/>
    </w:rPr>
  </w:style>
  <w:style w:type="paragraph" w:styleId="Heading7">
    <w:name w:val="heading 7"/>
    <w:basedOn w:val="Normal"/>
    <w:next w:val="Normal"/>
    <w:qFormat/>
    <w:rsid w:val="00E42DEA"/>
    <w:pPr>
      <w:numPr>
        <w:ilvl w:val="6"/>
        <w:numId w:val="40"/>
      </w:numPr>
      <w:outlineLvl w:val="6"/>
    </w:pPr>
    <w:rPr>
      <w:b/>
    </w:rPr>
  </w:style>
  <w:style w:type="paragraph" w:styleId="Heading8">
    <w:name w:val="heading 8"/>
    <w:basedOn w:val="Normal"/>
    <w:next w:val="Normal"/>
    <w:qFormat/>
    <w:rsid w:val="00E42DEA"/>
    <w:pPr>
      <w:numPr>
        <w:ilvl w:val="7"/>
        <w:numId w:val="40"/>
      </w:numPr>
      <w:outlineLvl w:val="7"/>
    </w:pPr>
    <w:rPr>
      <w:b/>
      <w:iCs/>
    </w:rPr>
  </w:style>
  <w:style w:type="paragraph" w:styleId="Heading9">
    <w:name w:val="heading 9"/>
    <w:basedOn w:val="Normal"/>
    <w:next w:val="Normal"/>
    <w:qFormat/>
    <w:rsid w:val="00E42DEA"/>
    <w:pPr>
      <w:numPr>
        <w:ilvl w:val="8"/>
        <w:numId w:val="40"/>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29"/>
    <w:semiHidden/>
    <w:rsid w:val="005802EE"/>
    <w:pPr>
      <w:spacing w:after="120"/>
      <w:ind w:left="1440" w:right="1440"/>
    </w:pPr>
  </w:style>
  <w:style w:type="paragraph" w:styleId="BodyText">
    <w:name w:val="Body Text"/>
    <w:basedOn w:val="Normal"/>
    <w:uiPriority w:val="29"/>
    <w:semiHidden/>
    <w:rsid w:val="005802EE"/>
    <w:pPr>
      <w:spacing w:after="120"/>
    </w:pPr>
  </w:style>
  <w:style w:type="paragraph" w:styleId="BodyText2">
    <w:name w:val="Body Text 2"/>
    <w:basedOn w:val="Normal"/>
    <w:uiPriority w:val="29"/>
    <w:semiHidden/>
    <w:rsid w:val="005802EE"/>
    <w:pPr>
      <w:spacing w:after="120" w:line="480" w:lineRule="auto"/>
    </w:pPr>
  </w:style>
  <w:style w:type="paragraph" w:styleId="BodyText3">
    <w:name w:val="Body Text 3"/>
    <w:basedOn w:val="Normal"/>
    <w:semiHidden/>
    <w:rsid w:val="005802EE"/>
    <w:pPr>
      <w:spacing w:after="120"/>
    </w:pPr>
    <w:rPr>
      <w:sz w:val="16"/>
      <w:szCs w:val="16"/>
    </w:rPr>
  </w:style>
  <w:style w:type="paragraph" w:styleId="BodyTextFirstIndent">
    <w:name w:val="Body Text First Indent"/>
    <w:basedOn w:val="BodyText"/>
    <w:uiPriority w:val="29"/>
    <w:semiHidden/>
    <w:rsid w:val="005802EE"/>
    <w:pPr>
      <w:ind w:firstLine="210"/>
    </w:pPr>
  </w:style>
  <w:style w:type="paragraph" w:styleId="BodyTextIndent">
    <w:name w:val="Body Text Indent"/>
    <w:basedOn w:val="Normal"/>
    <w:semiHidden/>
    <w:rsid w:val="005802EE"/>
    <w:pPr>
      <w:spacing w:after="120"/>
      <w:ind w:left="283"/>
    </w:pPr>
  </w:style>
  <w:style w:type="paragraph" w:styleId="BodyTextFirstIndent2">
    <w:name w:val="Body Text First Indent 2"/>
    <w:basedOn w:val="BodyTextIndent"/>
    <w:uiPriority w:val="29"/>
    <w:semiHidden/>
    <w:rsid w:val="005802EE"/>
    <w:pPr>
      <w:ind w:firstLine="210"/>
    </w:pPr>
  </w:style>
  <w:style w:type="paragraph" w:styleId="BodyTextIndent2">
    <w:name w:val="Body Text Indent 2"/>
    <w:basedOn w:val="Normal"/>
    <w:uiPriority w:val="29"/>
    <w:semiHidden/>
    <w:rsid w:val="005802EE"/>
    <w:pPr>
      <w:spacing w:after="120" w:line="480" w:lineRule="auto"/>
      <w:ind w:left="283"/>
    </w:pPr>
  </w:style>
  <w:style w:type="paragraph" w:styleId="BodyTextIndent3">
    <w:name w:val="Body Text Indent 3"/>
    <w:basedOn w:val="Normal"/>
    <w:uiPriority w:val="29"/>
    <w:semiHidden/>
    <w:rsid w:val="005802EE"/>
    <w:pPr>
      <w:spacing w:after="120"/>
      <w:ind w:left="283"/>
    </w:pPr>
    <w:rPr>
      <w:sz w:val="16"/>
      <w:szCs w:val="16"/>
    </w:rPr>
  </w:style>
  <w:style w:type="paragraph" w:styleId="Caption">
    <w:name w:val="caption"/>
    <w:basedOn w:val="Normal"/>
    <w:next w:val="Normal"/>
    <w:qFormat/>
    <w:rsid w:val="00EF78B7"/>
    <w:rPr>
      <w:bCs/>
      <w:szCs w:val="20"/>
    </w:rPr>
  </w:style>
  <w:style w:type="paragraph" w:styleId="Closing">
    <w:name w:val="Closing"/>
    <w:basedOn w:val="Normal"/>
    <w:uiPriority w:val="29"/>
    <w:semiHidden/>
    <w:rsid w:val="005802EE"/>
    <w:pPr>
      <w:ind w:left="4252"/>
    </w:pPr>
  </w:style>
  <w:style w:type="paragraph" w:styleId="Date">
    <w:name w:val="Date"/>
    <w:basedOn w:val="Normal"/>
    <w:next w:val="Normal"/>
    <w:semiHidden/>
    <w:rsid w:val="005802EE"/>
  </w:style>
  <w:style w:type="paragraph" w:styleId="E-mailSignature">
    <w:name w:val="E-mail Signature"/>
    <w:basedOn w:val="Normal"/>
    <w:uiPriority w:val="29"/>
    <w:semiHidden/>
    <w:rsid w:val="005802EE"/>
  </w:style>
  <w:style w:type="character" w:styleId="Emphasis">
    <w:name w:val="Emphasis"/>
    <w:basedOn w:val="DefaultParagraphFont"/>
    <w:uiPriority w:val="29"/>
    <w:semiHidden/>
    <w:qFormat/>
    <w:rsid w:val="005802EE"/>
    <w:rPr>
      <w:i/>
      <w:iCs/>
    </w:rPr>
  </w:style>
  <w:style w:type="character" w:styleId="EndnoteReference">
    <w:name w:val="endnote reference"/>
    <w:basedOn w:val="DefaultParagraphFont"/>
    <w:uiPriority w:val="29"/>
    <w:semiHidden/>
    <w:rsid w:val="003C4931"/>
    <w:rPr>
      <w:rFonts w:ascii="Arial" w:hAnsi="Arial"/>
      <w:sz w:val="14"/>
      <w:vertAlign w:val="superscript"/>
    </w:rPr>
  </w:style>
  <w:style w:type="paragraph" w:styleId="EndnoteText">
    <w:name w:val="endnote text"/>
    <w:basedOn w:val="Normal"/>
    <w:uiPriority w:val="29"/>
    <w:semiHidden/>
    <w:rsid w:val="005802EE"/>
    <w:pPr>
      <w:spacing w:line="180" w:lineRule="atLeast"/>
    </w:pPr>
    <w:rPr>
      <w:sz w:val="14"/>
      <w:szCs w:val="20"/>
    </w:rPr>
  </w:style>
  <w:style w:type="paragraph" w:styleId="EnvelopeAddress">
    <w:name w:val="envelope address"/>
    <w:basedOn w:val="Normal"/>
    <w:uiPriority w:val="29"/>
    <w:semiHidden/>
    <w:rsid w:val="005802EE"/>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29"/>
    <w:semiHidden/>
    <w:rsid w:val="005802EE"/>
    <w:rPr>
      <w:rFonts w:ascii="Arial" w:hAnsi="Arial" w:cs="Arial"/>
      <w:szCs w:val="20"/>
    </w:rPr>
  </w:style>
  <w:style w:type="character" w:styleId="FootnoteReference">
    <w:name w:val="footnote reference"/>
    <w:basedOn w:val="DefaultParagraphFont"/>
    <w:uiPriority w:val="29"/>
    <w:semiHidden/>
    <w:rsid w:val="003C4931"/>
    <w:rPr>
      <w:rFonts w:ascii="Arial" w:hAnsi="Arial"/>
      <w:sz w:val="14"/>
      <w:vertAlign w:val="superscript"/>
    </w:rPr>
  </w:style>
  <w:style w:type="paragraph" w:styleId="FootnoteText">
    <w:name w:val="footnote text"/>
    <w:basedOn w:val="Normal"/>
    <w:uiPriority w:val="29"/>
    <w:semiHidden/>
    <w:rsid w:val="005802EE"/>
    <w:pPr>
      <w:spacing w:line="180" w:lineRule="atLeast"/>
    </w:pPr>
    <w:rPr>
      <w:sz w:val="14"/>
      <w:szCs w:val="20"/>
    </w:rPr>
  </w:style>
  <w:style w:type="character" w:styleId="HTMLAcronym">
    <w:name w:val="HTML Acronym"/>
    <w:basedOn w:val="DefaultParagraphFont"/>
    <w:uiPriority w:val="29"/>
    <w:semiHidden/>
    <w:rsid w:val="005802EE"/>
  </w:style>
  <w:style w:type="paragraph" w:styleId="HTMLAddress">
    <w:name w:val="HTML Address"/>
    <w:basedOn w:val="Normal"/>
    <w:uiPriority w:val="29"/>
    <w:semiHidden/>
    <w:rsid w:val="005802EE"/>
    <w:rPr>
      <w:i/>
      <w:iCs/>
    </w:rPr>
  </w:style>
  <w:style w:type="character" w:styleId="HTMLCite">
    <w:name w:val="HTML Cite"/>
    <w:basedOn w:val="DefaultParagraphFont"/>
    <w:uiPriority w:val="29"/>
    <w:semiHidden/>
    <w:rsid w:val="005802EE"/>
    <w:rPr>
      <w:i/>
      <w:iCs/>
    </w:rPr>
  </w:style>
  <w:style w:type="character" w:styleId="HTMLCode">
    <w:name w:val="HTML Code"/>
    <w:basedOn w:val="DefaultParagraphFont"/>
    <w:uiPriority w:val="29"/>
    <w:semiHidden/>
    <w:rsid w:val="005802EE"/>
    <w:rPr>
      <w:rFonts w:ascii="Courier New" w:hAnsi="Courier New" w:cs="Courier New"/>
      <w:sz w:val="20"/>
      <w:szCs w:val="20"/>
    </w:rPr>
  </w:style>
  <w:style w:type="character" w:styleId="HTMLDefinition">
    <w:name w:val="HTML Definition"/>
    <w:basedOn w:val="DefaultParagraphFont"/>
    <w:uiPriority w:val="29"/>
    <w:semiHidden/>
    <w:rsid w:val="005802EE"/>
    <w:rPr>
      <w:i/>
      <w:iCs/>
    </w:rPr>
  </w:style>
  <w:style w:type="character" w:styleId="HTMLKeyboard">
    <w:name w:val="HTML Keyboard"/>
    <w:basedOn w:val="DefaultParagraphFont"/>
    <w:uiPriority w:val="29"/>
    <w:semiHidden/>
    <w:rsid w:val="005802EE"/>
    <w:rPr>
      <w:rFonts w:ascii="Courier New" w:hAnsi="Courier New" w:cs="Courier New"/>
      <w:sz w:val="20"/>
      <w:szCs w:val="20"/>
    </w:rPr>
  </w:style>
  <w:style w:type="paragraph" w:styleId="HTMLPreformatted">
    <w:name w:val="HTML Preformatted"/>
    <w:basedOn w:val="Normal"/>
    <w:uiPriority w:val="29"/>
    <w:semiHidden/>
    <w:rsid w:val="005802EE"/>
    <w:rPr>
      <w:rFonts w:ascii="Courier New" w:hAnsi="Courier New" w:cs="Courier New"/>
      <w:szCs w:val="20"/>
    </w:rPr>
  </w:style>
  <w:style w:type="character" w:styleId="HTMLSample">
    <w:name w:val="HTML Sample"/>
    <w:basedOn w:val="DefaultParagraphFont"/>
    <w:uiPriority w:val="29"/>
    <w:semiHidden/>
    <w:rsid w:val="005802EE"/>
    <w:rPr>
      <w:rFonts w:ascii="Courier New" w:hAnsi="Courier New" w:cs="Courier New"/>
    </w:rPr>
  </w:style>
  <w:style w:type="character" w:styleId="HTMLTypewriter">
    <w:name w:val="HTML Typewriter"/>
    <w:basedOn w:val="DefaultParagraphFont"/>
    <w:uiPriority w:val="29"/>
    <w:semiHidden/>
    <w:rsid w:val="005802EE"/>
    <w:rPr>
      <w:rFonts w:ascii="Courier New" w:hAnsi="Courier New" w:cs="Courier New"/>
      <w:sz w:val="20"/>
      <w:szCs w:val="20"/>
    </w:rPr>
  </w:style>
  <w:style w:type="character" w:styleId="HTMLVariable">
    <w:name w:val="HTML Variable"/>
    <w:basedOn w:val="DefaultParagraphFont"/>
    <w:uiPriority w:val="29"/>
    <w:semiHidden/>
    <w:rsid w:val="005802EE"/>
    <w:rPr>
      <w:i/>
      <w:iCs/>
    </w:rPr>
  </w:style>
  <w:style w:type="character" w:styleId="LineNumber">
    <w:name w:val="line number"/>
    <w:basedOn w:val="DefaultParagraphFont"/>
    <w:uiPriority w:val="29"/>
    <w:semiHidden/>
    <w:rsid w:val="005802EE"/>
  </w:style>
  <w:style w:type="paragraph" w:styleId="List">
    <w:name w:val="List"/>
    <w:basedOn w:val="Normal"/>
    <w:uiPriority w:val="29"/>
    <w:semiHidden/>
    <w:rsid w:val="005802EE"/>
    <w:pPr>
      <w:ind w:left="283" w:hanging="283"/>
    </w:pPr>
  </w:style>
  <w:style w:type="paragraph" w:styleId="List2">
    <w:name w:val="List 2"/>
    <w:basedOn w:val="Normal"/>
    <w:uiPriority w:val="29"/>
    <w:semiHidden/>
    <w:rsid w:val="005802EE"/>
    <w:pPr>
      <w:ind w:left="566" w:hanging="283"/>
    </w:pPr>
  </w:style>
  <w:style w:type="paragraph" w:styleId="List3">
    <w:name w:val="List 3"/>
    <w:basedOn w:val="Normal"/>
    <w:uiPriority w:val="29"/>
    <w:semiHidden/>
    <w:rsid w:val="005802EE"/>
    <w:pPr>
      <w:ind w:left="849" w:hanging="283"/>
    </w:pPr>
  </w:style>
  <w:style w:type="paragraph" w:styleId="List4">
    <w:name w:val="List 4"/>
    <w:basedOn w:val="Normal"/>
    <w:uiPriority w:val="29"/>
    <w:semiHidden/>
    <w:rsid w:val="005802EE"/>
    <w:pPr>
      <w:ind w:left="1132" w:hanging="283"/>
    </w:pPr>
  </w:style>
  <w:style w:type="paragraph" w:styleId="List5">
    <w:name w:val="List 5"/>
    <w:basedOn w:val="Normal"/>
    <w:uiPriority w:val="29"/>
    <w:semiHidden/>
    <w:rsid w:val="005802EE"/>
    <w:pPr>
      <w:ind w:left="1415" w:hanging="283"/>
    </w:pPr>
  </w:style>
  <w:style w:type="paragraph" w:styleId="ListBullet">
    <w:name w:val="List Bullet"/>
    <w:basedOn w:val="Normal"/>
    <w:uiPriority w:val="29"/>
    <w:semiHidden/>
    <w:rsid w:val="005802EE"/>
    <w:pPr>
      <w:numPr>
        <w:numId w:val="4"/>
      </w:numPr>
    </w:pPr>
  </w:style>
  <w:style w:type="paragraph" w:styleId="ListBullet2">
    <w:name w:val="List Bullet 2"/>
    <w:basedOn w:val="Normal"/>
    <w:uiPriority w:val="29"/>
    <w:semiHidden/>
    <w:rsid w:val="005802EE"/>
    <w:pPr>
      <w:numPr>
        <w:numId w:val="5"/>
      </w:numPr>
    </w:pPr>
  </w:style>
  <w:style w:type="paragraph" w:styleId="ListBullet3">
    <w:name w:val="List Bullet 3"/>
    <w:basedOn w:val="Normal"/>
    <w:uiPriority w:val="29"/>
    <w:semiHidden/>
    <w:rsid w:val="005802EE"/>
    <w:pPr>
      <w:numPr>
        <w:numId w:val="6"/>
      </w:numPr>
    </w:pPr>
  </w:style>
  <w:style w:type="paragraph" w:styleId="ListBullet4">
    <w:name w:val="List Bullet 4"/>
    <w:basedOn w:val="Normal"/>
    <w:uiPriority w:val="29"/>
    <w:semiHidden/>
    <w:rsid w:val="005802EE"/>
    <w:pPr>
      <w:numPr>
        <w:numId w:val="7"/>
      </w:numPr>
    </w:pPr>
  </w:style>
  <w:style w:type="paragraph" w:styleId="ListBullet5">
    <w:name w:val="List Bullet 5"/>
    <w:basedOn w:val="Normal"/>
    <w:uiPriority w:val="29"/>
    <w:semiHidden/>
    <w:rsid w:val="005802EE"/>
    <w:pPr>
      <w:numPr>
        <w:numId w:val="8"/>
      </w:numPr>
    </w:pPr>
  </w:style>
  <w:style w:type="paragraph" w:styleId="ListContinue">
    <w:name w:val="List Continue"/>
    <w:basedOn w:val="Normal"/>
    <w:uiPriority w:val="29"/>
    <w:semiHidden/>
    <w:rsid w:val="005802EE"/>
    <w:pPr>
      <w:spacing w:after="120"/>
      <w:ind w:left="283"/>
    </w:pPr>
  </w:style>
  <w:style w:type="paragraph" w:styleId="ListContinue2">
    <w:name w:val="List Continue 2"/>
    <w:basedOn w:val="Normal"/>
    <w:uiPriority w:val="29"/>
    <w:semiHidden/>
    <w:rsid w:val="005802EE"/>
    <w:pPr>
      <w:spacing w:after="120"/>
      <w:ind w:left="566"/>
    </w:pPr>
  </w:style>
  <w:style w:type="paragraph" w:styleId="ListContinue3">
    <w:name w:val="List Continue 3"/>
    <w:basedOn w:val="Normal"/>
    <w:uiPriority w:val="29"/>
    <w:semiHidden/>
    <w:rsid w:val="005802EE"/>
    <w:pPr>
      <w:spacing w:after="120"/>
      <w:ind w:left="849"/>
    </w:pPr>
  </w:style>
  <w:style w:type="paragraph" w:styleId="ListContinue4">
    <w:name w:val="List Continue 4"/>
    <w:basedOn w:val="Normal"/>
    <w:uiPriority w:val="29"/>
    <w:semiHidden/>
    <w:rsid w:val="005802EE"/>
    <w:pPr>
      <w:spacing w:after="120"/>
      <w:ind w:left="1132"/>
    </w:pPr>
  </w:style>
  <w:style w:type="paragraph" w:styleId="ListContinue5">
    <w:name w:val="List Continue 5"/>
    <w:basedOn w:val="Normal"/>
    <w:uiPriority w:val="29"/>
    <w:semiHidden/>
    <w:rsid w:val="005802EE"/>
    <w:pPr>
      <w:spacing w:after="120"/>
      <w:ind w:left="1415"/>
    </w:pPr>
  </w:style>
  <w:style w:type="paragraph" w:styleId="ListNumber">
    <w:name w:val="List Number"/>
    <w:basedOn w:val="Normal"/>
    <w:uiPriority w:val="29"/>
    <w:semiHidden/>
    <w:rsid w:val="005802EE"/>
    <w:pPr>
      <w:numPr>
        <w:numId w:val="9"/>
      </w:numPr>
    </w:pPr>
  </w:style>
  <w:style w:type="paragraph" w:styleId="ListNumber2">
    <w:name w:val="List Number 2"/>
    <w:basedOn w:val="Normal"/>
    <w:uiPriority w:val="29"/>
    <w:semiHidden/>
    <w:rsid w:val="005802EE"/>
    <w:pPr>
      <w:numPr>
        <w:numId w:val="10"/>
      </w:numPr>
    </w:pPr>
  </w:style>
  <w:style w:type="paragraph" w:styleId="ListNumber3">
    <w:name w:val="List Number 3"/>
    <w:basedOn w:val="Normal"/>
    <w:uiPriority w:val="29"/>
    <w:semiHidden/>
    <w:rsid w:val="005802EE"/>
    <w:pPr>
      <w:numPr>
        <w:numId w:val="11"/>
      </w:numPr>
    </w:pPr>
  </w:style>
  <w:style w:type="paragraph" w:styleId="ListNumber4">
    <w:name w:val="List Number 4"/>
    <w:basedOn w:val="Normal"/>
    <w:uiPriority w:val="29"/>
    <w:semiHidden/>
    <w:rsid w:val="005802EE"/>
    <w:pPr>
      <w:numPr>
        <w:numId w:val="12"/>
      </w:numPr>
    </w:pPr>
  </w:style>
  <w:style w:type="paragraph" w:styleId="ListNumber5">
    <w:name w:val="List Number 5"/>
    <w:basedOn w:val="Normal"/>
    <w:uiPriority w:val="29"/>
    <w:semiHidden/>
    <w:rsid w:val="005802EE"/>
    <w:pPr>
      <w:numPr>
        <w:numId w:val="13"/>
      </w:numPr>
      <w:tabs>
        <w:tab w:val="clear" w:pos="1492"/>
        <w:tab w:val="num" w:pos="360"/>
      </w:tabs>
      <w:ind w:left="0" w:firstLine="0"/>
    </w:pPr>
  </w:style>
  <w:style w:type="paragraph" w:styleId="MessageHeader">
    <w:name w:val="Message Header"/>
    <w:basedOn w:val="Normal"/>
    <w:uiPriority w:val="2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ent">
    <w:name w:val="Normal Indent"/>
    <w:basedOn w:val="Normal"/>
    <w:rsid w:val="005802EE"/>
    <w:pPr>
      <w:ind w:left="1304"/>
    </w:pPr>
  </w:style>
  <w:style w:type="paragraph" w:styleId="NoteHeading">
    <w:name w:val="Note Heading"/>
    <w:basedOn w:val="Normal"/>
    <w:next w:val="Normal"/>
    <w:uiPriority w:val="29"/>
    <w:semiHidden/>
    <w:rsid w:val="005802EE"/>
  </w:style>
  <w:style w:type="paragraph" w:styleId="PlainText">
    <w:name w:val="Plain Text"/>
    <w:basedOn w:val="Normal"/>
    <w:uiPriority w:val="29"/>
    <w:semiHidden/>
    <w:rsid w:val="005802EE"/>
    <w:rPr>
      <w:rFonts w:ascii="Courier New" w:hAnsi="Courier New" w:cs="Courier New"/>
      <w:szCs w:val="20"/>
    </w:rPr>
  </w:style>
  <w:style w:type="paragraph" w:styleId="Salutation">
    <w:name w:val="Salutation"/>
    <w:basedOn w:val="Normal"/>
    <w:next w:val="Normal"/>
    <w:uiPriority w:val="29"/>
    <w:semiHidden/>
    <w:rsid w:val="005802EE"/>
  </w:style>
  <w:style w:type="paragraph" w:styleId="Signature">
    <w:name w:val="Signature"/>
    <w:basedOn w:val="Normal"/>
    <w:uiPriority w:val="29"/>
    <w:semiHidden/>
    <w:rsid w:val="005802EE"/>
    <w:pPr>
      <w:ind w:left="4252"/>
    </w:pPr>
  </w:style>
  <w:style w:type="character" w:styleId="Strong">
    <w:name w:val="Strong"/>
    <w:basedOn w:val="DefaultParagraphFont"/>
    <w:qFormat/>
    <w:rsid w:val="005802EE"/>
    <w:rPr>
      <w:b/>
      <w:bCs/>
    </w:rPr>
  </w:style>
  <w:style w:type="paragraph" w:styleId="Subtitle">
    <w:name w:val="Subtitle"/>
    <w:basedOn w:val="Normal"/>
    <w:link w:val="SubtitleChar"/>
    <w:uiPriority w:val="29"/>
    <w:semiHidden/>
    <w:qFormat/>
    <w:rsid w:val="00D01BBB"/>
    <w:pPr>
      <w:spacing w:line="300" w:lineRule="atLeast"/>
    </w:pPr>
    <w:rPr>
      <w:rFonts w:cs="Arial"/>
      <w:caps/>
      <w:sz w:val="24"/>
    </w:rPr>
  </w:style>
  <w:style w:type="table" w:styleId="Table3Deffects1">
    <w:name w:val="Table 3D effects 1"/>
    <w:basedOn w:val="TableNormal"/>
    <w:semiHidden/>
    <w:rsid w:val="005802E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02E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02E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02E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802E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29"/>
    <w:semiHidden/>
    <w:qFormat/>
    <w:rsid w:val="00D01BBB"/>
    <w:pPr>
      <w:spacing w:line="600" w:lineRule="atLeast"/>
    </w:pPr>
    <w:rPr>
      <w:rFonts w:ascii="Arial Black" w:hAnsi="Arial Black" w:cs="Arial"/>
      <w:bCs/>
      <w:caps/>
      <w:kern w:val="28"/>
      <w:sz w:val="52"/>
      <w:szCs w:val="32"/>
    </w:rPr>
  </w:style>
  <w:style w:type="paragraph" w:styleId="TOC1">
    <w:name w:val="toc 1"/>
    <w:basedOn w:val="Normal"/>
    <w:next w:val="Normal"/>
    <w:uiPriority w:val="39"/>
    <w:rsid w:val="0084328F"/>
    <w:pPr>
      <w:tabs>
        <w:tab w:val="right" w:pos="8505"/>
      </w:tabs>
      <w:ind w:left="567" w:right="567" w:hanging="567"/>
    </w:pPr>
    <w:rPr>
      <w:caps/>
    </w:rPr>
  </w:style>
  <w:style w:type="paragraph" w:styleId="TOC2">
    <w:name w:val="toc 2"/>
    <w:basedOn w:val="Normal"/>
    <w:next w:val="Normal"/>
    <w:uiPriority w:val="39"/>
    <w:rsid w:val="00F83D39"/>
    <w:pPr>
      <w:tabs>
        <w:tab w:val="right" w:pos="8505"/>
      </w:tabs>
      <w:ind w:left="567" w:right="567" w:hanging="567"/>
    </w:pPr>
  </w:style>
  <w:style w:type="paragraph" w:styleId="TOC3">
    <w:name w:val="toc 3"/>
    <w:basedOn w:val="Normal"/>
    <w:next w:val="Normal"/>
    <w:uiPriority w:val="39"/>
    <w:rsid w:val="0084328F"/>
    <w:pPr>
      <w:tabs>
        <w:tab w:val="right" w:pos="8505"/>
      </w:tabs>
      <w:ind w:left="567" w:right="567" w:hanging="567"/>
    </w:pPr>
  </w:style>
  <w:style w:type="paragraph" w:styleId="TOC4">
    <w:name w:val="toc 4"/>
    <w:basedOn w:val="Normal"/>
    <w:next w:val="Normal"/>
    <w:uiPriority w:val="29"/>
    <w:semiHidden/>
    <w:rsid w:val="00DE6A38"/>
    <w:pPr>
      <w:tabs>
        <w:tab w:val="right" w:leader="dot" w:pos="7655"/>
      </w:tabs>
      <w:ind w:left="851" w:right="567"/>
    </w:pPr>
  </w:style>
  <w:style w:type="paragraph" w:styleId="TOC5">
    <w:name w:val="toc 5"/>
    <w:basedOn w:val="Normal"/>
    <w:next w:val="Normal"/>
    <w:uiPriority w:val="29"/>
    <w:semiHidden/>
    <w:rsid w:val="00863559"/>
    <w:pPr>
      <w:tabs>
        <w:tab w:val="right" w:pos="7655"/>
      </w:tabs>
      <w:ind w:left="1134" w:right="567"/>
    </w:pPr>
  </w:style>
  <w:style w:type="character" w:styleId="FollowedHyperlink">
    <w:name w:val="FollowedHyperlink"/>
    <w:basedOn w:val="DefaultParagraphFont"/>
    <w:uiPriority w:val="29"/>
    <w:semiHidden/>
    <w:rsid w:val="00EF36FB"/>
    <w:rPr>
      <w:color w:val="800080"/>
      <w:u w:val="single"/>
    </w:rPr>
  </w:style>
  <w:style w:type="paragraph" w:styleId="Footer">
    <w:name w:val="footer"/>
    <w:basedOn w:val="Normal"/>
    <w:uiPriority w:val="29"/>
    <w:semiHidden/>
    <w:rsid w:val="006814F5"/>
    <w:pPr>
      <w:tabs>
        <w:tab w:val="right" w:pos="8505"/>
      </w:tabs>
      <w:spacing w:line="180" w:lineRule="atLeast"/>
    </w:pPr>
    <w:rPr>
      <w:sz w:val="14"/>
    </w:rPr>
  </w:style>
  <w:style w:type="paragraph" w:styleId="Header">
    <w:name w:val="header"/>
    <w:basedOn w:val="Normal"/>
    <w:link w:val="HeaderChar"/>
    <w:rsid w:val="001D223D"/>
    <w:pPr>
      <w:tabs>
        <w:tab w:val="right" w:pos="8505"/>
      </w:tabs>
      <w:spacing w:line="200" w:lineRule="atLeast"/>
    </w:pPr>
    <w:rPr>
      <w:caps/>
      <w:color w:val="EA631C"/>
      <w:sz w:val="16"/>
    </w:rPr>
  </w:style>
  <w:style w:type="character" w:styleId="Hyperlink">
    <w:name w:val="Hyperlink"/>
    <w:basedOn w:val="DefaultParagraphFont"/>
    <w:uiPriority w:val="99"/>
    <w:rsid w:val="00EF36FB"/>
    <w:rPr>
      <w:color w:val="0000FF"/>
      <w:u w:val="single"/>
    </w:rPr>
  </w:style>
  <w:style w:type="character" w:styleId="PageNumber">
    <w:name w:val="page number"/>
    <w:basedOn w:val="DefaultParagraphFont"/>
    <w:uiPriority w:val="29"/>
    <w:semiHidden/>
    <w:rsid w:val="004279A0"/>
    <w:rPr>
      <w:rFonts w:ascii="Calibri" w:hAnsi="Calibri"/>
      <w:sz w:val="14"/>
    </w:rPr>
  </w:style>
  <w:style w:type="paragraph" w:customStyle="1" w:styleId="Normal-Punktliste">
    <w:name w:val="Normal - Punktliste"/>
    <w:basedOn w:val="Normal"/>
    <w:uiPriority w:val="1"/>
    <w:rsid w:val="002F2D9E"/>
    <w:pPr>
      <w:numPr>
        <w:numId w:val="14"/>
      </w:numPr>
    </w:pPr>
  </w:style>
  <w:style w:type="paragraph" w:styleId="TOC6">
    <w:name w:val="toc 6"/>
    <w:basedOn w:val="Normal"/>
    <w:next w:val="Normal"/>
    <w:uiPriority w:val="29"/>
    <w:semiHidden/>
    <w:rsid w:val="00863559"/>
    <w:pPr>
      <w:tabs>
        <w:tab w:val="right" w:pos="7655"/>
      </w:tabs>
      <w:ind w:left="2268" w:right="567" w:hanging="1134"/>
    </w:pPr>
  </w:style>
  <w:style w:type="paragraph" w:styleId="TOC7">
    <w:name w:val="toc 7"/>
    <w:basedOn w:val="Normal"/>
    <w:next w:val="Normal"/>
    <w:uiPriority w:val="29"/>
    <w:semiHidden/>
    <w:rsid w:val="00863559"/>
    <w:pPr>
      <w:tabs>
        <w:tab w:val="right" w:pos="7655"/>
      </w:tabs>
      <w:ind w:left="2268" w:right="567" w:hanging="1134"/>
    </w:pPr>
  </w:style>
  <w:style w:type="paragraph" w:styleId="TOC8">
    <w:name w:val="toc 8"/>
    <w:basedOn w:val="Normal"/>
    <w:next w:val="Normal"/>
    <w:uiPriority w:val="29"/>
    <w:semiHidden/>
    <w:rsid w:val="00863559"/>
    <w:pPr>
      <w:tabs>
        <w:tab w:val="right" w:pos="7655"/>
      </w:tabs>
      <w:ind w:left="2268" w:right="567" w:hanging="1134"/>
    </w:pPr>
  </w:style>
  <w:style w:type="paragraph" w:styleId="TOC9">
    <w:name w:val="toc 9"/>
    <w:basedOn w:val="Normal"/>
    <w:next w:val="Normal"/>
    <w:uiPriority w:val="29"/>
    <w:semiHidden/>
    <w:rsid w:val="00863559"/>
    <w:pPr>
      <w:tabs>
        <w:tab w:val="right" w:pos="7655"/>
      </w:tabs>
      <w:ind w:left="2268" w:right="567" w:hanging="1134"/>
    </w:pPr>
  </w:style>
  <w:style w:type="paragraph" w:customStyle="1" w:styleId="Normal-Nummerering">
    <w:name w:val="Normal - Nummerering"/>
    <w:basedOn w:val="Normal"/>
    <w:uiPriority w:val="1"/>
    <w:rsid w:val="002F2D9E"/>
    <w:pPr>
      <w:numPr>
        <w:numId w:val="15"/>
      </w:numPr>
    </w:pPr>
  </w:style>
  <w:style w:type="paragraph" w:customStyle="1" w:styleId="Normal-Tabeltekst">
    <w:name w:val="Normal - Tabel tekst"/>
    <w:basedOn w:val="Normal"/>
    <w:uiPriority w:val="7"/>
    <w:semiHidden/>
    <w:rsid w:val="00DE0BA3"/>
  </w:style>
  <w:style w:type="paragraph" w:customStyle="1" w:styleId="Normal-Tabeloverskrift">
    <w:name w:val="Normal - Tabel overskrift"/>
    <w:basedOn w:val="Normal"/>
    <w:uiPriority w:val="7"/>
    <w:semiHidden/>
    <w:rsid w:val="00DE0BA3"/>
    <w:rPr>
      <w:color w:val="FFFFFF"/>
    </w:rPr>
  </w:style>
  <w:style w:type="paragraph" w:customStyle="1" w:styleId="Normal-Tabelkolonneoverskrift">
    <w:name w:val="Normal - Tabel kolonne overskrift"/>
    <w:basedOn w:val="Normal"/>
    <w:rsid w:val="00DE0BA3"/>
    <w:rPr>
      <w:b/>
    </w:rPr>
  </w:style>
  <w:style w:type="table" w:customStyle="1" w:styleId="Table-Normal">
    <w:name w:val="Table - Normal"/>
    <w:basedOn w:val="TableNormal"/>
    <w:rsid w:val="00DE0BA3"/>
    <w:pPr>
      <w:spacing w:line="220" w:lineRule="atLeast"/>
    </w:pPr>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val="0"/>
        <w:color w:val="FFFFFF"/>
        <w:sz w:val="21"/>
      </w:rPr>
      <w:tblPr/>
      <w:tcPr>
        <w:shd w:val="clear" w:color="auto" w:fill="167DBD"/>
      </w:tcPr>
    </w:tblStylePr>
    <w:tblStylePr w:type="firstCol">
      <w:pPr>
        <w:wordWrap/>
        <w:spacing w:line="220" w:lineRule="atLeast"/>
      </w:pPr>
      <w:rPr>
        <w:rFonts w:ascii="Albertus Medium" w:hAnsi="Albertus Medium"/>
        <w:b/>
        <w:sz w:val="18"/>
      </w:rPr>
    </w:tblStylePr>
  </w:style>
  <w:style w:type="paragraph" w:customStyle="1" w:styleId="Normal-Tabelnumre">
    <w:name w:val="Normal - Tabel numre"/>
    <w:basedOn w:val="Normal-Tabeltekst"/>
    <w:uiPriority w:val="7"/>
    <w:semiHidden/>
    <w:rsid w:val="00DE0BA3"/>
    <w:pPr>
      <w:jc w:val="right"/>
    </w:pPr>
  </w:style>
  <w:style w:type="paragraph" w:customStyle="1" w:styleId="Normal-TabelnumreTotal">
    <w:name w:val="Normal - Tabel numre Total"/>
    <w:basedOn w:val="Normal-Tabelnumre"/>
    <w:uiPriority w:val="7"/>
    <w:semiHidden/>
    <w:rsid w:val="00DE0BA3"/>
    <w:rPr>
      <w:b/>
    </w:rPr>
  </w:style>
  <w:style w:type="paragraph" w:customStyle="1" w:styleId="Template">
    <w:name w:val="Template"/>
    <w:uiPriority w:val="29"/>
    <w:semiHidden/>
    <w:rsid w:val="002F2D9E"/>
    <w:pPr>
      <w:spacing w:line="200" w:lineRule="atLeast"/>
    </w:pPr>
    <w:rPr>
      <w:rFonts w:ascii="Verdana" w:hAnsi="Verdana"/>
      <w:noProof/>
      <w:color w:val="646567"/>
      <w:sz w:val="16"/>
      <w:szCs w:val="24"/>
      <w:lang w:eastAsia="en-US"/>
    </w:rPr>
  </w:style>
  <w:style w:type="paragraph" w:customStyle="1" w:styleId="Template-Virksomhedsnavn">
    <w:name w:val="Template - Virksomheds navn"/>
    <w:basedOn w:val="Template"/>
    <w:next w:val="Template-Adresse"/>
    <w:uiPriority w:val="29"/>
    <w:semiHidden/>
    <w:rsid w:val="005E6CB9"/>
    <w:pPr>
      <w:spacing w:after="200"/>
    </w:pPr>
    <w:rPr>
      <w:b/>
    </w:rPr>
  </w:style>
  <w:style w:type="paragraph" w:customStyle="1" w:styleId="Template-Adresse">
    <w:name w:val="Template - Adresse"/>
    <w:basedOn w:val="Template"/>
    <w:uiPriority w:val="29"/>
    <w:semiHidden/>
    <w:rsid w:val="00F15E62"/>
    <w:pPr>
      <w:spacing w:line="232" w:lineRule="exact"/>
      <w:ind w:left="624"/>
    </w:pPr>
    <w:rPr>
      <w:rFonts w:ascii="Arial" w:hAnsi="Arial"/>
      <w:color w:val="878787"/>
      <w:sz w:val="18"/>
    </w:rPr>
  </w:style>
  <w:style w:type="paragraph" w:customStyle="1" w:styleId="Template-Dato">
    <w:name w:val="Template - Dato"/>
    <w:basedOn w:val="Template-Adresse"/>
    <w:uiPriority w:val="29"/>
    <w:semiHidden/>
    <w:rsid w:val="002171DE"/>
  </w:style>
  <w:style w:type="table" w:styleId="TableGrid">
    <w:name w:val="Table Grid"/>
    <w:basedOn w:val="TableNormal"/>
    <w:uiPriority w:val="59"/>
    <w:rsid w:val="002171D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Normal"/>
    <w:uiPriority w:val="29"/>
    <w:semiHidden/>
    <w:qFormat/>
    <w:rsid w:val="00B26C75"/>
    <w:pPr>
      <w:spacing w:before="1300" w:line="400" w:lineRule="atLeast"/>
    </w:pPr>
    <w:rPr>
      <w:caps/>
      <w:sz w:val="34"/>
    </w:rPr>
  </w:style>
  <w:style w:type="paragraph" w:customStyle="1" w:styleId="Forside-Dato">
    <w:name w:val="Forside - Dato"/>
    <w:basedOn w:val="Normal"/>
    <w:uiPriority w:val="29"/>
    <w:semiHidden/>
    <w:rsid w:val="00D01BBB"/>
    <w:pPr>
      <w:spacing w:line="300" w:lineRule="atLeast"/>
    </w:pPr>
    <w:rPr>
      <w:caps/>
      <w:sz w:val="24"/>
    </w:rPr>
  </w:style>
  <w:style w:type="paragraph" w:styleId="TableofFigures">
    <w:name w:val="table of figures"/>
    <w:basedOn w:val="Normal"/>
    <w:next w:val="Normal"/>
    <w:uiPriority w:val="29"/>
    <w:semiHidden/>
    <w:rsid w:val="00BE7FBE"/>
  </w:style>
  <w:style w:type="paragraph" w:customStyle="1" w:styleId="Forside-overskrift">
    <w:name w:val="Forside - overskrift"/>
    <w:basedOn w:val="Title"/>
    <w:link w:val="Forside-overskriftCharChar"/>
    <w:uiPriority w:val="29"/>
    <w:semiHidden/>
    <w:rsid w:val="00735C3A"/>
    <w:pPr>
      <w:spacing w:line="560" w:lineRule="exact"/>
    </w:pPr>
    <w:rPr>
      <w:rFonts w:ascii="Calibri" w:hAnsi="Calibri"/>
      <w:color w:val="FFFFFF"/>
      <w:sz w:val="56"/>
    </w:rPr>
  </w:style>
  <w:style w:type="paragraph" w:customStyle="1" w:styleId="Forside-Kategori">
    <w:name w:val="Forside - Kategori"/>
    <w:basedOn w:val="Subtitle"/>
    <w:link w:val="Forside-KategoriChar"/>
    <w:uiPriority w:val="29"/>
    <w:rsid w:val="00735C3A"/>
    <w:pPr>
      <w:spacing w:before="60"/>
    </w:pPr>
    <w:rPr>
      <w:b/>
      <w:color w:val="FFFFFF"/>
      <w:sz w:val="26"/>
    </w:rPr>
  </w:style>
  <w:style w:type="character" w:customStyle="1" w:styleId="TitleChar">
    <w:name w:val="Title Char"/>
    <w:basedOn w:val="DefaultParagraphFont"/>
    <w:link w:val="Title"/>
    <w:uiPriority w:val="29"/>
    <w:semiHidden/>
    <w:rsid w:val="00A10016"/>
    <w:rPr>
      <w:rFonts w:ascii="Arial Black" w:hAnsi="Arial Black" w:cs="Arial"/>
      <w:bCs/>
      <w:caps/>
      <w:kern w:val="28"/>
      <w:sz w:val="52"/>
      <w:szCs w:val="32"/>
      <w:lang w:eastAsia="en-US"/>
    </w:rPr>
  </w:style>
  <w:style w:type="character" w:customStyle="1" w:styleId="Forside-overskriftCharChar">
    <w:name w:val="Forside - overskrift Char Char"/>
    <w:basedOn w:val="TitleChar"/>
    <w:link w:val="Forside-overskrift"/>
    <w:uiPriority w:val="29"/>
    <w:semiHidden/>
    <w:rsid w:val="00A10016"/>
    <w:rPr>
      <w:rFonts w:ascii="Calibri" w:hAnsi="Calibri" w:cs="Arial"/>
      <w:bCs/>
      <w:caps/>
      <w:color w:val="FFFFFF"/>
      <w:kern w:val="28"/>
      <w:sz w:val="56"/>
      <w:szCs w:val="32"/>
      <w:lang w:eastAsia="en-US"/>
    </w:rPr>
  </w:style>
  <w:style w:type="character" w:customStyle="1" w:styleId="SubtitleChar">
    <w:name w:val="Subtitle Char"/>
    <w:basedOn w:val="DefaultParagraphFont"/>
    <w:link w:val="Subtitle"/>
    <w:uiPriority w:val="29"/>
    <w:semiHidden/>
    <w:rsid w:val="00A10016"/>
    <w:rPr>
      <w:rFonts w:ascii="Calibri" w:hAnsi="Calibri" w:cs="Arial"/>
      <w:caps/>
      <w:sz w:val="24"/>
      <w:szCs w:val="24"/>
      <w:lang w:eastAsia="en-US"/>
    </w:rPr>
  </w:style>
  <w:style w:type="character" w:customStyle="1" w:styleId="Forside-KategoriChar">
    <w:name w:val="Forside - Kategori Char"/>
    <w:basedOn w:val="SubtitleChar"/>
    <w:link w:val="Forside-Kategori"/>
    <w:uiPriority w:val="29"/>
    <w:rsid w:val="00A0459E"/>
    <w:rPr>
      <w:rFonts w:ascii="Calibri" w:hAnsi="Calibri" w:cs="Arial"/>
      <w:b/>
      <w:caps/>
      <w:color w:val="FFFFFF"/>
      <w:sz w:val="26"/>
      <w:szCs w:val="24"/>
      <w:lang w:eastAsia="en-US"/>
    </w:rPr>
  </w:style>
  <w:style w:type="paragraph" w:customStyle="1" w:styleId="Forside-Rapporttype">
    <w:name w:val="Forside - Rapport type"/>
    <w:basedOn w:val="Forside-Dato"/>
    <w:uiPriority w:val="29"/>
    <w:semiHidden/>
    <w:rsid w:val="006814F5"/>
  </w:style>
  <w:style w:type="paragraph" w:customStyle="1" w:styleId="ForordOverskrift">
    <w:name w:val="Forord Overskrift"/>
    <w:basedOn w:val="Normal"/>
    <w:uiPriority w:val="29"/>
    <w:semiHidden/>
    <w:rsid w:val="007D2AB0"/>
    <w:pPr>
      <w:spacing w:before="1300" w:line="400" w:lineRule="atLeast"/>
      <w:contextualSpacing/>
    </w:pPr>
    <w:rPr>
      <w:caps/>
      <w:sz w:val="34"/>
    </w:rPr>
  </w:style>
  <w:style w:type="paragraph" w:customStyle="1" w:styleId="Normal-Dato">
    <w:name w:val="Normal - Dato"/>
    <w:basedOn w:val="Normal"/>
    <w:uiPriority w:val="6"/>
    <w:semiHidden/>
    <w:rsid w:val="003371C5"/>
  </w:style>
  <w:style w:type="paragraph" w:customStyle="1" w:styleId="Kilde">
    <w:name w:val="Kilde"/>
    <w:basedOn w:val="Normal"/>
    <w:uiPriority w:val="29"/>
    <w:semiHidden/>
    <w:rsid w:val="007B5FAE"/>
    <w:rPr>
      <w:i/>
      <w:sz w:val="16"/>
    </w:rPr>
  </w:style>
  <w:style w:type="paragraph" w:styleId="BalloonText">
    <w:name w:val="Balloon Text"/>
    <w:basedOn w:val="Normal"/>
    <w:link w:val="BalloonTextChar"/>
    <w:uiPriority w:val="29"/>
    <w:semiHidden/>
    <w:rsid w:val="00DE1A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DE1AE7"/>
    <w:rPr>
      <w:rFonts w:ascii="Tahoma" w:hAnsi="Tahoma" w:cs="Tahoma"/>
      <w:sz w:val="16"/>
      <w:szCs w:val="16"/>
      <w:lang w:eastAsia="en-US"/>
    </w:rPr>
  </w:style>
  <w:style w:type="paragraph" w:customStyle="1" w:styleId="Mned-r">
    <w:name w:val="Måned-år"/>
    <w:basedOn w:val="Forside-Rapporttype"/>
    <w:uiPriority w:val="4"/>
    <w:rsid w:val="00A0459E"/>
    <w:rPr>
      <w:b/>
      <w:color w:val="FFFFFF" w:themeColor="background1"/>
      <w:sz w:val="26"/>
    </w:rPr>
  </w:style>
  <w:style w:type="character" w:customStyle="1" w:styleId="HeaderChar">
    <w:name w:val="Header Char"/>
    <w:basedOn w:val="DefaultParagraphFont"/>
    <w:link w:val="Header"/>
    <w:rsid w:val="00DC471F"/>
    <w:rPr>
      <w:rFonts w:ascii="Calibri" w:hAnsi="Calibri"/>
      <w:caps/>
      <w:color w:val="EA631C"/>
      <w:sz w:val="16"/>
      <w:szCs w:val="24"/>
      <w:lang w:eastAsia="en-US"/>
    </w:rPr>
  </w:style>
  <w:style w:type="paragraph" w:customStyle="1" w:styleId="Bemrkninger">
    <w:name w:val="Bemærkninger"/>
    <w:basedOn w:val="Normal"/>
    <w:uiPriority w:val="5"/>
    <w:rsid w:val="00533D37"/>
    <w:rPr>
      <w:color w:val="FFFFFF" w:themeColor="background1"/>
    </w:rPr>
  </w:style>
  <w:style w:type="paragraph" w:styleId="Bibliography">
    <w:name w:val="Bibliography"/>
    <w:basedOn w:val="Normal"/>
    <w:next w:val="Normal"/>
    <w:uiPriority w:val="29"/>
    <w:semiHidden/>
    <w:unhideWhenUsed/>
    <w:rsid w:val="00F34F84"/>
  </w:style>
  <w:style w:type="paragraph" w:styleId="Quote">
    <w:name w:val="Quote"/>
    <w:basedOn w:val="Normal"/>
    <w:next w:val="Normal"/>
    <w:link w:val="QuoteChar"/>
    <w:uiPriority w:val="29"/>
    <w:semiHidden/>
    <w:qFormat/>
    <w:rsid w:val="00F34F84"/>
    <w:rPr>
      <w:i/>
      <w:iCs/>
      <w:color w:val="000000" w:themeColor="text1"/>
    </w:rPr>
  </w:style>
  <w:style w:type="character" w:customStyle="1" w:styleId="QuoteChar">
    <w:name w:val="Quote Char"/>
    <w:basedOn w:val="DefaultParagraphFont"/>
    <w:link w:val="Quote"/>
    <w:uiPriority w:val="29"/>
    <w:semiHidden/>
    <w:rsid w:val="00F34F84"/>
    <w:rPr>
      <w:rFonts w:ascii="Calibri" w:hAnsi="Calibri"/>
      <w:i/>
      <w:iCs/>
      <w:color w:val="000000" w:themeColor="text1"/>
      <w:sz w:val="21"/>
      <w:szCs w:val="24"/>
      <w:lang w:eastAsia="en-US"/>
    </w:rPr>
  </w:style>
  <w:style w:type="paragraph" w:styleId="TOAHeading">
    <w:name w:val="toa heading"/>
    <w:basedOn w:val="Normal"/>
    <w:next w:val="Normal"/>
    <w:uiPriority w:val="29"/>
    <w:semiHidden/>
    <w:rsid w:val="00F34F84"/>
    <w:pPr>
      <w:spacing w:before="120"/>
    </w:pPr>
    <w:rPr>
      <w:rFonts w:asciiTheme="majorHAnsi" w:eastAsiaTheme="majorEastAsia" w:hAnsiTheme="majorHAnsi" w:cstheme="majorBidi"/>
      <w:b/>
      <w:bCs/>
      <w:sz w:val="24"/>
    </w:rPr>
  </w:style>
  <w:style w:type="paragraph" w:styleId="TableofAuthorities">
    <w:name w:val="table of authorities"/>
    <w:basedOn w:val="Normal"/>
    <w:next w:val="Normal"/>
    <w:uiPriority w:val="29"/>
    <w:semiHidden/>
    <w:rsid w:val="00F34F84"/>
    <w:pPr>
      <w:ind w:left="210" w:hanging="210"/>
    </w:pPr>
  </w:style>
  <w:style w:type="paragraph" w:styleId="DocumentMap">
    <w:name w:val="Document Map"/>
    <w:basedOn w:val="Normal"/>
    <w:link w:val="DocumentMapChar"/>
    <w:uiPriority w:val="29"/>
    <w:semiHidden/>
    <w:rsid w:val="00F34F8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29"/>
    <w:semiHidden/>
    <w:rsid w:val="00F34F84"/>
    <w:rPr>
      <w:rFonts w:ascii="Tahoma" w:hAnsi="Tahoma" w:cs="Tahoma"/>
      <w:sz w:val="16"/>
      <w:szCs w:val="16"/>
      <w:lang w:eastAsia="en-US"/>
    </w:rPr>
  </w:style>
  <w:style w:type="paragraph" w:styleId="Index1">
    <w:name w:val="index 1"/>
    <w:basedOn w:val="Normal"/>
    <w:next w:val="Normal"/>
    <w:autoRedefine/>
    <w:uiPriority w:val="29"/>
    <w:semiHidden/>
    <w:rsid w:val="00F34F84"/>
    <w:pPr>
      <w:spacing w:line="240" w:lineRule="auto"/>
      <w:ind w:left="210" w:hanging="210"/>
    </w:pPr>
  </w:style>
  <w:style w:type="paragraph" w:styleId="Index2">
    <w:name w:val="index 2"/>
    <w:basedOn w:val="Normal"/>
    <w:next w:val="Normal"/>
    <w:autoRedefine/>
    <w:uiPriority w:val="29"/>
    <w:semiHidden/>
    <w:rsid w:val="00F34F84"/>
    <w:pPr>
      <w:spacing w:line="240" w:lineRule="auto"/>
      <w:ind w:left="420" w:hanging="210"/>
    </w:pPr>
  </w:style>
  <w:style w:type="paragraph" w:styleId="Index3">
    <w:name w:val="index 3"/>
    <w:basedOn w:val="Normal"/>
    <w:next w:val="Normal"/>
    <w:autoRedefine/>
    <w:uiPriority w:val="29"/>
    <w:semiHidden/>
    <w:rsid w:val="00F34F84"/>
    <w:pPr>
      <w:spacing w:line="240" w:lineRule="auto"/>
      <w:ind w:left="630" w:hanging="210"/>
    </w:pPr>
  </w:style>
  <w:style w:type="paragraph" w:styleId="Index4">
    <w:name w:val="index 4"/>
    <w:basedOn w:val="Normal"/>
    <w:next w:val="Normal"/>
    <w:autoRedefine/>
    <w:uiPriority w:val="29"/>
    <w:semiHidden/>
    <w:rsid w:val="00F34F84"/>
    <w:pPr>
      <w:spacing w:line="240" w:lineRule="auto"/>
      <w:ind w:left="840" w:hanging="210"/>
    </w:pPr>
  </w:style>
  <w:style w:type="paragraph" w:styleId="Index5">
    <w:name w:val="index 5"/>
    <w:basedOn w:val="Normal"/>
    <w:next w:val="Normal"/>
    <w:autoRedefine/>
    <w:uiPriority w:val="29"/>
    <w:semiHidden/>
    <w:rsid w:val="00F34F84"/>
    <w:pPr>
      <w:spacing w:line="240" w:lineRule="auto"/>
      <w:ind w:left="1050" w:hanging="210"/>
    </w:pPr>
  </w:style>
  <w:style w:type="paragraph" w:styleId="Index6">
    <w:name w:val="index 6"/>
    <w:basedOn w:val="Normal"/>
    <w:next w:val="Normal"/>
    <w:autoRedefine/>
    <w:uiPriority w:val="29"/>
    <w:semiHidden/>
    <w:rsid w:val="00F34F84"/>
    <w:pPr>
      <w:spacing w:line="240" w:lineRule="auto"/>
      <w:ind w:left="1260" w:hanging="210"/>
    </w:pPr>
  </w:style>
  <w:style w:type="paragraph" w:styleId="Index7">
    <w:name w:val="index 7"/>
    <w:basedOn w:val="Normal"/>
    <w:next w:val="Normal"/>
    <w:autoRedefine/>
    <w:uiPriority w:val="29"/>
    <w:semiHidden/>
    <w:rsid w:val="00F34F84"/>
    <w:pPr>
      <w:spacing w:line="240" w:lineRule="auto"/>
      <w:ind w:left="1470" w:hanging="210"/>
    </w:pPr>
  </w:style>
  <w:style w:type="paragraph" w:styleId="Index8">
    <w:name w:val="index 8"/>
    <w:basedOn w:val="Normal"/>
    <w:next w:val="Normal"/>
    <w:autoRedefine/>
    <w:uiPriority w:val="29"/>
    <w:semiHidden/>
    <w:rsid w:val="00F34F84"/>
    <w:pPr>
      <w:spacing w:line="240" w:lineRule="auto"/>
      <w:ind w:left="1680" w:hanging="210"/>
    </w:pPr>
  </w:style>
  <w:style w:type="paragraph" w:styleId="Index9">
    <w:name w:val="index 9"/>
    <w:basedOn w:val="Normal"/>
    <w:next w:val="Normal"/>
    <w:autoRedefine/>
    <w:uiPriority w:val="29"/>
    <w:semiHidden/>
    <w:rsid w:val="00F34F84"/>
    <w:pPr>
      <w:spacing w:line="240" w:lineRule="auto"/>
      <w:ind w:left="1890" w:hanging="210"/>
    </w:pPr>
  </w:style>
  <w:style w:type="paragraph" w:styleId="IndexHeading">
    <w:name w:val="index heading"/>
    <w:basedOn w:val="Normal"/>
    <w:next w:val="Index1"/>
    <w:uiPriority w:val="29"/>
    <w:semiHidden/>
    <w:rsid w:val="00F34F84"/>
    <w:rPr>
      <w:rFonts w:asciiTheme="majorHAnsi" w:eastAsiaTheme="majorEastAsia" w:hAnsiTheme="majorHAnsi" w:cstheme="majorBidi"/>
      <w:b/>
      <w:bCs/>
    </w:rPr>
  </w:style>
  <w:style w:type="paragraph" w:styleId="NoSpacing">
    <w:name w:val="No Spacing"/>
    <w:uiPriority w:val="29"/>
    <w:semiHidden/>
    <w:qFormat/>
    <w:rsid w:val="00F34F84"/>
    <w:rPr>
      <w:rFonts w:ascii="Calibri" w:hAnsi="Calibri"/>
      <w:sz w:val="21"/>
      <w:szCs w:val="24"/>
      <w:lang w:eastAsia="en-US"/>
    </w:rPr>
  </w:style>
  <w:style w:type="paragraph" w:styleId="CommentText">
    <w:name w:val="annotation text"/>
    <w:basedOn w:val="Normal"/>
    <w:link w:val="CommentTextChar"/>
    <w:uiPriority w:val="99"/>
    <w:semiHidden/>
    <w:rsid w:val="00F34F84"/>
    <w:pPr>
      <w:spacing w:line="240" w:lineRule="auto"/>
    </w:pPr>
    <w:rPr>
      <w:sz w:val="20"/>
      <w:szCs w:val="20"/>
    </w:rPr>
  </w:style>
  <w:style w:type="character" w:customStyle="1" w:styleId="CommentTextChar">
    <w:name w:val="Comment Text Char"/>
    <w:basedOn w:val="DefaultParagraphFont"/>
    <w:link w:val="CommentText"/>
    <w:uiPriority w:val="99"/>
    <w:semiHidden/>
    <w:rsid w:val="00F34F84"/>
    <w:rPr>
      <w:rFonts w:ascii="Calibri" w:hAnsi="Calibri"/>
      <w:lang w:eastAsia="en-US"/>
    </w:rPr>
  </w:style>
  <w:style w:type="paragraph" w:styleId="CommentSubject">
    <w:name w:val="annotation subject"/>
    <w:basedOn w:val="CommentText"/>
    <w:next w:val="CommentText"/>
    <w:link w:val="CommentSubjectChar"/>
    <w:uiPriority w:val="29"/>
    <w:semiHidden/>
    <w:rsid w:val="00F34F84"/>
    <w:rPr>
      <w:b/>
      <w:bCs/>
    </w:rPr>
  </w:style>
  <w:style w:type="character" w:customStyle="1" w:styleId="CommentSubjectChar">
    <w:name w:val="Comment Subject Char"/>
    <w:basedOn w:val="CommentTextChar"/>
    <w:link w:val="CommentSubject"/>
    <w:uiPriority w:val="29"/>
    <w:semiHidden/>
    <w:rsid w:val="00F34F84"/>
    <w:rPr>
      <w:rFonts w:ascii="Calibri" w:hAnsi="Calibri"/>
      <w:b/>
      <w:bCs/>
      <w:lang w:eastAsia="en-US"/>
    </w:rPr>
  </w:style>
  <w:style w:type="paragraph" w:styleId="ListParagraph">
    <w:name w:val="List Paragraph"/>
    <w:basedOn w:val="Normal"/>
    <w:qFormat/>
    <w:rsid w:val="00F34F84"/>
    <w:pPr>
      <w:ind w:left="720"/>
      <w:contextualSpacing/>
    </w:pPr>
  </w:style>
  <w:style w:type="paragraph" w:styleId="MacroText">
    <w:name w:val="macro"/>
    <w:link w:val="MacroTextChar"/>
    <w:uiPriority w:val="29"/>
    <w:semiHidden/>
    <w:rsid w:val="00F34F8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lang w:eastAsia="en-US"/>
    </w:rPr>
  </w:style>
  <w:style w:type="character" w:customStyle="1" w:styleId="MacroTextChar">
    <w:name w:val="Macro Text Char"/>
    <w:basedOn w:val="DefaultParagraphFont"/>
    <w:link w:val="MacroText"/>
    <w:uiPriority w:val="29"/>
    <w:semiHidden/>
    <w:rsid w:val="00F34F84"/>
    <w:rPr>
      <w:rFonts w:ascii="Consolas" w:hAnsi="Consolas"/>
      <w:lang w:eastAsia="en-US"/>
    </w:rPr>
  </w:style>
  <w:style w:type="paragraph" w:styleId="IntenseQuote">
    <w:name w:val="Intense Quote"/>
    <w:basedOn w:val="Normal"/>
    <w:next w:val="Normal"/>
    <w:link w:val="IntenseQuoteChar"/>
    <w:uiPriority w:val="29"/>
    <w:semiHidden/>
    <w:qFormat/>
    <w:rsid w:val="00F34F84"/>
    <w:pPr>
      <w:pBdr>
        <w:bottom w:val="single" w:sz="4" w:space="4" w:color="002DB4" w:themeColor="accent1"/>
      </w:pBdr>
      <w:spacing w:before="200" w:after="280"/>
      <w:ind w:left="936" w:right="936"/>
    </w:pPr>
    <w:rPr>
      <w:b/>
      <w:bCs/>
      <w:i/>
      <w:iCs/>
      <w:color w:val="002DB4" w:themeColor="accent1"/>
    </w:rPr>
  </w:style>
  <w:style w:type="character" w:customStyle="1" w:styleId="IntenseQuoteChar">
    <w:name w:val="Intense Quote Char"/>
    <w:basedOn w:val="DefaultParagraphFont"/>
    <w:link w:val="IntenseQuote"/>
    <w:uiPriority w:val="29"/>
    <w:semiHidden/>
    <w:rsid w:val="00F34F84"/>
    <w:rPr>
      <w:rFonts w:ascii="Calibri" w:hAnsi="Calibri"/>
      <w:b/>
      <w:bCs/>
      <w:i/>
      <w:iCs/>
      <w:color w:val="002DB4" w:themeColor="accent1"/>
      <w:sz w:val="21"/>
      <w:szCs w:val="24"/>
      <w:lang w:eastAsia="en-US"/>
    </w:rPr>
  </w:style>
  <w:style w:type="character" w:styleId="PlaceholderText">
    <w:name w:val="Placeholder Text"/>
    <w:basedOn w:val="DefaultParagraphFont"/>
    <w:uiPriority w:val="29"/>
    <w:semiHidden/>
    <w:rsid w:val="00F34F84"/>
    <w:rPr>
      <w:color w:val="808080"/>
    </w:rPr>
  </w:style>
  <w:style w:type="paragraph" w:customStyle="1" w:styleId="SB-tekst">
    <w:name w:val="SB-tekst"/>
    <w:basedOn w:val="Normal"/>
    <w:rsid w:val="00F34F84"/>
    <w:pPr>
      <w:tabs>
        <w:tab w:val="left" w:pos="2268"/>
        <w:tab w:val="right" w:pos="8930"/>
      </w:tabs>
      <w:spacing w:line="240" w:lineRule="auto"/>
      <w:ind w:left="2268" w:hanging="2268"/>
    </w:pPr>
    <w:rPr>
      <w:rFonts w:ascii="Arial" w:hAnsi="Arial"/>
      <w:sz w:val="22"/>
      <w:szCs w:val="20"/>
      <w:lang w:eastAsia="da-DK"/>
    </w:rPr>
  </w:style>
  <w:style w:type="paragraph" w:customStyle="1" w:styleId="VRforside">
    <w:name w:val="VR_forside"/>
    <w:basedOn w:val="Normal"/>
    <w:rsid w:val="00F34F84"/>
    <w:pPr>
      <w:spacing w:line="240" w:lineRule="auto"/>
    </w:pPr>
    <w:rPr>
      <w:rFonts w:ascii="Arial" w:hAnsi="Arial"/>
      <w:caps/>
      <w:spacing w:val="20"/>
      <w:sz w:val="22"/>
      <w:szCs w:val="22"/>
      <w:lang w:eastAsia="da-DK"/>
    </w:rPr>
  </w:style>
  <w:style w:type="paragraph" w:customStyle="1" w:styleId="Listeafsnit1">
    <w:name w:val="Listeafsnit1"/>
    <w:basedOn w:val="Normal"/>
    <w:rsid w:val="00F34F84"/>
    <w:pPr>
      <w:spacing w:line="240" w:lineRule="auto"/>
      <w:ind w:left="720"/>
    </w:pPr>
    <w:rPr>
      <w:rFonts w:ascii="Times New Roman" w:hAnsi="Times New Roman"/>
      <w:sz w:val="24"/>
      <w:lang w:eastAsia="da-DK"/>
    </w:rPr>
  </w:style>
  <w:style w:type="paragraph" w:customStyle="1" w:styleId="Default">
    <w:name w:val="Default"/>
    <w:rsid w:val="00C35FB1"/>
    <w:pPr>
      <w:widowControl w:val="0"/>
      <w:autoSpaceDE w:val="0"/>
      <w:autoSpaceDN w:val="0"/>
      <w:adjustRightInd w:val="0"/>
    </w:pPr>
    <w:rPr>
      <w:rFonts w:ascii="Arial" w:hAnsi="Arial" w:cs="Arial"/>
      <w:color w:val="000000"/>
      <w:sz w:val="24"/>
      <w:szCs w:val="24"/>
    </w:rPr>
  </w:style>
  <w:style w:type="paragraph" w:customStyle="1" w:styleId="Afsnitfed12p">
    <w:name w:val="Afsnit fed 12p"/>
    <w:basedOn w:val="Normal"/>
    <w:autoRedefine/>
    <w:rsid w:val="00C35FB1"/>
    <w:pPr>
      <w:tabs>
        <w:tab w:val="left" w:pos="709"/>
      </w:tabs>
      <w:spacing w:line="240" w:lineRule="auto"/>
    </w:pPr>
    <w:rPr>
      <w:rFonts w:ascii="Arial" w:hAnsi="Arial"/>
      <w:b/>
      <w:bCs/>
      <w:caps/>
      <w:sz w:val="24"/>
      <w:szCs w:val="20"/>
      <w:lang w:eastAsia="da-DK"/>
    </w:rPr>
  </w:style>
  <w:style w:type="character" w:customStyle="1" w:styleId="Overskrift3Tegn">
    <w:name w:val="Overskrift 3 Tegn"/>
    <w:rsid w:val="007A5045"/>
    <w:rPr>
      <w:rFonts w:ascii="Calibri" w:hAnsi="Calibri" w:cs="Arial"/>
      <w:b/>
      <w:bCs/>
      <w:sz w:val="21"/>
      <w:szCs w:val="26"/>
      <w:lang w:eastAsia="en-US"/>
    </w:rPr>
  </w:style>
  <w:style w:type="paragraph" w:customStyle="1" w:styleId="Indhold">
    <w:name w:val="Indhold"/>
    <w:basedOn w:val="Normal"/>
    <w:rsid w:val="00B60022"/>
    <w:pPr>
      <w:tabs>
        <w:tab w:val="right" w:pos="9214"/>
      </w:tabs>
      <w:spacing w:line="240" w:lineRule="auto"/>
    </w:pPr>
    <w:rPr>
      <w:rFonts w:ascii="Arial" w:hAnsi="Arial"/>
      <w:b/>
      <w:sz w:val="22"/>
      <w:szCs w:val="20"/>
    </w:rPr>
  </w:style>
  <w:style w:type="character" w:customStyle="1" w:styleId="Heading2Char">
    <w:name w:val="Heading 2 Char"/>
    <w:basedOn w:val="DefaultParagraphFont"/>
    <w:link w:val="Heading2"/>
    <w:locked/>
    <w:rsid w:val="00CA3398"/>
    <w:rPr>
      <w:rFonts w:ascii="Calibri" w:hAnsi="Calibri" w:cs="Arial"/>
      <w:b/>
      <w:bCs/>
      <w:iCs/>
      <w:sz w:val="22"/>
      <w:szCs w:val="28"/>
      <w:lang w:eastAsia="en-US"/>
    </w:rPr>
  </w:style>
  <w:style w:type="paragraph" w:customStyle="1" w:styleId="TypografiBodytext105pktEfter8pkt">
    <w:name w:val="Typografi Body text + 105 pkt Efter:  8 pkt."/>
    <w:basedOn w:val="Normal"/>
    <w:rsid w:val="00D46284"/>
    <w:pPr>
      <w:spacing w:after="160" w:line="260" w:lineRule="exact"/>
    </w:pPr>
    <w:rPr>
      <w:sz w:val="22"/>
      <w:szCs w:val="20"/>
      <w:lang w:eastAsia="da-DK"/>
    </w:rPr>
  </w:style>
  <w:style w:type="character" w:customStyle="1" w:styleId="Heading6Char">
    <w:name w:val="Heading 6 Char"/>
    <w:basedOn w:val="DefaultParagraphFont"/>
    <w:link w:val="Heading6"/>
    <w:rsid w:val="003A534D"/>
    <w:rPr>
      <w:rFonts w:ascii="Calibri" w:hAnsi="Calibri"/>
      <w:b/>
      <w:bCs/>
      <w:sz w:val="21"/>
      <w:szCs w:val="22"/>
      <w:lang w:eastAsia="en-US"/>
    </w:rPr>
  </w:style>
  <w:style w:type="character" w:customStyle="1" w:styleId="Heading4Char">
    <w:name w:val="Heading 4 Char"/>
    <w:aliases w:val="Overskrift 4 Tegn1 Tegn Char,Overskrift 4 Tegn Tegn Tegn Char,Overskrift 4 Tegn1 Tegn Tegn Tegn Char,Overskrift 4 Tegn Tegn Tegn Tegn Tegn Char,Overskrift 4 Tegn1 Tegn Tegn Tegn Tegn1 Tegn Char"/>
    <w:basedOn w:val="DefaultParagraphFont"/>
    <w:link w:val="Heading4"/>
    <w:rsid w:val="00534471"/>
    <w:rPr>
      <w:rFonts w:ascii="Calibri" w:hAnsi="Calibri"/>
      <w:b/>
      <w:bCs/>
      <w:sz w:val="21"/>
      <w:szCs w:val="28"/>
      <w:lang w:eastAsia="en-US"/>
    </w:rPr>
  </w:style>
  <w:style w:type="character" w:customStyle="1" w:styleId="PunkttegnTegn">
    <w:name w:val="Punkttegn Tegn"/>
    <w:basedOn w:val="DefaultParagraphFont"/>
    <w:link w:val="Punkttegn"/>
    <w:uiPriority w:val="99"/>
    <w:locked/>
    <w:rsid w:val="00423D93"/>
    <w:rPr>
      <w:rFonts w:ascii="Calibri" w:eastAsiaTheme="minorHAnsi" w:hAnsi="Calibri"/>
    </w:rPr>
  </w:style>
  <w:style w:type="paragraph" w:customStyle="1" w:styleId="Punkttegn">
    <w:name w:val="Punkttegn"/>
    <w:basedOn w:val="Normal"/>
    <w:link w:val="PunkttegnTegn"/>
    <w:uiPriority w:val="99"/>
    <w:rsid w:val="00423D93"/>
    <w:pPr>
      <w:numPr>
        <w:numId w:val="60"/>
      </w:numPr>
      <w:spacing w:line="276" w:lineRule="auto"/>
      <w:contextualSpacing/>
    </w:pPr>
    <w:rPr>
      <w:rFonts w:eastAsiaTheme="minorHAnsi"/>
      <w:sz w:val="20"/>
      <w:szCs w:val="20"/>
      <w:lang w:eastAsia="da-DK"/>
    </w:rPr>
  </w:style>
  <w:style w:type="character" w:customStyle="1" w:styleId="keyword">
    <w:name w:val="keyword"/>
    <w:basedOn w:val="DefaultParagraphFont"/>
    <w:rsid w:val="00EF310C"/>
  </w:style>
  <w:style w:type="character" w:styleId="CommentReference">
    <w:name w:val="annotation reference"/>
    <w:basedOn w:val="DefaultParagraphFont"/>
    <w:uiPriority w:val="99"/>
    <w:semiHidden/>
    <w:unhideWhenUsed/>
    <w:rsid w:val="00431402"/>
    <w:rPr>
      <w:sz w:val="14"/>
      <w:szCs w:val="16"/>
    </w:rPr>
  </w:style>
  <w:style w:type="paragraph" w:customStyle="1" w:styleId="ISOSecretObservations">
    <w:name w:val="ISO_Secret_Observations"/>
    <w:basedOn w:val="Normal"/>
    <w:rsid w:val="007F063B"/>
    <w:pPr>
      <w:spacing w:before="210" w:line="210" w:lineRule="exact"/>
    </w:pPr>
    <w:rPr>
      <w:rFonts w:ascii="Arial" w:hAnsi="Arial"/>
      <w:sz w:val="18"/>
      <w:szCs w:val="20"/>
      <w:lang w:val="en-GB"/>
    </w:rPr>
  </w:style>
  <w:style w:type="paragraph" w:customStyle="1" w:styleId="ISOComments">
    <w:name w:val="ISO_Comments"/>
    <w:basedOn w:val="Normal"/>
    <w:rsid w:val="00F57912"/>
    <w:pPr>
      <w:spacing w:before="210" w:line="210" w:lineRule="exact"/>
    </w:pPr>
    <w:rPr>
      <w:rFonts w:ascii="Arial" w:hAnsi="Arial"/>
      <w:sz w:val="18"/>
      <w:szCs w:val="20"/>
      <w:lang w:val="en-GB"/>
    </w:rPr>
  </w:style>
  <w:style w:type="paragraph" w:customStyle="1" w:styleId="ISOChange">
    <w:name w:val="ISO_Change"/>
    <w:basedOn w:val="Normal"/>
    <w:rsid w:val="00F57912"/>
    <w:pPr>
      <w:spacing w:before="210" w:line="210" w:lineRule="exact"/>
    </w:pPr>
    <w:rPr>
      <w:rFonts w:ascii="Arial" w:hAnsi="Arial"/>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3041">
      <w:bodyDiv w:val="1"/>
      <w:marLeft w:val="0"/>
      <w:marRight w:val="0"/>
      <w:marTop w:val="0"/>
      <w:marBottom w:val="0"/>
      <w:divBdr>
        <w:top w:val="none" w:sz="0" w:space="0" w:color="auto"/>
        <w:left w:val="none" w:sz="0" w:space="0" w:color="auto"/>
        <w:bottom w:val="none" w:sz="0" w:space="0" w:color="auto"/>
        <w:right w:val="none" w:sz="0" w:space="0" w:color="auto"/>
      </w:divBdr>
    </w:div>
    <w:div w:id="266424979">
      <w:bodyDiv w:val="1"/>
      <w:marLeft w:val="0"/>
      <w:marRight w:val="0"/>
      <w:marTop w:val="0"/>
      <w:marBottom w:val="0"/>
      <w:divBdr>
        <w:top w:val="none" w:sz="0" w:space="0" w:color="auto"/>
        <w:left w:val="none" w:sz="0" w:space="0" w:color="auto"/>
        <w:bottom w:val="none" w:sz="0" w:space="0" w:color="auto"/>
        <w:right w:val="none" w:sz="0" w:space="0" w:color="auto"/>
      </w:divBdr>
    </w:div>
    <w:div w:id="313267267">
      <w:bodyDiv w:val="1"/>
      <w:marLeft w:val="0"/>
      <w:marRight w:val="0"/>
      <w:marTop w:val="0"/>
      <w:marBottom w:val="0"/>
      <w:divBdr>
        <w:top w:val="none" w:sz="0" w:space="0" w:color="auto"/>
        <w:left w:val="none" w:sz="0" w:space="0" w:color="auto"/>
        <w:bottom w:val="none" w:sz="0" w:space="0" w:color="auto"/>
        <w:right w:val="none" w:sz="0" w:space="0" w:color="auto"/>
      </w:divBdr>
    </w:div>
    <w:div w:id="351883063">
      <w:bodyDiv w:val="1"/>
      <w:marLeft w:val="0"/>
      <w:marRight w:val="0"/>
      <w:marTop w:val="0"/>
      <w:marBottom w:val="0"/>
      <w:divBdr>
        <w:top w:val="none" w:sz="0" w:space="0" w:color="auto"/>
        <w:left w:val="none" w:sz="0" w:space="0" w:color="auto"/>
        <w:bottom w:val="none" w:sz="0" w:space="0" w:color="auto"/>
        <w:right w:val="none" w:sz="0" w:space="0" w:color="auto"/>
      </w:divBdr>
    </w:div>
    <w:div w:id="575285458">
      <w:bodyDiv w:val="1"/>
      <w:marLeft w:val="0"/>
      <w:marRight w:val="0"/>
      <w:marTop w:val="0"/>
      <w:marBottom w:val="0"/>
      <w:divBdr>
        <w:top w:val="none" w:sz="0" w:space="0" w:color="auto"/>
        <w:left w:val="none" w:sz="0" w:space="0" w:color="auto"/>
        <w:bottom w:val="none" w:sz="0" w:space="0" w:color="auto"/>
        <w:right w:val="none" w:sz="0" w:space="0" w:color="auto"/>
      </w:divBdr>
    </w:div>
    <w:div w:id="651373542">
      <w:bodyDiv w:val="1"/>
      <w:marLeft w:val="0"/>
      <w:marRight w:val="0"/>
      <w:marTop w:val="0"/>
      <w:marBottom w:val="0"/>
      <w:divBdr>
        <w:top w:val="none" w:sz="0" w:space="0" w:color="auto"/>
        <w:left w:val="none" w:sz="0" w:space="0" w:color="auto"/>
        <w:bottom w:val="none" w:sz="0" w:space="0" w:color="auto"/>
        <w:right w:val="none" w:sz="0" w:space="0" w:color="auto"/>
      </w:divBdr>
    </w:div>
    <w:div w:id="737484665">
      <w:bodyDiv w:val="1"/>
      <w:marLeft w:val="0"/>
      <w:marRight w:val="0"/>
      <w:marTop w:val="0"/>
      <w:marBottom w:val="0"/>
      <w:divBdr>
        <w:top w:val="none" w:sz="0" w:space="0" w:color="auto"/>
        <w:left w:val="none" w:sz="0" w:space="0" w:color="auto"/>
        <w:bottom w:val="none" w:sz="0" w:space="0" w:color="auto"/>
        <w:right w:val="none" w:sz="0" w:space="0" w:color="auto"/>
      </w:divBdr>
    </w:div>
    <w:div w:id="797067251">
      <w:bodyDiv w:val="1"/>
      <w:marLeft w:val="0"/>
      <w:marRight w:val="0"/>
      <w:marTop w:val="0"/>
      <w:marBottom w:val="0"/>
      <w:divBdr>
        <w:top w:val="none" w:sz="0" w:space="0" w:color="auto"/>
        <w:left w:val="none" w:sz="0" w:space="0" w:color="auto"/>
        <w:bottom w:val="none" w:sz="0" w:space="0" w:color="auto"/>
        <w:right w:val="none" w:sz="0" w:space="0" w:color="auto"/>
      </w:divBdr>
    </w:div>
    <w:div w:id="974484665">
      <w:bodyDiv w:val="1"/>
      <w:marLeft w:val="0"/>
      <w:marRight w:val="0"/>
      <w:marTop w:val="0"/>
      <w:marBottom w:val="0"/>
      <w:divBdr>
        <w:top w:val="none" w:sz="0" w:space="0" w:color="auto"/>
        <w:left w:val="none" w:sz="0" w:space="0" w:color="auto"/>
        <w:bottom w:val="none" w:sz="0" w:space="0" w:color="auto"/>
        <w:right w:val="none" w:sz="0" w:space="0" w:color="auto"/>
      </w:divBdr>
    </w:div>
    <w:div w:id="1107697685">
      <w:bodyDiv w:val="1"/>
      <w:marLeft w:val="0"/>
      <w:marRight w:val="0"/>
      <w:marTop w:val="0"/>
      <w:marBottom w:val="0"/>
      <w:divBdr>
        <w:top w:val="none" w:sz="0" w:space="0" w:color="auto"/>
        <w:left w:val="none" w:sz="0" w:space="0" w:color="auto"/>
        <w:bottom w:val="none" w:sz="0" w:space="0" w:color="auto"/>
        <w:right w:val="none" w:sz="0" w:space="0" w:color="auto"/>
      </w:divBdr>
    </w:div>
    <w:div w:id="1184320872">
      <w:bodyDiv w:val="1"/>
      <w:marLeft w:val="0"/>
      <w:marRight w:val="0"/>
      <w:marTop w:val="0"/>
      <w:marBottom w:val="0"/>
      <w:divBdr>
        <w:top w:val="none" w:sz="0" w:space="0" w:color="auto"/>
        <w:left w:val="none" w:sz="0" w:space="0" w:color="auto"/>
        <w:bottom w:val="none" w:sz="0" w:space="0" w:color="auto"/>
        <w:right w:val="none" w:sz="0" w:space="0" w:color="auto"/>
      </w:divBdr>
      <w:divsChild>
        <w:div w:id="353774220">
          <w:marLeft w:val="0"/>
          <w:marRight w:val="0"/>
          <w:marTop w:val="0"/>
          <w:marBottom w:val="0"/>
          <w:divBdr>
            <w:top w:val="none" w:sz="0" w:space="0" w:color="auto"/>
            <w:left w:val="none" w:sz="0" w:space="0" w:color="auto"/>
            <w:bottom w:val="none" w:sz="0" w:space="0" w:color="auto"/>
            <w:right w:val="none" w:sz="0" w:space="0" w:color="auto"/>
          </w:divBdr>
          <w:divsChild>
            <w:div w:id="1170947023">
              <w:marLeft w:val="0"/>
              <w:marRight w:val="0"/>
              <w:marTop w:val="0"/>
              <w:marBottom w:val="0"/>
              <w:divBdr>
                <w:top w:val="none" w:sz="0" w:space="0" w:color="auto"/>
                <w:left w:val="none" w:sz="0" w:space="0" w:color="auto"/>
                <w:bottom w:val="none" w:sz="0" w:space="0" w:color="auto"/>
                <w:right w:val="none" w:sz="0" w:space="0" w:color="auto"/>
              </w:divBdr>
              <w:divsChild>
                <w:div w:id="1948416624">
                  <w:marLeft w:val="0"/>
                  <w:marRight w:val="0"/>
                  <w:marTop w:val="0"/>
                  <w:marBottom w:val="0"/>
                  <w:divBdr>
                    <w:top w:val="none" w:sz="0" w:space="0" w:color="auto"/>
                    <w:left w:val="none" w:sz="0" w:space="0" w:color="auto"/>
                    <w:bottom w:val="none" w:sz="0" w:space="0" w:color="auto"/>
                    <w:right w:val="none" w:sz="0" w:space="0" w:color="auto"/>
                  </w:divBdr>
                  <w:divsChild>
                    <w:div w:id="1422096939">
                      <w:marLeft w:val="225"/>
                      <w:marRight w:val="0"/>
                      <w:marTop w:val="300"/>
                      <w:marBottom w:val="300"/>
                      <w:divBdr>
                        <w:top w:val="none" w:sz="0" w:space="0" w:color="auto"/>
                        <w:left w:val="none" w:sz="0" w:space="0" w:color="auto"/>
                        <w:bottom w:val="none" w:sz="0" w:space="0" w:color="auto"/>
                        <w:right w:val="none" w:sz="0" w:space="0" w:color="auto"/>
                      </w:divBdr>
                      <w:divsChild>
                        <w:div w:id="480774834">
                          <w:marLeft w:val="0"/>
                          <w:marRight w:val="0"/>
                          <w:marTop w:val="0"/>
                          <w:marBottom w:val="0"/>
                          <w:divBdr>
                            <w:top w:val="none" w:sz="0" w:space="0" w:color="auto"/>
                            <w:left w:val="none" w:sz="0" w:space="0" w:color="auto"/>
                            <w:bottom w:val="none" w:sz="0" w:space="0" w:color="auto"/>
                            <w:right w:val="none" w:sz="0" w:space="0" w:color="auto"/>
                          </w:divBdr>
                          <w:divsChild>
                            <w:div w:id="19642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5359">
      <w:bodyDiv w:val="1"/>
      <w:marLeft w:val="0"/>
      <w:marRight w:val="0"/>
      <w:marTop w:val="0"/>
      <w:marBottom w:val="0"/>
      <w:divBdr>
        <w:top w:val="none" w:sz="0" w:space="0" w:color="auto"/>
        <w:left w:val="none" w:sz="0" w:space="0" w:color="auto"/>
        <w:bottom w:val="none" w:sz="0" w:space="0" w:color="auto"/>
        <w:right w:val="none" w:sz="0" w:space="0" w:color="auto"/>
      </w:divBdr>
    </w:div>
    <w:div w:id="1729649398">
      <w:bodyDiv w:val="1"/>
      <w:marLeft w:val="0"/>
      <w:marRight w:val="0"/>
      <w:marTop w:val="0"/>
      <w:marBottom w:val="0"/>
      <w:divBdr>
        <w:top w:val="none" w:sz="0" w:space="0" w:color="auto"/>
        <w:left w:val="none" w:sz="0" w:space="0" w:color="auto"/>
        <w:bottom w:val="none" w:sz="0" w:space="0" w:color="auto"/>
        <w:right w:val="none" w:sz="0" w:space="0" w:color="auto"/>
      </w:divBdr>
    </w:div>
    <w:div w:id="1854881277">
      <w:bodyDiv w:val="1"/>
      <w:marLeft w:val="0"/>
      <w:marRight w:val="0"/>
      <w:marTop w:val="0"/>
      <w:marBottom w:val="0"/>
      <w:divBdr>
        <w:top w:val="none" w:sz="0" w:space="0" w:color="auto"/>
        <w:left w:val="none" w:sz="0" w:space="0" w:color="auto"/>
        <w:bottom w:val="none" w:sz="0" w:space="0" w:color="auto"/>
        <w:right w:val="none" w:sz="0" w:space="0" w:color="auto"/>
      </w:divBdr>
    </w:div>
    <w:div w:id="1915122525">
      <w:bodyDiv w:val="1"/>
      <w:marLeft w:val="0"/>
      <w:marRight w:val="0"/>
      <w:marTop w:val="0"/>
      <w:marBottom w:val="0"/>
      <w:divBdr>
        <w:top w:val="none" w:sz="0" w:space="0" w:color="auto"/>
        <w:left w:val="none" w:sz="0" w:space="0" w:color="auto"/>
        <w:bottom w:val="none" w:sz="0" w:space="0" w:color="auto"/>
        <w:right w:val="none" w:sz="0" w:space="0" w:color="auto"/>
      </w:divBdr>
      <w:divsChild>
        <w:div w:id="1371957258">
          <w:marLeft w:val="0"/>
          <w:marRight w:val="0"/>
          <w:marTop w:val="0"/>
          <w:marBottom w:val="0"/>
          <w:divBdr>
            <w:top w:val="none" w:sz="0" w:space="0" w:color="auto"/>
            <w:left w:val="none" w:sz="0" w:space="0" w:color="auto"/>
            <w:bottom w:val="none" w:sz="0" w:space="0" w:color="auto"/>
            <w:right w:val="none" w:sz="0" w:space="0" w:color="auto"/>
          </w:divBdr>
          <w:divsChild>
            <w:div w:id="686449543">
              <w:marLeft w:val="0"/>
              <w:marRight w:val="0"/>
              <w:marTop w:val="0"/>
              <w:marBottom w:val="0"/>
              <w:divBdr>
                <w:top w:val="none" w:sz="0" w:space="0" w:color="auto"/>
                <w:left w:val="none" w:sz="0" w:space="0" w:color="auto"/>
                <w:bottom w:val="none" w:sz="0" w:space="0" w:color="auto"/>
                <w:right w:val="none" w:sz="0" w:space="0" w:color="auto"/>
              </w:divBdr>
              <w:divsChild>
                <w:div w:id="1701320380">
                  <w:marLeft w:val="0"/>
                  <w:marRight w:val="0"/>
                  <w:marTop w:val="0"/>
                  <w:marBottom w:val="0"/>
                  <w:divBdr>
                    <w:top w:val="none" w:sz="0" w:space="0" w:color="auto"/>
                    <w:left w:val="none" w:sz="0" w:space="0" w:color="auto"/>
                    <w:bottom w:val="none" w:sz="0" w:space="0" w:color="auto"/>
                    <w:right w:val="none" w:sz="0" w:space="0" w:color="auto"/>
                  </w:divBdr>
                  <w:divsChild>
                    <w:div w:id="1362198226">
                      <w:marLeft w:val="0"/>
                      <w:marRight w:val="0"/>
                      <w:marTop w:val="0"/>
                      <w:marBottom w:val="0"/>
                      <w:divBdr>
                        <w:top w:val="none" w:sz="0" w:space="0" w:color="auto"/>
                        <w:left w:val="none" w:sz="0" w:space="0" w:color="auto"/>
                        <w:bottom w:val="none" w:sz="0" w:space="0" w:color="auto"/>
                        <w:right w:val="none" w:sz="0" w:space="0" w:color="auto"/>
                      </w:divBdr>
                      <w:divsChild>
                        <w:div w:id="435515108">
                          <w:marLeft w:val="0"/>
                          <w:marRight w:val="0"/>
                          <w:marTop w:val="0"/>
                          <w:marBottom w:val="0"/>
                          <w:divBdr>
                            <w:top w:val="none" w:sz="0" w:space="0" w:color="auto"/>
                            <w:left w:val="none" w:sz="0" w:space="0" w:color="auto"/>
                            <w:bottom w:val="none" w:sz="0" w:space="0" w:color="auto"/>
                            <w:right w:val="none" w:sz="0" w:space="0" w:color="auto"/>
                          </w:divBdr>
                          <w:divsChild>
                            <w:div w:id="15378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44387">
      <w:bodyDiv w:val="1"/>
      <w:marLeft w:val="0"/>
      <w:marRight w:val="0"/>
      <w:marTop w:val="0"/>
      <w:marBottom w:val="0"/>
      <w:divBdr>
        <w:top w:val="none" w:sz="0" w:space="0" w:color="auto"/>
        <w:left w:val="none" w:sz="0" w:space="0" w:color="auto"/>
        <w:bottom w:val="none" w:sz="0" w:space="0" w:color="auto"/>
        <w:right w:val="none" w:sz="0" w:space="0" w:color="auto"/>
      </w:divBdr>
    </w:div>
    <w:div w:id="19980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ktikpladsen.d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kfst.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d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mst.dk"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http://www.skat.dk" TargetMode="External"/><Relationship Id="rId14" Type="http://schemas.openxmlformats.org/officeDocument/2006/relationships/header" Target="header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p\AppData\Local\Microsoft\Windows\Temporary%20Internet%20Files\Content.IE5\4BZMDHWT\Rapport_Udbud%5b1%5d.dotm" TargetMode="External"/></Relationships>
</file>

<file path=word/theme/theme1.xml><?xml version="1.0" encoding="utf-8"?>
<a:theme xmlns:a="http://schemas.openxmlformats.org/drawingml/2006/main" name="Office Theme">
  <a:themeElements>
    <a:clrScheme name="Vejdirektoratet - Orange forside">
      <a:dk1>
        <a:sysClr val="windowText" lastClr="000000"/>
      </a:dk1>
      <a:lt1>
        <a:sysClr val="window" lastClr="FFFFFF"/>
      </a:lt1>
      <a:dk2>
        <a:srgbClr val="EA631C"/>
      </a:dk2>
      <a:lt2>
        <a:srgbClr val="FEEAD3"/>
      </a:lt2>
      <a:accent1>
        <a:srgbClr val="002DB4"/>
      </a:accent1>
      <a:accent2>
        <a:srgbClr val="58585A"/>
      </a:accent2>
      <a:accent3>
        <a:srgbClr val="6D8194"/>
      </a:accent3>
      <a:accent4>
        <a:srgbClr val="C9D200"/>
      </a:accent4>
      <a:accent5>
        <a:srgbClr val="AF0F26"/>
      </a:accent5>
      <a:accent6>
        <a:srgbClr val="F1885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686F-C761-4CD9-A0AB-5008CA88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Rapport_Udbud[1]</Template>
  <TotalTime>563</TotalTime>
  <Pages>72</Pages>
  <Words>15328</Words>
  <Characters>102644</Characters>
  <Application>Microsoft Office Word</Application>
  <DocSecurity>0</DocSecurity>
  <Lines>855</Lines>
  <Paragraphs>235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Rapport</vt:lpstr>
      <vt:lpstr>Rapport</vt:lpstr>
    </vt:vector>
  </TitlesOfParts>
  <Company>Vejdirektoratet</Company>
  <LinksUpToDate>false</LinksUpToDate>
  <CharactersWithSpaces>117737</CharactersWithSpaces>
  <SharedDoc>false</SharedDoc>
  <HLinks>
    <vt:vector size="24" baseType="variant">
      <vt:variant>
        <vt:i4>2031670</vt:i4>
      </vt:variant>
      <vt:variant>
        <vt:i4>72</vt:i4>
      </vt:variant>
      <vt:variant>
        <vt:i4>0</vt:i4>
      </vt:variant>
      <vt:variant>
        <vt:i4>5</vt:i4>
      </vt:variant>
      <vt:variant>
        <vt:lpwstr/>
      </vt:variant>
      <vt:variant>
        <vt:lpwstr>_Toc280860283</vt:lpwstr>
      </vt:variant>
      <vt:variant>
        <vt:i4>2031670</vt:i4>
      </vt:variant>
      <vt:variant>
        <vt:i4>64</vt:i4>
      </vt:variant>
      <vt:variant>
        <vt:i4>0</vt:i4>
      </vt:variant>
      <vt:variant>
        <vt:i4>5</vt:i4>
      </vt:variant>
      <vt:variant>
        <vt:lpwstr/>
      </vt:variant>
      <vt:variant>
        <vt:lpwstr>_Toc280860282</vt:lpwstr>
      </vt:variant>
      <vt:variant>
        <vt:i4>2031670</vt:i4>
      </vt:variant>
      <vt:variant>
        <vt:i4>56</vt:i4>
      </vt:variant>
      <vt:variant>
        <vt:i4>0</vt:i4>
      </vt:variant>
      <vt:variant>
        <vt:i4>5</vt:i4>
      </vt:variant>
      <vt:variant>
        <vt:lpwstr/>
      </vt:variant>
      <vt:variant>
        <vt:lpwstr>_Toc280860281</vt:lpwstr>
      </vt:variant>
      <vt:variant>
        <vt:i4>2031670</vt:i4>
      </vt:variant>
      <vt:variant>
        <vt:i4>48</vt:i4>
      </vt:variant>
      <vt:variant>
        <vt:i4>0</vt:i4>
      </vt:variant>
      <vt:variant>
        <vt:i4>5</vt:i4>
      </vt:variant>
      <vt:variant>
        <vt:lpwstr/>
      </vt:variant>
      <vt:variant>
        <vt:lpwstr>_Toc280860280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Per Rose Persson</dc:creator>
  <cp:lastModifiedBy>\Grontmij A/S</cp:lastModifiedBy>
  <cp:revision>121</cp:revision>
  <cp:lastPrinted>2014-10-29T14:50:00Z</cp:lastPrinted>
  <dcterms:created xsi:type="dcterms:W3CDTF">2014-07-10T11:46:00Z</dcterms:created>
  <dcterms:modified xsi:type="dcterms:W3CDTF">2015-01-29T15:32:00Z</dcterms:modified>
</cp:coreProperties>
</file>